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409" w:rsidRDefault="00EA3E08" w:rsidP="00C911BD">
      <w:pPr>
        <w:rPr>
          <w:color w:val="1F497D"/>
        </w:rPr>
      </w:pPr>
      <w:r>
        <w:rPr>
          <w:rFonts w:ascii="Arial" w:hAnsi="Arial" w:cs="Arial"/>
          <w:noProof/>
          <w:color w:val="0000FF"/>
          <w:sz w:val="18"/>
          <w:szCs w:val="18"/>
        </w:rPr>
        <w:drawing>
          <wp:inline distT="0" distB="0" distL="0" distR="0">
            <wp:extent cx="2552700" cy="937260"/>
            <wp:effectExtent l="0" t="0" r="0" b="0"/>
            <wp:docPr id="1" name="Picture 1" descr="Australian Association of Convenience Stores - corporate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Association of Convenience Stores - corporate log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2700" cy="937260"/>
                    </a:xfrm>
                    <a:prstGeom prst="rect">
                      <a:avLst/>
                    </a:prstGeom>
                    <a:noFill/>
                    <a:ln>
                      <a:noFill/>
                    </a:ln>
                  </pic:spPr>
                </pic:pic>
              </a:graphicData>
            </a:graphic>
          </wp:inline>
        </w:drawing>
      </w:r>
    </w:p>
    <w:p w:rsidR="00D43409" w:rsidRDefault="00D43409" w:rsidP="00C911BD">
      <w:pPr>
        <w:pStyle w:val="ListParagraph"/>
        <w:ind w:left="0"/>
        <w:rPr>
          <w:b/>
        </w:rPr>
      </w:pPr>
      <w:r>
        <w:rPr>
          <w:b/>
        </w:rPr>
        <w:t>8 August 2013</w:t>
      </w:r>
    </w:p>
    <w:p w:rsidR="00D43409" w:rsidRDefault="00D43409" w:rsidP="00C911BD">
      <w:pPr>
        <w:pStyle w:val="ListParagraph"/>
        <w:ind w:left="0"/>
        <w:rPr>
          <w:b/>
        </w:rPr>
      </w:pPr>
    </w:p>
    <w:p w:rsidR="00D43409" w:rsidRPr="00EE61FE" w:rsidRDefault="00D43409" w:rsidP="00F47C45">
      <w:pPr>
        <w:pStyle w:val="ListParagraph"/>
        <w:ind w:left="0"/>
        <w:rPr>
          <w:sz w:val="28"/>
          <w:szCs w:val="28"/>
        </w:rPr>
      </w:pPr>
      <w:proofErr w:type="spellStart"/>
      <w:r w:rsidRPr="00EE61FE">
        <w:rPr>
          <w:b/>
          <w:sz w:val="28"/>
          <w:szCs w:val="28"/>
        </w:rPr>
        <w:t>AACS</w:t>
      </w:r>
      <w:proofErr w:type="spellEnd"/>
      <w:r w:rsidRPr="00EE61FE">
        <w:rPr>
          <w:b/>
          <w:sz w:val="28"/>
          <w:szCs w:val="28"/>
        </w:rPr>
        <w:t xml:space="preserve"> SUBMISSION:</w:t>
      </w:r>
      <w:r w:rsidRPr="00EE61FE">
        <w:rPr>
          <w:b/>
          <w:i/>
          <w:sz w:val="28"/>
          <w:szCs w:val="28"/>
        </w:rPr>
        <w:t xml:space="preserve"> </w:t>
      </w:r>
      <w:r>
        <w:rPr>
          <w:b/>
          <w:i/>
          <w:sz w:val="28"/>
          <w:szCs w:val="28"/>
        </w:rPr>
        <w:t xml:space="preserve"> </w:t>
      </w:r>
      <w:r w:rsidRPr="00EE61FE">
        <w:rPr>
          <w:b/>
          <w:sz w:val="28"/>
          <w:szCs w:val="28"/>
        </w:rPr>
        <w:t>REGULATOR ENGAGEMENT WITH SMALL B</w:t>
      </w:r>
      <w:bookmarkStart w:id="0" w:name="_GoBack"/>
      <w:bookmarkEnd w:id="0"/>
      <w:r w:rsidRPr="00EE61FE">
        <w:rPr>
          <w:b/>
          <w:sz w:val="28"/>
          <w:szCs w:val="28"/>
        </w:rPr>
        <w:t>USINESS</w:t>
      </w:r>
    </w:p>
    <w:p w:rsidR="00D43409" w:rsidRPr="00BD1578" w:rsidRDefault="00D43409" w:rsidP="00BD1578">
      <w:pPr>
        <w:pStyle w:val="ListParagraph"/>
        <w:ind w:left="0"/>
      </w:pPr>
      <w:r w:rsidRPr="00F47C45">
        <w:br/>
      </w:r>
      <w:r w:rsidRPr="00BD1578">
        <w:t>Regulator Engagement with Small Business</w:t>
      </w:r>
      <w:r w:rsidRPr="00BD1578">
        <w:br/>
        <w:t>Productivity Commission</w:t>
      </w:r>
      <w:r w:rsidRPr="00BD1578">
        <w:br/>
        <w:t>PO Box 1428</w:t>
      </w:r>
      <w:r w:rsidRPr="00BD1578">
        <w:br/>
        <w:t>Canberra City ACT 2601</w:t>
      </w:r>
    </w:p>
    <w:p w:rsidR="00D43409" w:rsidRPr="00BD1578" w:rsidRDefault="00DB519A" w:rsidP="00BD1578">
      <w:pPr>
        <w:pStyle w:val="ListParagraph"/>
        <w:ind w:left="0"/>
      </w:pPr>
      <w:hyperlink r:id="rId10" w:history="1">
        <w:proofErr w:type="spellStart"/>
        <w:r w:rsidR="00D43409" w:rsidRPr="00BD1578">
          <w:rPr>
            <w:rStyle w:val="Hyperlink"/>
          </w:rPr>
          <w:t>small.business@pc.gov.au</w:t>
        </w:r>
        <w:proofErr w:type="spellEnd"/>
      </w:hyperlink>
    </w:p>
    <w:p w:rsidR="00D43409" w:rsidRDefault="00D43409" w:rsidP="00BD1578">
      <w:pPr>
        <w:pStyle w:val="ListParagraph"/>
        <w:ind w:left="0"/>
      </w:pPr>
    </w:p>
    <w:p w:rsidR="00D43409" w:rsidRDefault="00D43409" w:rsidP="00C911BD">
      <w:pPr>
        <w:pStyle w:val="ListParagraph"/>
        <w:ind w:left="0"/>
      </w:pPr>
      <w:r>
        <w:t>To whom it may concern,</w:t>
      </w:r>
    </w:p>
    <w:p w:rsidR="00D43409" w:rsidRDefault="00D43409" w:rsidP="00C911BD">
      <w:pPr>
        <w:pStyle w:val="ListParagraph"/>
        <w:ind w:left="0"/>
      </w:pPr>
    </w:p>
    <w:p w:rsidR="00D43409" w:rsidRDefault="00D43409" w:rsidP="00C911BD">
      <w:pPr>
        <w:pStyle w:val="ListParagraph"/>
        <w:ind w:left="0"/>
      </w:pPr>
      <w:r>
        <w:t>The Australasian Association of Convenience Stores (</w:t>
      </w:r>
      <w:proofErr w:type="spellStart"/>
      <w:r>
        <w:t>AACS</w:t>
      </w:r>
      <w:proofErr w:type="spellEnd"/>
      <w:r>
        <w:t xml:space="preserve">), the peak body for the </w:t>
      </w:r>
      <w:r w:rsidRPr="00C911BD">
        <w:t>convenience industry in Australia</w:t>
      </w:r>
      <w:r>
        <w:t xml:space="preserve">, makes the following submission to the Productivity Commission’s report into </w:t>
      </w:r>
      <w:r w:rsidRPr="00997916">
        <w:rPr>
          <w:i/>
        </w:rPr>
        <w:t>Regulator</w:t>
      </w:r>
      <w:r>
        <w:rPr>
          <w:i/>
        </w:rPr>
        <w:t xml:space="preserve"> Eng</w:t>
      </w:r>
      <w:r w:rsidRPr="00997916">
        <w:rPr>
          <w:i/>
        </w:rPr>
        <w:t>agement with Small Business</w:t>
      </w:r>
      <w:r>
        <w:t xml:space="preserve"> on behalf of its </w:t>
      </w:r>
      <w:r w:rsidRPr="003A27C3">
        <w:t>many</w:t>
      </w:r>
      <w:r>
        <w:t xml:space="preserve"> members nationally.</w:t>
      </w:r>
    </w:p>
    <w:p w:rsidR="00D43409" w:rsidRDefault="00D43409" w:rsidP="001C0B4A">
      <w:pPr>
        <w:pStyle w:val="ListParagraph"/>
        <w:ind w:left="0"/>
        <w:rPr>
          <w:rFonts w:cs="Arial"/>
        </w:rPr>
      </w:pPr>
    </w:p>
    <w:p w:rsidR="00D43409" w:rsidRDefault="00D43409" w:rsidP="00C01EDD">
      <w:pPr>
        <w:pStyle w:val="ListParagraph"/>
        <w:ind w:left="0"/>
        <w:rPr>
          <w:rFonts w:cs="Arial"/>
        </w:rPr>
      </w:pPr>
      <w:r>
        <w:rPr>
          <w:rFonts w:cs="Arial"/>
        </w:rPr>
        <w:t>There are approximately 6,0</w:t>
      </w:r>
      <w:r w:rsidRPr="00C93577">
        <w:rPr>
          <w:rFonts w:cs="Arial"/>
        </w:rPr>
        <w:t>00 convenience stores operating in Au</w:t>
      </w:r>
      <w:r>
        <w:rPr>
          <w:rFonts w:cs="Arial"/>
        </w:rPr>
        <w:t>stralia which employ over 4</w:t>
      </w:r>
      <w:r w:rsidRPr="00C93577">
        <w:rPr>
          <w:rFonts w:cs="Arial"/>
        </w:rPr>
        <w:t xml:space="preserve">0,000 people nationally, often in smaller, family run businesses. Despite operating under some </w:t>
      </w:r>
      <w:proofErr w:type="spellStart"/>
      <w:r w:rsidRPr="00C93577">
        <w:rPr>
          <w:rFonts w:cs="Arial"/>
        </w:rPr>
        <w:t>well known</w:t>
      </w:r>
      <w:proofErr w:type="spellEnd"/>
      <w:r w:rsidRPr="00C93577">
        <w:rPr>
          <w:rFonts w:cs="Arial"/>
        </w:rPr>
        <w:t xml:space="preserve"> brands, these stores are in the main franchised or licensed, while many operate as independently owned businesses. </w:t>
      </w:r>
    </w:p>
    <w:p w:rsidR="00D43409" w:rsidRDefault="00D43409" w:rsidP="00C01EDD">
      <w:pPr>
        <w:pStyle w:val="ListParagraph"/>
        <w:ind w:left="0"/>
        <w:rPr>
          <w:rFonts w:cs="Arial"/>
        </w:rPr>
      </w:pPr>
    </w:p>
    <w:p w:rsidR="00D43409" w:rsidRPr="00C93577" w:rsidRDefault="00D43409" w:rsidP="00C01EDD">
      <w:pPr>
        <w:pStyle w:val="ListParagraph"/>
        <w:ind w:left="0"/>
        <w:rPr>
          <w:rFonts w:cs="Arial"/>
        </w:rPr>
      </w:pPr>
      <w:r w:rsidRPr="00C93577">
        <w:rPr>
          <w:rFonts w:cs="Arial"/>
        </w:rPr>
        <w:t>The importance of the convenience industry as a sector of the economy and as an em</w:t>
      </w:r>
      <w:r>
        <w:rPr>
          <w:rFonts w:cs="Arial"/>
        </w:rPr>
        <w:t xml:space="preserve">ployer is obviously significant but the </w:t>
      </w:r>
      <w:r>
        <w:rPr>
          <w:rFonts w:cs="Arial"/>
          <w:bCs/>
          <w:iCs/>
        </w:rPr>
        <w:t>industry finds itself facing significant challenges today.</w:t>
      </w:r>
    </w:p>
    <w:p w:rsidR="00D43409" w:rsidRDefault="00D43409" w:rsidP="00C01EDD">
      <w:pPr>
        <w:pStyle w:val="ListParagraph"/>
        <w:ind w:left="0"/>
        <w:rPr>
          <w:rFonts w:cs="Arial"/>
        </w:rPr>
      </w:pPr>
    </w:p>
    <w:p w:rsidR="00D43409" w:rsidRDefault="00D43409" w:rsidP="00597119">
      <w:pPr>
        <w:pStyle w:val="ListParagraph"/>
        <w:ind w:left="0"/>
      </w:pPr>
      <w:r w:rsidRPr="00635A7A">
        <w:t xml:space="preserve">Higher utility costs, </w:t>
      </w:r>
      <w:r>
        <w:t xml:space="preserve">the </w:t>
      </w:r>
      <w:r w:rsidRPr="00635A7A">
        <w:t>rising costs of labour, security and penalty rates, plain packaging for tobacco</w:t>
      </w:r>
      <w:r>
        <w:t>, further tobacco excise hikes</w:t>
      </w:r>
      <w:r w:rsidRPr="00635A7A">
        <w:t xml:space="preserve"> as well as the rumou</w:t>
      </w:r>
      <w:r>
        <w:t>red introduction of a ‘sugar tax’</w:t>
      </w:r>
      <w:r w:rsidRPr="00635A7A">
        <w:t xml:space="preserve"> are all negative</w:t>
      </w:r>
      <w:r>
        <w:t>ly impacting convenience stores.</w:t>
      </w:r>
    </w:p>
    <w:p w:rsidR="00D43409" w:rsidRDefault="00D43409" w:rsidP="00C01EDD">
      <w:pPr>
        <w:pStyle w:val="ListParagraph"/>
        <w:ind w:left="0"/>
        <w:rPr>
          <w:rFonts w:cs="Arial"/>
        </w:rPr>
      </w:pPr>
    </w:p>
    <w:p w:rsidR="00D43409" w:rsidRDefault="00D43409" w:rsidP="00C01EDD">
      <w:pPr>
        <w:pStyle w:val="ListParagraph"/>
        <w:ind w:left="0"/>
        <w:rPr>
          <w:rFonts w:cs="Arial"/>
        </w:rPr>
      </w:pPr>
      <w:r>
        <w:rPr>
          <w:rFonts w:cs="Arial"/>
        </w:rPr>
        <w:t xml:space="preserve">In the Issues Paper, the Productivity Commission quotes </w:t>
      </w:r>
      <w:r w:rsidRPr="00C01EDD">
        <w:rPr>
          <w:rFonts w:cs="Arial"/>
        </w:rPr>
        <w:t xml:space="preserve">Sparrow (2000), </w:t>
      </w:r>
      <w:r>
        <w:rPr>
          <w:rFonts w:cs="Arial"/>
        </w:rPr>
        <w:t xml:space="preserve">who says </w:t>
      </w:r>
      <w:r w:rsidRPr="00C01EDD">
        <w:rPr>
          <w:rFonts w:cs="Arial"/>
        </w:rPr>
        <w:t>even when the fault lies with the law, the blame</w:t>
      </w:r>
      <w:r>
        <w:rPr>
          <w:rFonts w:cs="Arial"/>
        </w:rPr>
        <w:t xml:space="preserve"> </w:t>
      </w:r>
      <w:r w:rsidRPr="00C01EDD">
        <w:rPr>
          <w:rFonts w:cs="Arial"/>
        </w:rPr>
        <w:t>is usually borne by regulators:</w:t>
      </w:r>
    </w:p>
    <w:p w:rsidR="00D43409" w:rsidRDefault="00D43409" w:rsidP="00C01EDD">
      <w:pPr>
        <w:pStyle w:val="ListParagraph"/>
        <w:ind w:left="0"/>
        <w:rPr>
          <w:rFonts w:cs="Arial"/>
          <w:i/>
        </w:rPr>
      </w:pPr>
    </w:p>
    <w:p w:rsidR="00D43409" w:rsidRPr="00C01EDD" w:rsidRDefault="00D43409" w:rsidP="00C01EDD">
      <w:pPr>
        <w:pStyle w:val="ListParagraph"/>
        <w:ind w:left="0"/>
        <w:rPr>
          <w:rFonts w:cs="Arial"/>
          <w:i/>
        </w:rPr>
      </w:pPr>
      <w:r w:rsidRPr="00C01EDD">
        <w:rPr>
          <w:rFonts w:cs="Arial"/>
          <w:i/>
        </w:rPr>
        <w:t xml:space="preserve">To the public, and especially to industry, regulators seem all too often </w:t>
      </w:r>
      <w:proofErr w:type="spellStart"/>
      <w:r w:rsidRPr="00C01EDD">
        <w:rPr>
          <w:rFonts w:cs="Arial"/>
          <w:i/>
        </w:rPr>
        <w:t>nitpicky</w:t>
      </w:r>
      <w:proofErr w:type="spellEnd"/>
      <w:r w:rsidRPr="00C01EDD">
        <w:rPr>
          <w:rFonts w:cs="Arial"/>
          <w:i/>
        </w:rPr>
        <w:t xml:space="preserve">, unreasonable, unnecessarily adversarial, rigidly bureaucratic, incapable of applying discretion sensibly, and (worst of all, since regulation costs so much) ineffective in achieving their missions. </w:t>
      </w:r>
    </w:p>
    <w:p w:rsidR="00D43409" w:rsidRDefault="00D43409" w:rsidP="001C0B4A">
      <w:pPr>
        <w:pStyle w:val="ListParagraph"/>
        <w:ind w:left="0"/>
        <w:rPr>
          <w:rFonts w:cs="Arial"/>
        </w:rPr>
      </w:pPr>
    </w:p>
    <w:p w:rsidR="00D43409" w:rsidRDefault="00D43409" w:rsidP="001C0B4A">
      <w:pPr>
        <w:pStyle w:val="ListParagraph"/>
        <w:ind w:left="0"/>
        <w:rPr>
          <w:rFonts w:cs="Arial"/>
        </w:rPr>
      </w:pPr>
      <w:r>
        <w:rPr>
          <w:rFonts w:cs="Arial"/>
        </w:rPr>
        <w:t xml:space="preserve">While “blame” may often be borne by regulators, the actual financial costs of regulation are typically borne by small businesses. Historically, because convenience stores interact with the community at the coal face, they have been impacted time and again by legislative changes designed to achieve outcomes in other areas, be it health, the environment, taxation or otherwise. </w:t>
      </w:r>
    </w:p>
    <w:p w:rsidR="00D43409" w:rsidRDefault="00D43409" w:rsidP="001C0B4A">
      <w:pPr>
        <w:pStyle w:val="ListParagraph"/>
        <w:ind w:left="0"/>
        <w:rPr>
          <w:rFonts w:cs="Arial"/>
        </w:rPr>
      </w:pPr>
    </w:p>
    <w:p w:rsidR="00D43409" w:rsidRDefault="00D43409" w:rsidP="001C0B4A">
      <w:pPr>
        <w:pStyle w:val="ListParagraph"/>
        <w:ind w:left="0"/>
        <w:rPr>
          <w:rFonts w:cs="Arial"/>
        </w:rPr>
      </w:pPr>
      <w:r>
        <w:rPr>
          <w:rFonts w:cs="Arial"/>
        </w:rPr>
        <w:t xml:space="preserve">Without effective engagement with small business, regulators miss out on the opportunity to achieve any synergy between the desired outcome and the small business reality. The business case for convenience stores and other small businesses in the design of new legislation has been habitually ignored in the past and this is a key issue the </w:t>
      </w:r>
      <w:proofErr w:type="spellStart"/>
      <w:r>
        <w:rPr>
          <w:rFonts w:cs="Arial"/>
        </w:rPr>
        <w:t>AACS</w:t>
      </w:r>
      <w:proofErr w:type="spellEnd"/>
      <w:r>
        <w:rPr>
          <w:rFonts w:cs="Arial"/>
        </w:rPr>
        <w:t xml:space="preserve"> wishes to raise in its submission. </w:t>
      </w:r>
    </w:p>
    <w:p w:rsidR="00D43409" w:rsidRDefault="00D43409" w:rsidP="001C0B4A">
      <w:pPr>
        <w:pStyle w:val="ListParagraph"/>
        <w:ind w:left="0"/>
        <w:rPr>
          <w:rFonts w:cs="Arial"/>
        </w:rPr>
      </w:pPr>
    </w:p>
    <w:p w:rsidR="00D43409" w:rsidRDefault="00D43409" w:rsidP="001C0B4A">
      <w:pPr>
        <w:pStyle w:val="ListParagraph"/>
        <w:ind w:left="0"/>
        <w:rPr>
          <w:rFonts w:cs="Arial"/>
        </w:rPr>
      </w:pPr>
      <w:r>
        <w:rPr>
          <w:rFonts w:cs="Arial"/>
        </w:rPr>
        <w:lastRenderedPageBreak/>
        <w:t xml:space="preserve">The </w:t>
      </w:r>
      <w:proofErr w:type="spellStart"/>
      <w:r>
        <w:rPr>
          <w:rFonts w:cs="Arial"/>
        </w:rPr>
        <w:t>AACS</w:t>
      </w:r>
      <w:proofErr w:type="spellEnd"/>
      <w:r>
        <w:rPr>
          <w:rFonts w:cs="Arial"/>
        </w:rPr>
        <w:t xml:space="preserve"> emphasises the importance of small business to the overall domestic economy. We also wish to emphasise the need for regulators to consider the business case, not just the emotional case, which is often tied to political purposes on the subjects of health and the environment, for example. </w:t>
      </w:r>
    </w:p>
    <w:p w:rsidR="00D43409" w:rsidRDefault="00D43409" w:rsidP="001C0B4A">
      <w:pPr>
        <w:pStyle w:val="ListParagraph"/>
        <w:ind w:left="0"/>
        <w:rPr>
          <w:rFonts w:cs="Arial"/>
        </w:rPr>
      </w:pPr>
    </w:p>
    <w:p w:rsidR="00D43409" w:rsidRDefault="00D43409" w:rsidP="001C0B4A">
      <w:pPr>
        <w:pStyle w:val="ListParagraph"/>
        <w:ind w:left="0"/>
        <w:rPr>
          <w:rFonts w:cs="Arial"/>
        </w:rPr>
      </w:pPr>
      <w:r>
        <w:rPr>
          <w:rFonts w:cs="Arial"/>
        </w:rPr>
        <w:t>Often it can be the case that the community and small business priorities can be aligned, but not unless regulators undertake to engage with small business and give their concerns genuine consideration.</w:t>
      </w:r>
    </w:p>
    <w:p w:rsidR="00D43409" w:rsidRDefault="00D43409" w:rsidP="001C0B4A">
      <w:pPr>
        <w:pStyle w:val="ListParagraph"/>
        <w:ind w:left="0"/>
        <w:rPr>
          <w:rFonts w:cs="Arial"/>
        </w:rPr>
      </w:pPr>
    </w:p>
    <w:p w:rsidR="00D43409" w:rsidRPr="00597119" w:rsidRDefault="00D43409" w:rsidP="00597119">
      <w:pPr>
        <w:pStyle w:val="ListParagraph"/>
        <w:ind w:left="0"/>
      </w:pPr>
      <w:r>
        <w:t xml:space="preserve">The convenience store industry requires government support now more than ever. A more effective platform for small businesses to engage with regulators at the conceptual design stage of new legislation, and throughout the implementation process, is an important way to demonstrate this support. </w:t>
      </w:r>
    </w:p>
    <w:p w:rsidR="00D43409" w:rsidRDefault="00D43409" w:rsidP="00C911BD">
      <w:pPr>
        <w:pStyle w:val="ListParagraph"/>
        <w:ind w:left="0"/>
      </w:pPr>
    </w:p>
    <w:p w:rsidR="00D43409" w:rsidRDefault="00D43409" w:rsidP="00C911BD">
      <w:pPr>
        <w:pStyle w:val="ListParagraph"/>
        <w:ind w:left="0"/>
      </w:pPr>
      <w:r>
        <w:t xml:space="preserve">The </w:t>
      </w:r>
      <w:proofErr w:type="spellStart"/>
      <w:r>
        <w:t>AACS</w:t>
      </w:r>
      <w:proofErr w:type="spellEnd"/>
      <w:r>
        <w:t xml:space="preserve"> wishes to thank the Productivity Commission’s consideration of our submission in compiling its final report.</w:t>
      </w:r>
    </w:p>
    <w:p w:rsidR="00D43409" w:rsidRDefault="00D43409" w:rsidP="00C911BD">
      <w:pPr>
        <w:pStyle w:val="ListParagraph"/>
        <w:ind w:left="0"/>
      </w:pPr>
    </w:p>
    <w:p w:rsidR="00D43409" w:rsidRDefault="00D43409" w:rsidP="00C911BD">
      <w:pPr>
        <w:pStyle w:val="ListParagraph"/>
        <w:ind w:left="0"/>
      </w:pPr>
    </w:p>
    <w:p w:rsidR="00D43409" w:rsidRPr="00FB3369" w:rsidRDefault="00D43409" w:rsidP="00997916">
      <w:pPr>
        <w:rPr>
          <w:b/>
          <w:sz w:val="24"/>
          <w:szCs w:val="24"/>
        </w:rPr>
      </w:pPr>
      <w:smartTag w:uri="urn:schemas-microsoft-com:office:smarttags" w:element="PersonName">
        <w:r w:rsidRPr="00FB3369">
          <w:rPr>
            <w:b/>
            <w:sz w:val="24"/>
            <w:szCs w:val="24"/>
          </w:rPr>
          <w:t xml:space="preserve">Jeff </w:t>
        </w:r>
        <w:proofErr w:type="spellStart"/>
        <w:r w:rsidRPr="00FB3369">
          <w:rPr>
            <w:b/>
            <w:sz w:val="24"/>
            <w:szCs w:val="24"/>
          </w:rPr>
          <w:t>Rogut</w:t>
        </w:r>
      </w:smartTag>
      <w:proofErr w:type="spellEnd"/>
      <w:r>
        <w:rPr>
          <w:b/>
          <w:sz w:val="24"/>
          <w:szCs w:val="24"/>
        </w:rPr>
        <w:t xml:space="preserve"> </w:t>
      </w:r>
      <w:r w:rsidRPr="00FB3369">
        <w:rPr>
          <w:b/>
          <w:sz w:val="24"/>
          <w:szCs w:val="24"/>
        </w:rPr>
        <w:t xml:space="preserve">  </w:t>
      </w:r>
      <w:proofErr w:type="spellStart"/>
      <w:r w:rsidRPr="00FB3369">
        <w:rPr>
          <w:b/>
          <w:sz w:val="24"/>
          <w:szCs w:val="24"/>
        </w:rPr>
        <w:t>FAIM</w:t>
      </w:r>
      <w:proofErr w:type="spellEnd"/>
      <w:r w:rsidRPr="00FB3369">
        <w:rPr>
          <w:b/>
          <w:sz w:val="24"/>
          <w:szCs w:val="24"/>
        </w:rPr>
        <w:t xml:space="preserve">  </w:t>
      </w:r>
      <w:proofErr w:type="spellStart"/>
      <w:r w:rsidRPr="00FB3369">
        <w:rPr>
          <w:b/>
          <w:sz w:val="24"/>
          <w:szCs w:val="24"/>
        </w:rPr>
        <w:t>MAICD</w:t>
      </w:r>
      <w:proofErr w:type="spellEnd"/>
    </w:p>
    <w:p w:rsidR="00D43409" w:rsidRPr="00FB3369" w:rsidRDefault="00D43409" w:rsidP="00997916">
      <w:pPr>
        <w:rPr>
          <w:b/>
          <w:sz w:val="24"/>
          <w:szCs w:val="24"/>
        </w:rPr>
      </w:pPr>
      <w:r w:rsidRPr="00FB3369">
        <w:rPr>
          <w:b/>
          <w:sz w:val="24"/>
          <w:szCs w:val="24"/>
        </w:rPr>
        <w:t>Chief Executive Officer</w:t>
      </w:r>
    </w:p>
    <w:p w:rsidR="00D43409" w:rsidRPr="00FB3369" w:rsidRDefault="00D43409" w:rsidP="00997916">
      <w:pPr>
        <w:rPr>
          <w:b/>
          <w:sz w:val="24"/>
          <w:szCs w:val="24"/>
        </w:rPr>
      </w:pPr>
      <w:r w:rsidRPr="00FB3369">
        <w:rPr>
          <w:b/>
          <w:sz w:val="24"/>
          <w:szCs w:val="24"/>
        </w:rPr>
        <w:t>Australasian Association of Convenience Stores Limited</w:t>
      </w:r>
    </w:p>
    <w:p w:rsidR="00D43409" w:rsidRPr="004B5C5C" w:rsidRDefault="00D43409" w:rsidP="00997916">
      <w:proofErr w:type="spellStart"/>
      <w:r w:rsidRPr="004B5C5C">
        <w:rPr>
          <w:rStyle w:val="Strong"/>
          <w:color w:val="FF0000"/>
          <w:sz w:val="15"/>
          <w:szCs w:val="15"/>
        </w:rPr>
        <w:t>ACN</w:t>
      </w:r>
      <w:proofErr w:type="spellEnd"/>
      <w:r w:rsidRPr="004B5C5C">
        <w:rPr>
          <w:rStyle w:val="Strong"/>
          <w:color w:val="FF0000"/>
          <w:sz w:val="15"/>
          <w:szCs w:val="15"/>
        </w:rPr>
        <w:t>: 156 638 023</w:t>
      </w:r>
    </w:p>
    <w:p w:rsidR="00D43409" w:rsidRPr="004B5C5C" w:rsidRDefault="00D43409" w:rsidP="00997916">
      <w:r w:rsidRPr="004B5C5C">
        <w:rPr>
          <w:color w:val="000000"/>
        </w:rPr>
        <w:t> </w:t>
      </w:r>
    </w:p>
    <w:p w:rsidR="00D43409" w:rsidRPr="004B5C5C" w:rsidRDefault="00D43409" w:rsidP="00997916">
      <w:r w:rsidRPr="004B5C5C">
        <w:rPr>
          <w:color w:val="000000"/>
          <w:sz w:val="20"/>
          <w:szCs w:val="20"/>
        </w:rPr>
        <w:t>Website:  </w:t>
      </w:r>
      <w:proofErr w:type="spellStart"/>
      <w:r w:rsidR="00DB519A">
        <w:fldChar w:fldCharType="begin"/>
      </w:r>
      <w:r w:rsidR="00DB519A">
        <w:instrText xml:space="preserve"> HYPERLINK "http://www.aacs.org.au" \o "blocked::http://www.aacs.org.au/" </w:instrText>
      </w:r>
      <w:r w:rsidR="00DB519A">
        <w:fldChar w:fldCharType="separate"/>
      </w:r>
      <w:r w:rsidRPr="004B5C5C">
        <w:rPr>
          <w:rStyle w:val="Hyperlink"/>
          <w:sz w:val="20"/>
          <w:szCs w:val="20"/>
        </w:rPr>
        <w:t>www.aacs.org.au</w:t>
      </w:r>
      <w:proofErr w:type="spellEnd"/>
      <w:r w:rsidR="00DB519A">
        <w:rPr>
          <w:rStyle w:val="Hyperlink"/>
          <w:sz w:val="20"/>
          <w:szCs w:val="20"/>
        </w:rPr>
        <w:fldChar w:fldCharType="end"/>
      </w:r>
    </w:p>
    <w:p w:rsidR="00D43409" w:rsidRPr="004B5C5C" w:rsidRDefault="00D43409" w:rsidP="00997916">
      <w:r w:rsidRPr="004B5C5C">
        <w:rPr>
          <w:color w:val="000000"/>
          <w:sz w:val="20"/>
          <w:szCs w:val="20"/>
        </w:rPr>
        <w:t>Mail:         PO Box 2309,</w:t>
      </w:r>
    </w:p>
    <w:p w:rsidR="00D43409" w:rsidRPr="004B5C5C" w:rsidRDefault="00D43409" w:rsidP="00997916">
      <w:r w:rsidRPr="004B5C5C">
        <w:rPr>
          <w:color w:val="000000"/>
          <w:sz w:val="20"/>
          <w:szCs w:val="20"/>
        </w:rPr>
        <w:t>                  Mt Waverley,</w:t>
      </w:r>
    </w:p>
    <w:p w:rsidR="00D43409" w:rsidRPr="004B5C5C" w:rsidRDefault="00D43409" w:rsidP="00997916">
      <w:r w:rsidRPr="004B5C5C">
        <w:rPr>
          <w:color w:val="000000"/>
          <w:sz w:val="20"/>
          <w:szCs w:val="20"/>
        </w:rPr>
        <w:t>                  Vic.  3149</w:t>
      </w:r>
    </w:p>
    <w:p w:rsidR="00D43409" w:rsidRPr="004B5C5C" w:rsidRDefault="00D43409" w:rsidP="00997916">
      <w:r w:rsidRPr="004B5C5C">
        <w:rPr>
          <w:color w:val="000000"/>
          <w:sz w:val="20"/>
          <w:szCs w:val="20"/>
        </w:rPr>
        <w:t>                  Australia</w:t>
      </w:r>
    </w:p>
    <w:p w:rsidR="00D43409" w:rsidRDefault="00D43409" w:rsidP="00C911BD">
      <w:pPr>
        <w:pStyle w:val="ListParagraph"/>
        <w:ind w:left="0"/>
      </w:pPr>
    </w:p>
    <w:p w:rsidR="00D43409" w:rsidRDefault="00D43409">
      <w:r>
        <w:br w:type="page"/>
      </w:r>
    </w:p>
    <w:p w:rsidR="00D43409" w:rsidRPr="00D37D1F" w:rsidRDefault="00D43409" w:rsidP="00D37D1F">
      <w:r w:rsidRPr="00775946">
        <w:rPr>
          <w:b/>
          <w:sz w:val="36"/>
          <w:szCs w:val="36"/>
        </w:rPr>
        <w:lastRenderedPageBreak/>
        <w:t>Areas of i</w:t>
      </w:r>
      <w:r>
        <w:rPr>
          <w:b/>
          <w:sz w:val="36"/>
          <w:szCs w:val="36"/>
        </w:rPr>
        <w:t>nteraction</w:t>
      </w:r>
    </w:p>
    <w:p w:rsidR="00D43409" w:rsidRDefault="00D43409" w:rsidP="00C911BD">
      <w:pPr>
        <w:pStyle w:val="ListParagraph"/>
        <w:ind w:left="0"/>
      </w:pPr>
    </w:p>
    <w:p w:rsidR="00D43409" w:rsidRDefault="00D43409" w:rsidP="00C911BD">
      <w:pPr>
        <w:pStyle w:val="ListParagraph"/>
        <w:ind w:left="0"/>
      </w:pPr>
      <w:r>
        <w:t>The main areas in which regulators interact with the convenience industry include:</w:t>
      </w:r>
    </w:p>
    <w:p w:rsidR="00D43409" w:rsidRDefault="00D43409" w:rsidP="00C911BD">
      <w:pPr>
        <w:pStyle w:val="ListParagraph"/>
        <w:ind w:left="0"/>
      </w:pPr>
    </w:p>
    <w:p w:rsidR="00D43409" w:rsidRPr="001B3086" w:rsidRDefault="00D43409" w:rsidP="00B94B32">
      <w:pPr>
        <w:pStyle w:val="ListParagraph"/>
        <w:numPr>
          <w:ilvl w:val="0"/>
          <w:numId w:val="28"/>
        </w:numPr>
        <w:spacing w:line="360" w:lineRule="auto"/>
        <w:ind w:left="714" w:hanging="357"/>
        <w:rPr>
          <w:b/>
          <w:bCs/>
        </w:rPr>
      </w:pPr>
      <w:r w:rsidRPr="001B3086">
        <w:rPr>
          <w:b/>
          <w:bCs/>
        </w:rPr>
        <w:t>Workplace regulations</w:t>
      </w:r>
    </w:p>
    <w:p w:rsidR="00D43409" w:rsidRPr="001B3086" w:rsidRDefault="00D43409" w:rsidP="00B94B32">
      <w:pPr>
        <w:pStyle w:val="ListParagraph"/>
        <w:numPr>
          <w:ilvl w:val="0"/>
          <w:numId w:val="28"/>
        </w:numPr>
        <w:spacing w:line="360" w:lineRule="auto"/>
        <w:ind w:left="714" w:hanging="357"/>
        <w:rPr>
          <w:b/>
          <w:bCs/>
        </w:rPr>
      </w:pPr>
      <w:r w:rsidRPr="001B3086">
        <w:rPr>
          <w:b/>
          <w:bCs/>
        </w:rPr>
        <w:t>Workplace health and safety</w:t>
      </w:r>
    </w:p>
    <w:p w:rsidR="00D43409" w:rsidRPr="001B3086" w:rsidRDefault="00D43409" w:rsidP="00B94B32">
      <w:pPr>
        <w:pStyle w:val="ListParagraph"/>
        <w:numPr>
          <w:ilvl w:val="0"/>
          <w:numId w:val="28"/>
        </w:numPr>
        <w:spacing w:line="360" w:lineRule="auto"/>
        <w:ind w:left="714" w:hanging="357"/>
        <w:rPr>
          <w:b/>
          <w:bCs/>
        </w:rPr>
      </w:pPr>
      <w:r w:rsidRPr="001B3086">
        <w:rPr>
          <w:b/>
          <w:bCs/>
        </w:rPr>
        <w:t>Public health and safety</w:t>
      </w:r>
    </w:p>
    <w:p w:rsidR="00D43409" w:rsidRPr="001B3086" w:rsidRDefault="00D43409" w:rsidP="00B94B32">
      <w:pPr>
        <w:pStyle w:val="ListParagraph"/>
        <w:numPr>
          <w:ilvl w:val="0"/>
          <w:numId w:val="28"/>
        </w:numPr>
        <w:spacing w:line="360" w:lineRule="auto"/>
        <w:ind w:left="714" w:hanging="357"/>
        <w:rPr>
          <w:b/>
          <w:bCs/>
        </w:rPr>
      </w:pPr>
      <w:r w:rsidRPr="001B3086">
        <w:rPr>
          <w:b/>
          <w:bCs/>
        </w:rPr>
        <w:t>Food health and safety</w:t>
      </w:r>
    </w:p>
    <w:p w:rsidR="00D43409" w:rsidRPr="00B94B32" w:rsidRDefault="00D43409" w:rsidP="00B94B32">
      <w:pPr>
        <w:pStyle w:val="ListParagraph"/>
        <w:numPr>
          <w:ilvl w:val="0"/>
          <w:numId w:val="28"/>
        </w:numPr>
        <w:spacing w:line="360" w:lineRule="auto"/>
        <w:ind w:left="714" w:hanging="357"/>
        <w:rPr>
          <w:b/>
          <w:bCs/>
        </w:rPr>
      </w:pPr>
      <w:r w:rsidRPr="00BE0CA2">
        <w:rPr>
          <w:b/>
          <w:bCs/>
        </w:rPr>
        <w:t>Environmental management</w:t>
      </w:r>
      <w:r>
        <w:rPr>
          <w:b/>
          <w:bCs/>
        </w:rPr>
        <w:t xml:space="preserve"> </w:t>
      </w:r>
    </w:p>
    <w:p w:rsidR="00D43409" w:rsidRPr="001B3086" w:rsidRDefault="00D43409" w:rsidP="001B3086">
      <w:pPr>
        <w:pStyle w:val="ListParagraph"/>
        <w:numPr>
          <w:ilvl w:val="0"/>
          <w:numId w:val="28"/>
        </w:numPr>
        <w:spacing w:line="360" w:lineRule="auto"/>
        <w:ind w:left="714" w:hanging="357"/>
        <w:rPr>
          <w:bCs/>
        </w:rPr>
      </w:pPr>
      <w:r w:rsidRPr="00BE0CA2">
        <w:rPr>
          <w:b/>
          <w:bCs/>
        </w:rPr>
        <w:t>Liquor licensing and management</w:t>
      </w:r>
    </w:p>
    <w:p w:rsidR="00D43409" w:rsidRDefault="00D43409" w:rsidP="00FE5768">
      <w:pPr>
        <w:pStyle w:val="ListParagraph"/>
        <w:ind w:left="0"/>
        <w:rPr>
          <w:b/>
          <w:sz w:val="36"/>
          <w:szCs w:val="36"/>
        </w:rPr>
      </w:pPr>
    </w:p>
    <w:p w:rsidR="00D43409" w:rsidRDefault="00D43409" w:rsidP="00FE5768">
      <w:pPr>
        <w:pStyle w:val="ListParagraph"/>
        <w:ind w:left="0"/>
        <w:rPr>
          <w:b/>
          <w:sz w:val="36"/>
          <w:szCs w:val="36"/>
        </w:rPr>
      </w:pPr>
    </w:p>
    <w:p w:rsidR="00D43409" w:rsidRPr="00DA78F1" w:rsidRDefault="00D43409" w:rsidP="00FE5768">
      <w:pPr>
        <w:pStyle w:val="ListParagraph"/>
        <w:ind w:left="0"/>
        <w:rPr>
          <w:b/>
          <w:sz w:val="36"/>
          <w:szCs w:val="36"/>
        </w:rPr>
      </w:pPr>
      <w:r>
        <w:rPr>
          <w:b/>
          <w:sz w:val="36"/>
          <w:szCs w:val="36"/>
        </w:rPr>
        <w:t>Working toward solutions together</w:t>
      </w:r>
    </w:p>
    <w:p w:rsidR="00D43409" w:rsidRDefault="00D43409" w:rsidP="009A3056">
      <w:pPr>
        <w:rPr>
          <w:color w:val="000000"/>
        </w:rPr>
      </w:pPr>
      <w:r>
        <w:rPr>
          <w:color w:val="000000"/>
        </w:rPr>
        <w:t> </w:t>
      </w:r>
    </w:p>
    <w:p w:rsidR="00D43409" w:rsidRDefault="00D43409" w:rsidP="009A3056">
      <w:pPr>
        <w:rPr>
          <w:color w:val="000000"/>
        </w:rPr>
      </w:pPr>
    </w:p>
    <w:p w:rsidR="00D43409" w:rsidRDefault="00D43409" w:rsidP="009A3056">
      <w:pPr>
        <w:rPr>
          <w:color w:val="000000"/>
        </w:rPr>
      </w:pPr>
      <w:r>
        <w:rPr>
          <w:color w:val="000000"/>
        </w:rPr>
        <w:t xml:space="preserve">The </w:t>
      </w:r>
      <w:proofErr w:type="spellStart"/>
      <w:r>
        <w:rPr>
          <w:color w:val="000000"/>
        </w:rPr>
        <w:t>AACS</w:t>
      </w:r>
      <w:proofErr w:type="spellEnd"/>
      <w:r>
        <w:rPr>
          <w:color w:val="000000"/>
        </w:rPr>
        <w:t xml:space="preserve"> has identified above </w:t>
      </w:r>
      <w:r w:rsidRPr="000C4E62">
        <w:t>some of the</w:t>
      </w:r>
      <w:r>
        <w:rPr>
          <w:color w:val="000000"/>
        </w:rPr>
        <w:t xml:space="preserve"> areas in which our industry interacts with regulators. Below we outline in more detail some of the specific examples of these interactions to demonstrate how a commitment to proper engagement can achieve improved outcomes for all, and how a lack of engagement contributes to negative outcomes.</w:t>
      </w:r>
    </w:p>
    <w:p w:rsidR="00D43409" w:rsidRDefault="00D43409" w:rsidP="009A3056">
      <w:pPr>
        <w:rPr>
          <w:color w:val="000000"/>
        </w:rPr>
      </w:pPr>
    </w:p>
    <w:p w:rsidR="00D43409" w:rsidRDefault="00D43409" w:rsidP="009A3056">
      <w:pPr>
        <w:rPr>
          <w:b/>
          <w:color w:val="000000"/>
        </w:rPr>
      </w:pPr>
    </w:p>
    <w:p w:rsidR="00D43409" w:rsidRPr="009A3056" w:rsidRDefault="00D43409" w:rsidP="009A3056">
      <w:pPr>
        <w:rPr>
          <w:b/>
          <w:color w:val="000000"/>
        </w:rPr>
      </w:pPr>
      <w:r>
        <w:rPr>
          <w:b/>
          <w:color w:val="000000"/>
        </w:rPr>
        <w:t>Workplace r</w:t>
      </w:r>
      <w:r w:rsidRPr="009A3056">
        <w:rPr>
          <w:b/>
          <w:color w:val="000000"/>
        </w:rPr>
        <w:t>egulations</w:t>
      </w:r>
    </w:p>
    <w:p w:rsidR="00D43409" w:rsidRDefault="00D43409" w:rsidP="009A3056">
      <w:pPr>
        <w:rPr>
          <w:color w:val="000000"/>
        </w:rPr>
      </w:pPr>
    </w:p>
    <w:p w:rsidR="00D43409" w:rsidRDefault="00D43409" w:rsidP="009A3056">
      <w:pPr>
        <w:rPr>
          <w:bCs/>
        </w:rPr>
      </w:pPr>
      <w:r>
        <w:rPr>
          <w:bCs/>
        </w:rPr>
        <w:t xml:space="preserve">As convenience stores attempt to compete with the large supermarket chains and their unmatched buying power, rising labour costs are placing stores under immense pressure. </w:t>
      </w:r>
      <w:r w:rsidRPr="00584377">
        <w:rPr>
          <w:bCs/>
        </w:rPr>
        <w:t>Penalty rates</w:t>
      </w:r>
      <w:r>
        <w:rPr>
          <w:bCs/>
        </w:rPr>
        <w:t xml:space="preserve"> are a barrier to profitability to many small businesses, including convenience stores, and actually reflect </w:t>
      </w:r>
      <w:proofErr w:type="spellStart"/>
      <w:r>
        <w:rPr>
          <w:bCs/>
        </w:rPr>
        <w:t>outdated</w:t>
      </w:r>
      <w:proofErr w:type="spellEnd"/>
      <w:r>
        <w:rPr>
          <w:bCs/>
        </w:rPr>
        <w:t xml:space="preserve"> notions in the context of the modern workforce. </w:t>
      </w:r>
    </w:p>
    <w:p w:rsidR="00D43409" w:rsidRDefault="00D43409" w:rsidP="009A3056">
      <w:pPr>
        <w:rPr>
          <w:bCs/>
        </w:rPr>
      </w:pPr>
    </w:p>
    <w:p w:rsidR="00D43409" w:rsidRDefault="00D43409" w:rsidP="009A3056">
      <w:pPr>
        <w:rPr>
          <w:bCs/>
        </w:rPr>
      </w:pPr>
      <w:r>
        <w:rPr>
          <w:bCs/>
        </w:rPr>
        <w:t>C</w:t>
      </w:r>
      <w:r w:rsidRPr="00584377">
        <w:rPr>
          <w:bCs/>
        </w:rPr>
        <w:t>onvenience stores are small businesses</w:t>
      </w:r>
      <w:r>
        <w:rPr>
          <w:bCs/>
        </w:rPr>
        <w:t xml:space="preserve"> often</w:t>
      </w:r>
      <w:r w:rsidRPr="00584377">
        <w:rPr>
          <w:bCs/>
        </w:rPr>
        <w:t xml:space="preserve"> operating 24/7</w:t>
      </w:r>
      <w:r>
        <w:rPr>
          <w:bCs/>
        </w:rPr>
        <w:t>, providing a unique and essential service in the communities in which they operate. In many instances, they are the life-blood of the community.</w:t>
      </w:r>
    </w:p>
    <w:p w:rsidR="00D43409" w:rsidRDefault="00D43409" w:rsidP="009A3056">
      <w:pPr>
        <w:rPr>
          <w:bCs/>
        </w:rPr>
      </w:pPr>
    </w:p>
    <w:p w:rsidR="00D43409" w:rsidRDefault="00D43409" w:rsidP="009A3056">
      <w:pPr>
        <w:rPr>
          <w:bCs/>
        </w:rPr>
      </w:pPr>
      <w:r>
        <w:rPr>
          <w:bCs/>
        </w:rPr>
        <w:t>These stores</w:t>
      </w:r>
      <w:r w:rsidRPr="00584377">
        <w:rPr>
          <w:bCs/>
        </w:rPr>
        <w:t xml:space="preserve"> </w:t>
      </w:r>
      <w:r>
        <w:rPr>
          <w:bCs/>
        </w:rPr>
        <w:t>employ</w:t>
      </w:r>
      <w:r w:rsidRPr="00584377">
        <w:rPr>
          <w:bCs/>
        </w:rPr>
        <w:t xml:space="preserve"> </w:t>
      </w:r>
      <w:r>
        <w:rPr>
          <w:bCs/>
        </w:rPr>
        <w:t xml:space="preserve">many </w:t>
      </w:r>
      <w:r w:rsidRPr="00584377">
        <w:rPr>
          <w:bCs/>
        </w:rPr>
        <w:t>young people</w:t>
      </w:r>
      <w:r>
        <w:rPr>
          <w:bCs/>
        </w:rPr>
        <w:t xml:space="preserve">, </w:t>
      </w:r>
      <w:r w:rsidRPr="00584377">
        <w:rPr>
          <w:bCs/>
        </w:rPr>
        <w:t xml:space="preserve">students </w:t>
      </w:r>
      <w:r>
        <w:rPr>
          <w:bCs/>
        </w:rPr>
        <w:t xml:space="preserve">and parents </w:t>
      </w:r>
      <w:r w:rsidRPr="00584377">
        <w:rPr>
          <w:bCs/>
        </w:rPr>
        <w:t xml:space="preserve">who </w:t>
      </w:r>
      <w:r>
        <w:rPr>
          <w:bCs/>
        </w:rPr>
        <w:t xml:space="preserve">actually </w:t>
      </w:r>
      <w:r w:rsidRPr="00584377">
        <w:rPr>
          <w:bCs/>
        </w:rPr>
        <w:t xml:space="preserve">prefer to work at night or on weekends so they can fit in study requirements and other lifestyle pursuits. </w:t>
      </w:r>
    </w:p>
    <w:p w:rsidR="00D43409" w:rsidRDefault="00D43409" w:rsidP="009A3056">
      <w:pPr>
        <w:rPr>
          <w:bCs/>
        </w:rPr>
      </w:pPr>
    </w:p>
    <w:p w:rsidR="00D43409" w:rsidRDefault="00D43409" w:rsidP="009A3056">
      <w:pPr>
        <w:rPr>
          <w:bCs/>
        </w:rPr>
      </w:pPr>
      <w:r w:rsidRPr="00584377">
        <w:rPr>
          <w:bCs/>
        </w:rPr>
        <w:t xml:space="preserve">There is no credible reason for penalty rates to apply in this instance as the employee has the flexibility and choice to work non-traditional hours. </w:t>
      </w:r>
      <w:r>
        <w:rPr>
          <w:bCs/>
        </w:rPr>
        <w:t xml:space="preserve">Potential </w:t>
      </w:r>
      <w:r w:rsidRPr="00D17A51">
        <w:rPr>
          <w:bCs/>
        </w:rPr>
        <w:t xml:space="preserve">outcomes </w:t>
      </w:r>
      <w:r>
        <w:rPr>
          <w:bCs/>
        </w:rPr>
        <w:t>of enforced penalty rates i</w:t>
      </w:r>
      <w:r w:rsidRPr="00D17A51">
        <w:rPr>
          <w:bCs/>
        </w:rPr>
        <w:t>nclude</w:t>
      </w:r>
      <w:r>
        <w:rPr>
          <w:bCs/>
        </w:rPr>
        <w:t xml:space="preserve"> the</w:t>
      </w:r>
      <w:r w:rsidRPr="00D17A51">
        <w:rPr>
          <w:bCs/>
        </w:rPr>
        <w:t xml:space="preserve"> early closure of stores, an obvious disadvantage to customers, or stores employing fewer people. </w:t>
      </w:r>
    </w:p>
    <w:p w:rsidR="00D43409" w:rsidRDefault="00D43409" w:rsidP="009A3056">
      <w:pPr>
        <w:rPr>
          <w:bCs/>
        </w:rPr>
      </w:pPr>
    </w:p>
    <w:p w:rsidR="00D43409" w:rsidRPr="003E15E9" w:rsidRDefault="00D43409" w:rsidP="00D17A51">
      <w:pPr>
        <w:rPr>
          <w:color w:val="000000"/>
        </w:rPr>
      </w:pPr>
      <w:r>
        <w:rPr>
          <w:bCs/>
        </w:rPr>
        <w:t xml:space="preserve">The </w:t>
      </w:r>
      <w:proofErr w:type="spellStart"/>
      <w:r>
        <w:rPr>
          <w:bCs/>
        </w:rPr>
        <w:t>AACS</w:t>
      </w:r>
      <w:proofErr w:type="spellEnd"/>
      <w:r>
        <w:rPr>
          <w:bCs/>
        </w:rPr>
        <w:t xml:space="preserve"> believes a fairer system involves </w:t>
      </w:r>
      <w:r w:rsidRPr="00D17A51">
        <w:rPr>
          <w:bCs/>
        </w:rPr>
        <w:t xml:space="preserve">people </w:t>
      </w:r>
      <w:r>
        <w:rPr>
          <w:bCs/>
        </w:rPr>
        <w:t xml:space="preserve">being allowed </w:t>
      </w:r>
      <w:r w:rsidRPr="00D17A51">
        <w:rPr>
          <w:bCs/>
        </w:rPr>
        <w:t>to choose when they wish to work across the week and agree on rates for this work. Employees</w:t>
      </w:r>
      <w:r w:rsidRPr="00584377">
        <w:rPr>
          <w:bCs/>
        </w:rPr>
        <w:t xml:space="preserve"> </w:t>
      </w:r>
      <w:r>
        <w:rPr>
          <w:bCs/>
        </w:rPr>
        <w:t>would only be</w:t>
      </w:r>
      <w:r w:rsidRPr="00584377">
        <w:rPr>
          <w:bCs/>
        </w:rPr>
        <w:t xml:space="preserve"> eligible for </w:t>
      </w:r>
      <w:r>
        <w:rPr>
          <w:bCs/>
        </w:rPr>
        <w:t xml:space="preserve">higher rates </w:t>
      </w:r>
      <w:r w:rsidRPr="003E15E9">
        <w:rPr>
          <w:color w:val="000000"/>
        </w:rPr>
        <w:t>once the agreed set of hours for the week is surpassed.</w:t>
      </w:r>
    </w:p>
    <w:p w:rsidR="00D43409" w:rsidRDefault="00D43409" w:rsidP="009A3056">
      <w:pPr>
        <w:rPr>
          <w:color w:val="000000"/>
        </w:rPr>
      </w:pPr>
    </w:p>
    <w:p w:rsidR="00D43409" w:rsidRDefault="00D43409" w:rsidP="009A3056">
      <w:pPr>
        <w:rPr>
          <w:b/>
          <w:bCs/>
        </w:rPr>
      </w:pPr>
    </w:p>
    <w:p w:rsidR="00D43409" w:rsidRDefault="00D43409" w:rsidP="009A3056">
      <w:pPr>
        <w:rPr>
          <w:b/>
          <w:bCs/>
        </w:rPr>
      </w:pPr>
    </w:p>
    <w:p w:rsidR="00D43409" w:rsidRDefault="00D43409" w:rsidP="009A3056">
      <w:pPr>
        <w:rPr>
          <w:b/>
          <w:bCs/>
        </w:rPr>
      </w:pPr>
      <w:r>
        <w:rPr>
          <w:b/>
          <w:bCs/>
        </w:rPr>
        <w:lastRenderedPageBreak/>
        <w:t xml:space="preserve">Public health and safety </w:t>
      </w:r>
    </w:p>
    <w:p w:rsidR="00D43409" w:rsidRDefault="00D43409" w:rsidP="009A3056">
      <w:pPr>
        <w:rPr>
          <w:b/>
          <w:bCs/>
        </w:rPr>
      </w:pPr>
    </w:p>
    <w:p w:rsidR="00D43409" w:rsidRPr="00452213" w:rsidRDefault="00D43409" w:rsidP="001A69C3">
      <w:pPr>
        <w:pStyle w:val="ListParagraph"/>
        <w:numPr>
          <w:ilvl w:val="0"/>
          <w:numId w:val="32"/>
        </w:numPr>
        <w:rPr>
          <w:bCs/>
          <w:u w:val="single"/>
        </w:rPr>
      </w:pPr>
      <w:r w:rsidRPr="00452213">
        <w:rPr>
          <w:bCs/>
          <w:u w:val="single"/>
        </w:rPr>
        <w:t>Tobacco plain packaging</w:t>
      </w:r>
    </w:p>
    <w:p w:rsidR="00D43409" w:rsidRDefault="00D43409" w:rsidP="009A3056">
      <w:pPr>
        <w:rPr>
          <w:b/>
          <w:bCs/>
        </w:rPr>
      </w:pPr>
    </w:p>
    <w:p w:rsidR="00D43409" w:rsidRDefault="00D43409" w:rsidP="009A3056">
      <w:pPr>
        <w:rPr>
          <w:rFonts w:cs="Arial"/>
        </w:rPr>
      </w:pPr>
      <w:r>
        <w:rPr>
          <w:rFonts w:cs="Arial"/>
        </w:rPr>
        <w:t xml:space="preserve">The introduction of plain packaging for tobacco was a classic example of regulators failing to engage with small business, in blind pursuit </w:t>
      </w:r>
      <w:r>
        <w:rPr>
          <w:bCs/>
        </w:rPr>
        <w:t>of a health outcome and paying no consideration to the small business case.</w:t>
      </w:r>
      <w:r>
        <w:rPr>
          <w:rFonts w:cs="Arial"/>
        </w:rPr>
        <w:t xml:space="preserve"> As such, the impacts on convenience stores has been extremely negative and the experience highlights the consequences of failing to consult and listen to an industry at the coal face of major regulatory changes.</w:t>
      </w:r>
    </w:p>
    <w:p w:rsidR="00D43409" w:rsidRDefault="00D43409" w:rsidP="009A3056">
      <w:pPr>
        <w:rPr>
          <w:rFonts w:cs="Arial"/>
        </w:rPr>
      </w:pPr>
    </w:p>
    <w:p w:rsidR="00D43409" w:rsidRDefault="00D43409" w:rsidP="009A3056">
      <w:pPr>
        <w:rPr>
          <w:rFonts w:cs="Arial"/>
        </w:rPr>
      </w:pPr>
      <w:r>
        <w:rPr>
          <w:rFonts w:cs="Arial"/>
        </w:rPr>
        <w:t xml:space="preserve">Based on a </w:t>
      </w:r>
      <w:r w:rsidR="00EA3E08">
        <w:rPr>
          <w:rFonts w:cs="Arial"/>
        </w:rPr>
        <w:t>well-intentioned</w:t>
      </w:r>
      <w:r>
        <w:rPr>
          <w:rFonts w:cs="Arial"/>
        </w:rPr>
        <w:t xml:space="preserve"> idea, the merits of plain packaging quickly became blurred by political posturing and attempts to secure headlines. Although it was widely acknowledged by regulators that plain packaging was viewed as a long term solution to the reduction of smoking, the legislation involved an absurdly rapid introduction of the new regulations which demonstrated</w:t>
      </w:r>
      <w:r w:rsidRPr="00A508D4">
        <w:rPr>
          <w:rFonts w:cs="Arial"/>
        </w:rPr>
        <w:t xml:space="preserve"> little</w:t>
      </w:r>
      <w:r w:rsidRPr="001477A9">
        <w:rPr>
          <w:rFonts w:cs="Arial"/>
          <w:color w:val="FF0000"/>
        </w:rPr>
        <w:t xml:space="preserve"> </w:t>
      </w:r>
      <w:r>
        <w:rPr>
          <w:rFonts w:cs="Arial"/>
        </w:rPr>
        <w:t>understanding of the realities of retail trade.</w:t>
      </w:r>
    </w:p>
    <w:p w:rsidR="00D43409" w:rsidRDefault="00D43409" w:rsidP="009A3056">
      <w:pPr>
        <w:rPr>
          <w:rFonts w:cs="Arial"/>
        </w:rPr>
      </w:pPr>
    </w:p>
    <w:p w:rsidR="00D43409" w:rsidRDefault="00D43409" w:rsidP="009A3056">
      <w:pPr>
        <w:rPr>
          <w:rFonts w:cs="Arial"/>
        </w:rPr>
      </w:pPr>
      <w:r>
        <w:rPr>
          <w:rFonts w:cs="Arial"/>
        </w:rPr>
        <w:t xml:space="preserve">In some cases, convenience store owners were left with obsolete stock on hand which had to be destroyed at their own expense, additional labour and staff training costs were incurred with no subsidy, stores were left out of stock while manufacturers attempted to comply within the brief timeline for the introduction of the legislation, and transaction times have been lengthened substantially. </w:t>
      </w:r>
    </w:p>
    <w:p w:rsidR="00D43409" w:rsidRDefault="00D43409" w:rsidP="009A3056">
      <w:pPr>
        <w:rPr>
          <w:rFonts w:cs="Arial"/>
        </w:rPr>
      </w:pPr>
    </w:p>
    <w:p w:rsidR="00D43409" w:rsidRDefault="00D43409" w:rsidP="009A3056">
      <w:pPr>
        <w:rPr>
          <w:rFonts w:cs="Arial"/>
        </w:rPr>
      </w:pPr>
      <w:r>
        <w:rPr>
          <w:rFonts w:cs="Arial"/>
        </w:rPr>
        <w:t>All of these impacts are at odds with the key point of difference for convenience stores: that their service is to be convenient for customers. Jeopardising the main advantage of convenience stores in the context of the challenges they face competing with the large supermarket chains is irresponsible to say the least.</w:t>
      </w:r>
    </w:p>
    <w:p w:rsidR="00D43409" w:rsidRDefault="00D43409" w:rsidP="009A3056">
      <w:pPr>
        <w:rPr>
          <w:rFonts w:cs="Arial"/>
        </w:rPr>
      </w:pPr>
    </w:p>
    <w:p w:rsidR="00D43409" w:rsidRPr="00504385" w:rsidRDefault="00D43409" w:rsidP="00504385">
      <w:pPr>
        <w:rPr>
          <w:rFonts w:cs="Arial"/>
        </w:rPr>
      </w:pPr>
      <w:r w:rsidRPr="00504385">
        <w:rPr>
          <w:rFonts w:cs="Arial"/>
        </w:rPr>
        <w:t xml:space="preserve">A report from leading international research house Roy Morgan on the impacts of plain packaging on retailers, which the </w:t>
      </w:r>
      <w:proofErr w:type="spellStart"/>
      <w:r w:rsidRPr="00504385">
        <w:rPr>
          <w:rFonts w:cs="Arial"/>
        </w:rPr>
        <w:t>AACS</w:t>
      </w:r>
      <w:proofErr w:type="spellEnd"/>
      <w:r w:rsidRPr="00504385">
        <w:rPr>
          <w:rFonts w:cs="Arial"/>
        </w:rPr>
        <w:t xml:space="preserve"> would be happy to make available to the </w:t>
      </w:r>
      <w:r>
        <w:rPr>
          <w:rFonts w:cs="Arial"/>
        </w:rPr>
        <w:t xml:space="preserve">Productivity </w:t>
      </w:r>
      <w:r w:rsidRPr="00504385">
        <w:rPr>
          <w:rFonts w:cs="Arial"/>
        </w:rPr>
        <w:t>Commission, details precisely how negative the impacts to convenience stores have been.</w:t>
      </w:r>
    </w:p>
    <w:p w:rsidR="00D43409" w:rsidRDefault="00D43409" w:rsidP="009A3056">
      <w:pPr>
        <w:rPr>
          <w:rFonts w:cs="Arial"/>
        </w:rPr>
      </w:pPr>
    </w:p>
    <w:p w:rsidR="00D43409" w:rsidRDefault="00D43409" w:rsidP="009A3056">
      <w:pPr>
        <w:rPr>
          <w:rFonts w:cs="Arial"/>
        </w:rPr>
      </w:pPr>
      <w:r>
        <w:rPr>
          <w:rFonts w:cs="Arial"/>
        </w:rPr>
        <w:t xml:space="preserve">The </w:t>
      </w:r>
      <w:proofErr w:type="spellStart"/>
      <w:r>
        <w:rPr>
          <w:rFonts w:cs="Arial"/>
        </w:rPr>
        <w:t>AACS</w:t>
      </w:r>
      <w:proofErr w:type="spellEnd"/>
      <w:r>
        <w:rPr>
          <w:rFonts w:cs="Arial"/>
        </w:rPr>
        <w:t xml:space="preserve"> stresses the need for regulators to recognise the importance of engaging with small businesses to avoid a repeat of the plain packaging fiasco. With certain lobby groups calling for new taxes on soft drinks and confectionery, for instance, convenience store owners at the coal face of any proposed changes have a right for their voice to be heard and their concerns to be given due consideration.</w:t>
      </w:r>
    </w:p>
    <w:p w:rsidR="00D43409" w:rsidRDefault="00D43409" w:rsidP="009A3056">
      <w:pPr>
        <w:rPr>
          <w:rFonts w:cs="Arial"/>
        </w:rPr>
      </w:pPr>
    </w:p>
    <w:p w:rsidR="00D43409" w:rsidRDefault="00D43409" w:rsidP="002F5062">
      <w:pPr>
        <w:rPr>
          <w:b/>
          <w:bCs/>
        </w:rPr>
      </w:pPr>
      <w:r>
        <w:rPr>
          <w:b/>
          <w:bCs/>
        </w:rPr>
        <w:t>Public health and safety</w:t>
      </w:r>
    </w:p>
    <w:p w:rsidR="00D43409" w:rsidRDefault="00D43409" w:rsidP="002F5062">
      <w:pPr>
        <w:rPr>
          <w:b/>
          <w:bCs/>
        </w:rPr>
      </w:pPr>
    </w:p>
    <w:p w:rsidR="00D43409" w:rsidRPr="00452213" w:rsidRDefault="00D43409" w:rsidP="001A69C3">
      <w:pPr>
        <w:pStyle w:val="ListParagraph"/>
        <w:numPr>
          <w:ilvl w:val="0"/>
          <w:numId w:val="32"/>
        </w:numPr>
        <w:rPr>
          <w:bCs/>
          <w:u w:val="single"/>
        </w:rPr>
      </w:pPr>
      <w:r w:rsidRPr="00452213">
        <w:rPr>
          <w:bCs/>
          <w:u w:val="single"/>
        </w:rPr>
        <w:t>Graphic health warnings for tobacco</w:t>
      </w:r>
    </w:p>
    <w:p w:rsidR="00D43409" w:rsidRDefault="00D43409" w:rsidP="009A3056">
      <w:pPr>
        <w:rPr>
          <w:rFonts w:cs="Arial"/>
        </w:rPr>
      </w:pPr>
    </w:p>
    <w:p w:rsidR="00D43409" w:rsidRDefault="00D43409" w:rsidP="00E777C1">
      <w:pPr>
        <w:rPr>
          <w:rFonts w:cs="Arial"/>
          <w:bCs/>
        </w:rPr>
      </w:pPr>
      <w:r>
        <w:rPr>
          <w:rFonts w:cs="Arial"/>
          <w:bCs/>
        </w:rPr>
        <w:t xml:space="preserve">As an example of the positive outcomes achievable when regulators engage with small business, </w:t>
      </w:r>
      <w:r w:rsidRPr="000C4E62">
        <w:rPr>
          <w:rFonts w:cs="Arial"/>
          <w:bCs/>
        </w:rPr>
        <w:t xml:space="preserve">at its instigation </w:t>
      </w:r>
      <w:r>
        <w:rPr>
          <w:rFonts w:cs="Arial"/>
          <w:bCs/>
        </w:rPr>
        <w:t>t</w:t>
      </w:r>
      <w:r w:rsidRPr="00E777C1">
        <w:rPr>
          <w:rFonts w:cs="Arial"/>
          <w:bCs/>
        </w:rPr>
        <w:t xml:space="preserve">he </w:t>
      </w:r>
      <w:proofErr w:type="spellStart"/>
      <w:r>
        <w:rPr>
          <w:rFonts w:cs="Arial"/>
          <w:bCs/>
        </w:rPr>
        <w:t>AACS</w:t>
      </w:r>
      <w:proofErr w:type="spellEnd"/>
      <w:r>
        <w:rPr>
          <w:rFonts w:cs="Arial"/>
          <w:bCs/>
        </w:rPr>
        <w:t xml:space="preserve"> worked with</w:t>
      </w:r>
      <w:r w:rsidRPr="00E777C1">
        <w:rPr>
          <w:rFonts w:cs="Arial"/>
          <w:bCs/>
        </w:rPr>
        <w:t xml:space="preserve"> the Government to take decisive action to remove a loophole in the </w:t>
      </w:r>
      <w:r>
        <w:rPr>
          <w:rFonts w:cs="Arial"/>
          <w:bCs/>
        </w:rPr>
        <w:t xml:space="preserve">previous </w:t>
      </w:r>
      <w:r w:rsidRPr="00E777C1">
        <w:rPr>
          <w:rFonts w:cs="Arial"/>
          <w:bCs/>
        </w:rPr>
        <w:t>regulations governing the rotation of graphic health warnings on tobacco products.</w:t>
      </w:r>
    </w:p>
    <w:p w:rsidR="00D43409" w:rsidRDefault="00D43409" w:rsidP="00E777C1">
      <w:pPr>
        <w:rPr>
          <w:rFonts w:cs="Arial"/>
          <w:bCs/>
        </w:rPr>
      </w:pPr>
    </w:p>
    <w:p w:rsidR="00D43409" w:rsidRPr="00E777C1" w:rsidRDefault="00D43409" w:rsidP="00E777C1">
      <w:pPr>
        <w:rPr>
          <w:rFonts w:cs="Arial"/>
        </w:rPr>
      </w:pPr>
      <w:r>
        <w:rPr>
          <w:rFonts w:cs="Arial"/>
          <w:bCs/>
        </w:rPr>
        <w:t>The action represented a win for common sense, resulting in no major adverse impacts to retailers and no adverse health outcomes.</w:t>
      </w:r>
    </w:p>
    <w:p w:rsidR="00D43409" w:rsidRPr="00E777C1" w:rsidRDefault="00D43409" w:rsidP="00E777C1">
      <w:pPr>
        <w:rPr>
          <w:rFonts w:cs="Arial"/>
        </w:rPr>
      </w:pPr>
      <w:r w:rsidRPr="00E777C1">
        <w:rPr>
          <w:rFonts w:cs="Arial"/>
          <w:bCs/>
        </w:rPr>
        <w:t> </w:t>
      </w:r>
    </w:p>
    <w:p w:rsidR="00D43409" w:rsidRDefault="00D43409" w:rsidP="00E777C1">
      <w:pPr>
        <w:rPr>
          <w:rFonts w:cs="Arial"/>
          <w:bCs/>
        </w:rPr>
      </w:pPr>
      <w:r>
        <w:rPr>
          <w:rFonts w:cs="Arial"/>
          <w:bCs/>
        </w:rPr>
        <w:t>Previously, t</w:t>
      </w:r>
      <w:r w:rsidRPr="00E777C1">
        <w:rPr>
          <w:rFonts w:cs="Arial"/>
          <w:bCs/>
        </w:rPr>
        <w:t xml:space="preserve">he </w:t>
      </w:r>
      <w:r w:rsidRPr="00E777C1">
        <w:rPr>
          <w:rFonts w:cs="Arial"/>
          <w:bCs/>
          <w:i/>
          <w:iCs/>
        </w:rPr>
        <w:t>Competition and Consumer (Tobacco) Information Standard 2011</w:t>
      </w:r>
      <w:r>
        <w:rPr>
          <w:rFonts w:cs="Arial"/>
          <w:bCs/>
        </w:rPr>
        <w:t xml:space="preserve"> placed</w:t>
      </w:r>
      <w:r w:rsidRPr="00E777C1">
        <w:rPr>
          <w:rFonts w:cs="Arial"/>
          <w:bCs/>
          <w:i/>
          <w:iCs/>
        </w:rPr>
        <w:t xml:space="preserve"> </w:t>
      </w:r>
      <w:r w:rsidRPr="00E777C1">
        <w:rPr>
          <w:rFonts w:cs="Arial"/>
          <w:bCs/>
        </w:rPr>
        <w:t xml:space="preserve">the onus on retailers to rotate the graphic health warnings on tobacco products and ensure only stock featuring current warnings are sold. </w:t>
      </w:r>
    </w:p>
    <w:p w:rsidR="00D43409" w:rsidRDefault="00D43409" w:rsidP="00E777C1">
      <w:pPr>
        <w:rPr>
          <w:rFonts w:cs="Arial"/>
          <w:bCs/>
        </w:rPr>
      </w:pPr>
    </w:p>
    <w:p w:rsidR="00D43409" w:rsidRDefault="00D43409" w:rsidP="00E777C1">
      <w:pPr>
        <w:rPr>
          <w:rFonts w:cs="Arial"/>
          <w:bCs/>
        </w:rPr>
      </w:pPr>
      <w:r>
        <w:rPr>
          <w:rFonts w:cs="Arial"/>
        </w:rPr>
        <w:t xml:space="preserve">This meant </w:t>
      </w:r>
      <w:r w:rsidRPr="00E777C1">
        <w:rPr>
          <w:rFonts w:cs="Arial"/>
          <w:bCs/>
        </w:rPr>
        <w:t xml:space="preserve">retailers would </w:t>
      </w:r>
      <w:r>
        <w:rPr>
          <w:rFonts w:cs="Arial"/>
          <w:bCs/>
        </w:rPr>
        <w:t xml:space="preserve">have </w:t>
      </w:r>
      <w:r w:rsidRPr="00E777C1">
        <w:rPr>
          <w:rFonts w:cs="Arial"/>
          <w:bCs/>
        </w:rPr>
        <w:t>incu</w:t>
      </w:r>
      <w:r>
        <w:rPr>
          <w:rFonts w:cs="Arial"/>
          <w:bCs/>
        </w:rPr>
        <w:t>r</w:t>
      </w:r>
      <w:r w:rsidRPr="00E777C1">
        <w:rPr>
          <w:rFonts w:cs="Arial"/>
          <w:bCs/>
        </w:rPr>
        <w:t>r</w:t>
      </w:r>
      <w:r>
        <w:rPr>
          <w:rFonts w:cs="Arial"/>
          <w:bCs/>
        </w:rPr>
        <w:t>ed</w:t>
      </w:r>
      <w:r w:rsidRPr="00E777C1">
        <w:rPr>
          <w:rFonts w:cs="Arial"/>
          <w:bCs/>
        </w:rPr>
        <w:t xml:space="preserve"> additional costs associated with re-training staff and implementing new stock management procedures. This cost burden would be complicated b</w:t>
      </w:r>
      <w:r>
        <w:rPr>
          <w:rFonts w:cs="Arial"/>
          <w:bCs/>
        </w:rPr>
        <w:t xml:space="preserve">y the fact all tobacco stock is </w:t>
      </w:r>
      <w:r w:rsidRPr="00E777C1">
        <w:rPr>
          <w:rFonts w:cs="Arial"/>
          <w:bCs/>
        </w:rPr>
        <w:t xml:space="preserve">in plain packaging, </w:t>
      </w:r>
      <w:r>
        <w:rPr>
          <w:rFonts w:cs="Arial"/>
          <w:bCs/>
        </w:rPr>
        <w:t>while transaction times would have been</w:t>
      </w:r>
      <w:r w:rsidRPr="00E777C1">
        <w:rPr>
          <w:rFonts w:cs="Arial"/>
          <w:bCs/>
        </w:rPr>
        <w:t xml:space="preserve"> further impacted and the</w:t>
      </w:r>
      <w:r>
        <w:rPr>
          <w:rFonts w:cs="Arial"/>
          <w:bCs/>
        </w:rPr>
        <w:t>re was</w:t>
      </w:r>
      <w:r w:rsidRPr="00E777C1">
        <w:rPr>
          <w:rFonts w:cs="Arial"/>
          <w:bCs/>
        </w:rPr>
        <w:t xml:space="preserve"> potential for stock with out of date warnings having to be returned or destroyed, again at the retailers’ expense</w:t>
      </w:r>
      <w:r>
        <w:rPr>
          <w:rFonts w:cs="Arial"/>
          <w:bCs/>
        </w:rPr>
        <w:t>.</w:t>
      </w:r>
    </w:p>
    <w:p w:rsidR="00D43409" w:rsidRDefault="00D43409" w:rsidP="00E777C1">
      <w:pPr>
        <w:rPr>
          <w:rFonts w:cs="Arial"/>
          <w:bCs/>
        </w:rPr>
      </w:pPr>
    </w:p>
    <w:p w:rsidR="00D43409" w:rsidRPr="00E777C1" w:rsidRDefault="00D43409" w:rsidP="00E777C1">
      <w:pPr>
        <w:rPr>
          <w:rFonts w:cs="Arial"/>
        </w:rPr>
      </w:pPr>
      <w:r>
        <w:rPr>
          <w:rFonts w:cs="Arial"/>
          <w:bCs/>
        </w:rPr>
        <w:t>The regulations were not thought through nor costed in any way.</w:t>
      </w:r>
    </w:p>
    <w:p w:rsidR="00D43409" w:rsidRPr="00E777C1" w:rsidRDefault="00D43409" w:rsidP="00E777C1">
      <w:pPr>
        <w:rPr>
          <w:rFonts w:cs="Arial"/>
        </w:rPr>
      </w:pPr>
      <w:r w:rsidRPr="00E777C1">
        <w:rPr>
          <w:rFonts w:cs="Arial"/>
          <w:bCs/>
        </w:rPr>
        <w:t> </w:t>
      </w:r>
    </w:p>
    <w:p w:rsidR="00D43409" w:rsidRPr="00E777C1" w:rsidRDefault="00D43409" w:rsidP="00E777C1">
      <w:pPr>
        <w:rPr>
          <w:rFonts w:cs="Arial"/>
        </w:rPr>
      </w:pPr>
      <w:r>
        <w:rPr>
          <w:rFonts w:cs="Arial"/>
          <w:bCs/>
        </w:rPr>
        <w:t xml:space="preserve">Following engagement involving the </w:t>
      </w:r>
      <w:proofErr w:type="spellStart"/>
      <w:r>
        <w:rPr>
          <w:rFonts w:cs="Arial"/>
          <w:bCs/>
        </w:rPr>
        <w:t>AACS</w:t>
      </w:r>
      <w:proofErr w:type="spellEnd"/>
      <w:r>
        <w:rPr>
          <w:rFonts w:cs="Arial"/>
          <w:bCs/>
        </w:rPr>
        <w:t>, an</w:t>
      </w:r>
      <w:r w:rsidRPr="00E777C1">
        <w:rPr>
          <w:rFonts w:cs="Arial"/>
          <w:bCs/>
        </w:rPr>
        <w:t xml:space="preserve"> amendment </w:t>
      </w:r>
      <w:r>
        <w:rPr>
          <w:rFonts w:cs="Arial"/>
          <w:bCs/>
        </w:rPr>
        <w:t>was proposed that</w:t>
      </w:r>
      <w:r w:rsidRPr="00E777C1">
        <w:rPr>
          <w:rFonts w:cs="Arial"/>
          <w:bCs/>
        </w:rPr>
        <w:t xml:space="preserve"> </w:t>
      </w:r>
      <w:r>
        <w:rPr>
          <w:rFonts w:cs="Arial"/>
          <w:bCs/>
        </w:rPr>
        <w:t>clarified</w:t>
      </w:r>
      <w:r w:rsidRPr="00E777C1">
        <w:rPr>
          <w:rFonts w:cs="Arial"/>
          <w:bCs/>
        </w:rPr>
        <w:t xml:space="preserve"> that the responsibility for updating </w:t>
      </w:r>
      <w:r>
        <w:rPr>
          <w:rFonts w:cs="Arial"/>
          <w:bCs/>
        </w:rPr>
        <w:t>stock with current warnings lied</w:t>
      </w:r>
      <w:r w:rsidRPr="00E777C1">
        <w:rPr>
          <w:rFonts w:cs="Arial"/>
          <w:bCs/>
        </w:rPr>
        <w:t xml:space="preserve"> with manufacturers and importers, a move which</w:t>
      </w:r>
      <w:r>
        <w:rPr>
          <w:rFonts w:cs="Arial"/>
          <w:bCs/>
        </w:rPr>
        <w:t xml:space="preserve"> made practical retail sense, and was thankfully instated by regulators</w:t>
      </w:r>
      <w:r w:rsidRPr="00E777C1">
        <w:rPr>
          <w:rFonts w:cs="Arial"/>
          <w:bCs/>
        </w:rPr>
        <w:t>.</w:t>
      </w:r>
    </w:p>
    <w:p w:rsidR="00D43409" w:rsidRPr="00E777C1" w:rsidRDefault="00D43409" w:rsidP="00E777C1">
      <w:pPr>
        <w:rPr>
          <w:rFonts w:cs="Arial"/>
        </w:rPr>
      </w:pPr>
      <w:r w:rsidRPr="00E777C1">
        <w:rPr>
          <w:rFonts w:cs="Arial"/>
          <w:bCs/>
        </w:rPr>
        <w:t> </w:t>
      </w:r>
    </w:p>
    <w:p w:rsidR="00D43409" w:rsidRPr="007D4E29" w:rsidRDefault="00D43409" w:rsidP="009A3056">
      <w:pPr>
        <w:rPr>
          <w:rFonts w:cs="Arial"/>
        </w:rPr>
      </w:pPr>
      <w:r>
        <w:rPr>
          <w:rFonts w:cs="Arial"/>
          <w:bCs/>
        </w:rPr>
        <w:t xml:space="preserve">The </w:t>
      </w:r>
      <w:proofErr w:type="spellStart"/>
      <w:r>
        <w:rPr>
          <w:rFonts w:cs="Arial"/>
          <w:bCs/>
        </w:rPr>
        <w:t>AACS</w:t>
      </w:r>
      <w:proofErr w:type="spellEnd"/>
      <w:r>
        <w:rPr>
          <w:rFonts w:cs="Arial"/>
          <w:bCs/>
        </w:rPr>
        <w:t xml:space="preserve"> commended</w:t>
      </w:r>
      <w:r w:rsidRPr="00E777C1">
        <w:rPr>
          <w:rFonts w:cs="Arial"/>
          <w:bCs/>
        </w:rPr>
        <w:t xml:space="preserve"> the Government </w:t>
      </w:r>
      <w:r>
        <w:rPr>
          <w:rFonts w:cs="Arial"/>
          <w:bCs/>
        </w:rPr>
        <w:t>for not only recognising</w:t>
      </w:r>
      <w:r w:rsidRPr="00E777C1">
        <w:rPr>
          <w:rFonts w:cs="Arial"/>
          <w:bCs/>
        </w:rPr>
        <w:t xml:space="preserve"> the impracticalities of requiring retailers to rotate these health warnings, but </w:t>
      </w:r>
      <w:r>
        <w:rPr>
          <w:rFonts w:cs="Arial"/>
          <w:bCs/>
        </w:rPr>
        <w:t>for taking the necessary action to rectify the standard</w:t>
      </w:r>
      <w:r w:rsidRPr="00E777C1">
        <w:rPr>
          <w:rFonts w:cs="Arial"/>
          <w:bCs/>
        </w:rPr>
        <w:t>.</w:t>
      </w:r>
    </w:p>
    <w:p w:rsidR="00D43409" w:rsidRDefault="00D43409" w:rsidP="009A3056">
      <w:pPr>
        <w:rPr>
          <w:rFonts w:cs="Arial"/>
          <w:b/>
        </w:rPr>
      </w:pPr>
    </w:p>
    <w:p w:rsidR="00D43409" w:rsidRPr="00B86D2B" w:rsidRDefault="00D43409" w:rsidP="009A3056">
      <w:pPr>
        <w:rPr>
          <w:rFonts w:cs="Arial"/>
          <w:b/>
        </w:rPr>
      </w:pPr>
      <w:r w:rsidRPr="00B86D2B">
        <w:rPr>
          <w:rFonts w:cs="Arial"/>
          <w:b/>
        </w:rPr>
        <w:t>Food health and safety</w:t>
      </w:r>
    </w:p>
    <w:p w:rsidR="00D43409" w:rsidRPr="00B86D2B" w:rsidRDefault="00D43409" w:rsidP="009A3056">
      <w:pPr>
        <w:rPr>
          <w:rFonts w:cs="Arial"/>
          <w:b/>
        </w:rPr>
      </w:pPr>
    </w:p>
    <w:p w:rsidR="00D43409" w:rsidRDefault="00D43409" w:rsidP="009A3056">
      <w:pPr>
        <w:rPr>
          <w:rFonts w:cs="Arial"/>
        </w:rPr>
      </w:pPr>
      <w:r w:rsidRPr="00B86D2B">
        <w:rPr>
          <w:rFonts w:cs="Arial"/>
        </w:rPr>
        <w:t>Some states have mooted changing food labelling regulations which</w:t>
      </w:r>
      <w:r>
        <w:rPr>
          <w:rFonts w:cs="Arial"/>
        </w:rPr>
        <w:t xml:space="preserve"> effectively</w:t>
      </w:r>
      <w:r w:rsidRPr="00B86D2B">
        <w:rPr>
          <w:rFonts w:cs="Arial"/>
        </w:rPr>
        <w:t xml:space="preserve"> include convenience stores in the same category as fast food restaurants. The majority of food sold in convenience stores </w:t>
      </w:r>
      <w:r>
        <w:rPr>
          <w:rFonts w:cs="Arial"/>
        </w:rPr>
        <w:t>is</w:t>
      </w:r>
      <w:r w:rsidRPr="00B86D2B">
        <w:rPr>
          <w:rFonts w:cs="Arial"/>
        </w:rPr>
        <w:t xml:space="preserve"> pre-packaged and </w:t>
      </w:r>
      <w:r>
        <w:rPr>
          <w:rFonts w:cs="Arial"/>
        </w:rPr>
        <w:t>it is therefore impractical and unreasonable for these products to</w:t>
      </w:r>
      <w:r w:rsidRPr="00B86D2B">
        <w:rPr>
          <w:rFonts w:cs="Arial"/>
        </w:rPr>
        <w:t xml:space="preserve"> require separate kilojoule labelling. </w:t>
      </w:r>
    </w:p>
    <w:p w:rsidR="00D43409" w:rsidRDefault="00D43409" w:rsidP="009A3056">
      <w:pPr>
        <w:rPr>
          <w:rFonts w:cs="Arial"/>
        </w:rPr>
      </w:pPr>
    </w:p>
    <w:p w:rsidR="00D43409" w:rsidRDefault="00D43409" w:rsidP="009A3056">
      <w:pPr>
        <w:rPr>
          <w:rFonts w:cs="Arial"/>
        </w:rPr>
      </w:pPr>
      <w:r>
        <w:rPr>
          <w:rFonts w:cs="Arial"/>
        </w:rPr>
        <w:t>Thankfully, common sense has prevailed in m</w:t>
      </w:r>
      <w:r w:rsidRPr="00B86D2B">
        <w:rPr>
          <w:rFonts w:cs="Arial"/>
        </w:rPr>
        <w:t>ost states</w:t>
      </w:r>
      <w:r>
        <w:rPr>
          <w:rFonts w:cs="Arial"/>
        </w:rPr>
        <w:t xml:space="preserve">, with this issue being acknowledged </w:t>
      </w:r>
      <w:r w:rsidRPr="00B86D2B">
        <w:rPr>
          <w:rFonts w:cs="Arial"/>
        </w:rPr>
        <w:t xml:space="preserve">and exemptions </w:t>
      </w:r>
      <w:r>
        <w:rPr>
          <w:rFonts w:cs="Arial"/>
        </w:rPr>
        <w:t xml:space="preserve">being made. </w:t>
      </w:r>
    </w:p>
    <w:p w:rsidR="00D43409" w:rsidRDefault="00D43409" w:rsidP="009A3056">
      <w:pPr>
        <w:rPr>
          <w:rFonts w:cs="Arial"/>
        </w:rPr>
      </w:pPr>
    </w:p>
    <w:p w:rsidR="00D43409" w:rsidRPr="00B86D2B" w:rsidRDefault="00D43409" w:rsidP="009A3056">
      <w:pPr>
        <w:rPr>
          <w:rFonts w:cs="Arial"/>
        </w:rPr>
      </w:pPr>
      <w:r>
        <w:rPr>
          <w:rFonts w:cs="Arial"/>
        </w:rPr>
        <w:t>Nevertheless,</w:t>
      </w:r>
      <w:r w:rsidRPr="00B86D2B">
        <w:rPr>
          <w:rFonts w:cs="Arial"/>
        </w:rPr>
        <w:t xml:space="preserve"> it is another example of regulations </w:t>
      </w:r>
      <w:r>
        <w:rPr>
          <w:rFonts w:cs="Arial"/>
        </w:rPr>
        <w:t>being</w:t>
      </w:r>
      <w:r w:rsidRPr="00B86D2B">
        <w:rPr>
          <w:rFonts w:cs="Arial"/>
        </w:rPr>
        <w:t xml:space="preserve"> drafted and</w:t>
      </w:r>
      <w:r>
        <w:rPr>
          <w:rFonts w:cs="Arial"/>
        </w:rPr>
        <w:t>,</w:t>
      </w:r>
      <w:r w:rsidRPr="00B86D2B">
        <w:rPr>
          <w:rFonts w:cs="Arial"/>
        </w:rPr>
        <w:t xml:space="preserve"> only after submissions by bodies such as the </w:t>
      </w:r>
      <w:proofErr w:type="spellStart"/>
      <w:r w:rsidRPr="00B86D2B">
        <w:rPr>
          <w:rFonts w:cs="Arial"/>
        </w:rPr>
        <w:t>AACS</w:t>
      </w:r>
      <w:proofErr w:type="spellEnd"/>
      <w:r>
        <w:rPr>
          <w:rFonts w:cs="Arial"/>
        </w:rPr>
        <w:t>,</w:t>
      </w:r>
      <w:r w:rsidRPr="00B86D2B">
        <w:rPr>
          <w:rFonts w:cs="Arial"/>
        </w:rPr>
        <w:t xml:space="preserve"> were they changed</w:t>
      </w:r>
      <w:r>
        <w:rPr>
          <w:rFonts w:cs="Arial"/>
        </w:rPr>
        <w:t xml:space="preserve"> to more appropriately respond to the real life situation</w:t>
      </w:r>
      <w:r w:rsidRPr="00B86D2B">
        <w:rPr>
          <w:rFonts w:cs="Arial"/>
        </w:rPr>
        <w:t xml:space="preserve">. </w:t>
      </w:r>
      <w:r>
        <w:rPr>
          <w:rFonts w:cs="Arial"/>
        </w:rPr>
        <w:t>This example also demonstrates that p</w:t>
      </w:r>
      <w:r w:rsidRPr="00B86D2B">
        <w:rPr>
          <w:rFonts w:cs="Arial"/>
        </w:rPr>
        <w:t xml:space="preserve">rior consultation with industry </w:t>
      </w:r>
      <w:r>
        <w:rPr>
          <w:rFonts w:cs="Arial"/>
        </w:rPr>
        <w:t>has the potential to</w:t>
      </w:r>
      <w:r w:rsidRPr="00B86D2B">
        <w:rPr>
          <w:rFonts w:cs="Arial"/>
        </w:rPr>
        <w:t xml:space="preserve"> save time and cost </w:t>
      </w:r>
      <w:r>
        <w:rPr>
          <w:rFonts w:cs="Arial"/>
        </w:rPr>
        <w:t>for all stakeholders involved</w:t>
      </w:r>
      <w:r w:rsidRPr="00B86D2B">
        <w:rPr>
          <w:rFonts w:cs="Arial"/>
        </w:rPr>
        <w:t>.</w:t>
      </w:r>
    </w:p>
    <w:p w:rsidR="00D43409" w:rsidRDefault="00D43409" w:rsidP="009A3056">
      <w:pPr>
        <w:rPr>
          <w:rFonts w:cs="Arial"/>
        </w:rPr>
      </w:pPr>
    </w:p>
    <w:p w:rsidR="00D43409" w:rsidRDefault="00D43409" w:rsidP="00AA3229">
      <w:pPr>
        <w:rPr>
          <w:b/>
          <w:bCs/>
        </w:rPr>
      </w:pPr>
      <w:r w:rsidRPr="00BE0CA2">
        <w:rPr>
          <w:b/>
          <w:bCs/>
        </w:rPr>
        <w:t>Liquor licensing and management</w:t>
      </w:r>
      <w:r>
        <w:rPr>
          <w:b/>
          <w:bCs/>
        </w:rPr>
        <w:t xml:space="preserve">     </w:t>
      </w:r>
    </w:p>
    <w:p w:rsidR="00D43409" w:rsidRDefault="00D43409" w:rsidP="00AA3229">
      <w:pPr>
        <w:rPr>
          <w:b/>
          <w:bCs/>
        </w:rPr>
      </w:pPr>
    </w:p>
    <w:p w:rsidR="00D43409" w:rsidRDefault="00D43409" w:rsidP="00AE4BC8">
      <w:pPr>
        <w:rPr>
          <w:bCs/>
        </w:rPr>
      </w:pPr>
      <w:r w:rsidRPr="00D93D5B">
        <w:rPr>
          <w:bCs/>
        </w:rPr>
        <w:t xml:space="preserve">The </w:t>
      </w:r>
      <w:proofErr w:type="spellStart"/>
      <w:r w:rsidRPr="00D93D5B">
        <w:rPr>
          <w:bCs/>
        </w:rPr>
        <w:t>AACS</w:t>
      </w:r>
      <w:proofErr w:type="spellEnd"/>
      <w:r>
        <w:rPr>
          <w:bCs/>
        </w:rPr>
        <w:t xml:space="preserve"> has on numerous occasions called for a level-headed discussion on the merits of permitting convenience stores to participate in the packaged alcohol market, as convenience stores in the US, UK, Europe and South East Asia are permitted to do.</w:t>
      </w:r>
    </w:p>
    <w:p w:rsidR="00D43409" w:rsidRDefault="00D43409" w:rsidP="00AE4BC8">
      <w:pPr>
        <w:rPr>
          <w:bCs/>
        </w:rPr>
      </w:pPr>
    </w:p>
    <w:p w:rsidR="00D43409" w:rsidRDefault="00D43409" w:rsidP="00AE4BC8">
      <w:pPr>
        <w:rPr>
          <w:bCs/>
        </w:rPr>
      </w:pPr>
      <w:r>
        <w:rPr>
          <w:bCs/>
        </w:rPr>
        <w:t>We have made a submission to the Council of Australian Governments (</w:t>
      </w:r>
      <w:proofErr w:type="spellStart"/>
      <w:r>
        <w:rPr>
          <w:bCs/>
        </w:rPr>
        <w:t>COAG</w:t>
      </w:r>
      <w:proofErr w:type="spellEnd"/>
      <w:r>
        <w:rPr>
          <w:bCs/>
        </w:rPr>
        <w:t xml:space="preserve">) in this regard and we continue to meet with Government Ministers at both a State and Federal level to articulate the business case. </w:t>
      </w:r>
    </w:p>
    <w:p w:rsidR="00D43409" w:rsidRDefault="00D43409" w:rsidP="00AE4BC8">
      <w:pPr>
        <w:rPr>
          <w:bCs/>
        </w:rPr>
      </w:pPr>
    </w:p>
    <w:p w:rsidR="00D43409" w:rsidRDefault="00D43409" w:rsidP="00AE4BC8">
      <w:pPr>
        <w:rPr>
          <w:bCs/>
        </w:rPr>
      </w:pPr>
      <w:r>
        <w:rPr>
          <w:bCs/>
        </w:rPr>
        <w:t xml:space="preserve">We have also written to the Treasurer and Prime Minister on this issue yet we have not even received </w:t>
      </w:r>
      <w:r w:rsidR="00EA3E08">
        <w:rPr>
          <w:bCs/>
        </w:rPr>
        <w:t>acknowledgment</w:t>
      </w:r>
      <w:r>
        <w:rPr>
          <w:bCs/>
        </w:rPr>
        <w:t xml:space="preserve"> of our correspondence in these instances.</w:t>
      </w:r>
    </w:p>
    <w:p w:rsidR="00D43409" w:rsidRDefault="00D43409" w:rsidP="00AE4BC8">
      <w:pPr>
        <w:rPr>
          <w:bCs/>
        </w:rPr>
      </w:pPr>
    </w:p>
    <w:p w:rsidR="00D43409" w:rsidRPr="00AE0D15" w:rsidRDefault="00D43409" w:rsidP="00AE4BC8">
      <w:pPr>
        <w:rPr>
          <w:bCs/>
        </w:rPr>
      </w:pPr>
      <w:r w:rsidRPr="00AE0D15">
        <w:rPr>
          <w:bCs/>
        </w:rPr>
        <w:t xml:space="preserve">Invariably our case is met with encouragement and support from those Ministers we have met with, yet the disconnect between </w:t>
      </w:r>
      <w:r>
        <w:rPr>
          <w:bCs/>
        </w:rPr>
        <w:t xml:space="preserve">private </w:t>
      </w:r>
      <w:r w:rsidRPr="00AE0D15">
        <w:rPr>
          <w:bCs/>
        </w:rPr>
        <w:t>pledges of Ministerial support, regulator engagement and legislative action remains.</w:t>
      </w:r>
    </w:p>
    <w:p w:rsidR="00D43409" w:rsidRDefault="00D43409" w:rsidP="00AE4BC8">
      <w:pPr>
        <w:rPr>
          <w:bCs/>
        </w:rPr>
      </w:pPr>
    </w:p>
    <w:p w:rsidR="00D43409" w:rsidRPr="008C0EA5" w:rsidRDefault="00D43409" w:rsidP="00C85546">
      <w:r w:rsidRPr="00C85546">
        <w:rPr>
          <w:bCs/>
        </w:rPr>
        <w:t xml:space="preserve">The need for deregulation, in this case, is obvious. </w:t>
      </w:r>
      <w:r w:rsidRPr="008C0EA5">
        <w:t xml:space="preserve">According to the </w:t>
      </w:r>
      <w:proofErr w:type="spellStart"/>
      <w:r w:rsidRPr="008C0EA5">
        <w:t>IBISWorld</w:t>
      </w:r>
      <w:proofErr w:type="spellEnd"/>
      <w:r w:rsidRPr="008C0EA5">
        <w:t xml:space="preserve"> Industry Report: </w:t>
      </w:r>
      <w:r w:rsidRPr="00C85546">
        <w:rPr>
          <w:i/>
        </w:rPr>
        <w:t>Liquor Retailing in Australia September 2012</w:t>
      </w:r>
      <w:r w:rsidRPr="008C0EA5">
        <w:t>, “During the past decade, the supermarket duopoly increased their combined market share to over 58% of industry revenue”.</w:t>
      </w:r>
    </w:p>
    <w:p w:rsidR="00D43409" w:rsidRDefault="00D43409" w:rsidP="00AE4BC8">
      <w:pPr>
        <w:rPr>
          <w:bCs/>
        </w:rPr>
      </w:pPr>
    </w:p>
    <w:p w:rsidR="00D43409" w:rsidRDefault="00D43409" w:rsidP="00AE4BC8">
      <w:pPr>
        <w:rPr>
          <w:color w:val="000000"/>
        </w:rPr>
      </w:pPr>
      <w:r>
        <w:rPr>
          <w:bCs/>
        </w:rPr>
        <w:t xml:space="preserve">The lack of a level playing field in the packaged alcohol category, indeed in many other product categories as well, is the subject of ongoing interest in the public domain and at the </w:t>
      </w:r>
      <w:proofErr w:type="spellStart"/>
      <w:r>
        <w:rPr>
          <w:bCs/>
        </w:rPr>
        <w:t>ACCC</w:t>
      </w:r>
      <w:proofErr w:type="spellEnd"/>
      <w:r>
        <w:rPr>
          <w:bCs/>
        </w:rPr>
        <w:t xml:space="preserve"> level. Preventing </w:t>
      </w:r>
      <w:r>
        <w:rPr>
          <w:color w:val="000000"/>
        </w:rPr>
        <w:t>convenience stores from competing in this category has done nothing to stop the unfettered growth of the major chains to continue and increase their dominance of this category.</w:t>
      </w:r>
    </w:p>
    <w:p w:rsidR="00D43409" w:rsidRDefault="00D43409" w:rsidP="00AE4BC8">
      <w:pPr>
        <w:rPr>
          <w:bCs/>
        </w:rPr>
      </w:pPr>
    </w:p>
    <w:p w:rsidR="00D43409" w:rsidRDefault="00D43409" w:rsidP="00AE4BC8">
      <w:pPr>
        <w:rPr>
          <w:bCs/>
        </w:rPr>
      </w:pPr>
      <w:r>
        <w:rPr>
          <w:bCs/>
        </w:rPr>
        <w:t xml:space="preserve">There is a powerful business case for allowing the sale of packaged alcohol in convenience stores, yet the </w:t>
      </w:r>
      <w:proofErr w:type="spellStart"/>
      <w:r>
        <w:rPr>
          <w:bCs/>
        </w:rPr>
        <w:t>AACS</w:t>
      </w:r>
      <w:proofErr w:type="spellEnd"/>
      <w:r>
        <w:rPr>
          <w:bCs/>
        </w:rPr>
        <w:t xml:space="preserve"> acknowledges there are other perspectives on this issue as well, relating to addiction and health. </w:t>
      </w:r>
    </w:p>
    <w:p w:rsidR="00D43409" w:rsidRDefault="00D43409" w:rsidP="00AE4BC8">
      <w:pPr>
        <w:rPr>
          <w:bCs/>
        </w:rPr>
      </w:pPr>
    </w:p>
    <w:p w:rsidR="00D43409" w:rsidRDefault="00D43409" w:rsidP="00AE4BC8">
      <w:pPr>
        <w:rPr>
          <w:color w:val="000000"/>
        </w:rPr>
      </w:pPr>
      <w:r>
        <w:rPr>
          <w:bCs/>
        </w:rPr>
        <w:t xml:space="preserve">This is why the </w:t>
      </w:r>
      <w:proofErr w:type="spellStart"/>
      <w:r>
        <w:rPr>
          <w:bCs/>
        </w:rPr>
        <w:t>AACS</w:t>
      </w:r>
      <w:proofErr w:type="spellEnd"/>
      <w:r>
        <w:rPr>
          <w:bCs/>
        </w:rPr>
        <w:t xml:space="preserve"> has publically stated its willingness to </w:t>
      </w:r>
      <w:r>
        <w:rPr>
          <w:color w:val="000000"/>
        </w:rPr>
        <w:t xml:space="preserve">work with regulators to develop a framework that encompasses all perspectives. We offer our commitment to operate within that framework, which might include regulations such as separate point of sale facilities for alcohol purchases, limits on range and trading hour restrictions. </w:t>
      </w:r>
    </w:p>
    <w:p w:rsidR="00D43409" w:rsidRDefault="00D43409" w:rsidP="00AE4BC8">
      <w:pPr>
        <w:rPr>
          <w:color w:val="000000"/>
        </w:rPr>
      </w:pPr>
    </w:p>
    <w:p w:rsidR="00D43409" w:rsidRPr="00DA07F8" w:rsidRDefault="00D43409" w:rsidP="00AE4BC8">
      <w:pPr>
        <w:rPr>
          <w:bCs/>
        </w:rPr>
      </w:pPr>
      <w:r>
        <w:rPr>
          <w:color w:val="000000"/>
        </w:rPr>
        <w:t xml:space="preserve">What is required is the opening of a reasonable, level-headed dialogue that considers the small business case alongside all other perspectives. The </w:t>
      </w:r>
      <w:proofErr w:type="spellStart"/>
      <w:r>
        <w:rPr>
          <w:color w:val="000000"/>
        </w:rPr>
        <w:t>AACS</w:t>
      </w:r>
      <w:proofErr w:type="spellEnd"/>
      <w:r>
        <w:rPr>
          <w:color w:val="000000"/>
        </w:rPr>
        <w:t xml:space="preserve"> is willing to engage in such a process and encourages regulators to do likewise.</w:t>
      </w:r>
    </w:p>
    <w:p w:rsidR="00D43409" w:rsidRPr="00D93D5B" w:rsidRDefault="00D43409" w:rsidP="00AE4BC8">
      <w:pPr>
        <w:rPr>
          <w:bCs/>
        </w:rPr>
      </w:pPr>
    </w:p>
    <w:p w:rsidR="00D43409" w:rsidRDefault="00D43409" w:rsidP="00AE4BC8">
      <w:pPr>
        <w:rPr>
          <w:b/>
          <w:bCs/>
        </w:rPr>
      </w:pPr>
      <w:r w:rsidRPr="00AE4BC8">
        <w:rPr>
          <w:b/>
          <w:bCs/>
        </w:rPr>
        <w:t xml:space="preserve">Environmental management </w:t>
      </w:r>
    </w:p>
    <w:p w:rsidR="00D43409" w:rsidRDefault="00D43409" w:rsidP="00AE4BC8">
      <w:pPr>
        <w:rPr>
          <w:b/>
          <w:bCs/>
        </w:rPr>
      </w:pPr>
    </w:p>
    <w:p w:rsidR="00D43409" w:rsidRDefault="00D43409" w:rsidP="009A3056">
      <w:pPr>
        <w:rPr>
          <w:color w:val="000000"/>
        </w:rPr>
      </w:pPr>
      <w:r>
        <w:rPr>
          <w:color w:val="000000"/>
        </w:rPr>
        <w:t xml:space="preserve">The </w:t>
      </w:r>
      <w:proofErr w:type="spellStart"/>
      <w:r>
        <w:rPr>
          <w:color w:val="000000"/>
        </w:rPr>
        <w:t>AACS</w:t>
      </w:r>
      <w:proofErr w:type="spellEnd"/>
      <w:r>
        <w:rPr>
          <w:color w:val="000000"/>
        </w:rPr>
        <w:t xml:space="preserve"> acknowledges that, in the lead up to the introduction of the carbon tax, many industries were competing for their concerns to be recognised by regulators. Nevertheless the convenience industry, operating 24 hours a day, 365 days a year, and selling products requiring around the clock refrigeration, was in a unique position. </w:t>
      </w:r>
    </w:p>
    <w:p w:rsidR="00D43409" w:rsidRDefault="00D43409" w:rsidP="009A3056">
      <w:pPr>
        <w:rPr>
          <w:color w:val="000000"/>
        </w:rPr>
      </w:pPr>
    </w:p>
    <w:p w:rsidR="00D43409" w:rsidRDefault="00D43409" w:rsidP="009A3056">
      <w:pPr>
        <w:rPr>
          <w:color w:val="000000"/>
        </w:rPr>
      </w:pPr>
      <w:r>
        <w:rPr>
          <w:color w:val="000000"/>
        </w:rPr>
        <w:t>However our attempts to engage with regulators were not recognised. This meant that any reasonable discussion on the availability of subsidies was impossible and the important role convenience stores play in the community received no recognition.</w:t>
      </w:r>
    </w:p>
    <w:p w:rsidR="00D43409" w:rsidRDefault="00D43409" w:rsidP="009A3056">
      <w:pPr>
        <w:rPr>
          <w:color w:val="000000"/>
        </w:rPr>
      </w:pPr>
    </w:p>
    <w:p w:rsidR="00D43409" w:rsidRDefault="00D43409" w:rsidP="009A3056">
      <w:pPr>
        <w:rPr>
          <w:color w:val="000000"/>
        </w:rPr>
      </w:pPr>
      <w:r>
        <w:rPr>
          <w:color w:val="000000"/>
        </w:rPr>
        <w:t xml:space="preserve">The </w:t>
      </w:r>
      <w:proofErr w:type="spellStart"/>
      <w:r>
        <w:rPr>
          <w:color w:val="000000"/>
        </w:rPr>
        <w:t>AACS</w:t>
      </w:r>
      <w:proofErr w:type="spellEnd"/>
      <w:r>
        <w:rPr>
          <w:color w:val="000000"/>
        </w:rPr>
        <w:t xml:space="preserve"> wishes to reinforce the need for regulators to engage with the convenience industry on all environmental management issues with the potential to impact, whether directly or indirectly, the operation of convenience stores. Such issues might include vapour recovery as it applies to service stations and regulations concerning container deposits. </w:t>
      </w:r>
    </w:p>
    <w:p w:rsidR="00D43409" w:rsidRDefault="00D43409" w:rsidP="009A3056">
      <w:pPr>
        <w:rPr>
          <w:color w:val="000000"/>
        </w:rPr>
      </w:pPr>
    </w:p>
    <w:p w:rsidR="00D43409" w:rsidRDefault="00D43409" w:rsidP="009A3056">
      <w:pPr>
        <w:rPr>
          <w:color w:val="000000"/>
        </w:rPr>
      </w:pPr>
      <w:r>
        <w:rPr>
          <w:color w:val="000000"/>
        </w:rPr>
        <w:t xml:space="preserve">Convenience stores are the experts in their field and are at the </w:t>
      </w:r>
      <w:r>
        <w:t xml:space="preserve">coal face of having to execute any </w:t>
      </w:r>
      <w:r>
        <w:rPr>
          <w:color w:val="000000"/>
        </w:rPr>
        <w:t xml:space="preserve">proposed regulatory changes in these areas. It is therefore necessary to engage with our industry in designing new environmental regulations. </w:t>
      </w:r>
    </w:p>
    <w:p w:rsidR="00D43409" w:rsidRDefault="00D43409" w:rsidP="009A3056">
      <w:pPr>
        <w:rPr>
          <w:color w:val="000000"/>
        </w:rPr>
      </w:pPr>
    </w:p>
    <w:p w:rsidR="00D43409" w:rsidRPr="009A3056" w:rsidRDefault="00D43409" w:rsidP="00AA3229">
      <w:pPr>
        <w:rPr>
          <w:b/>
          <w:bCs/>
        </w:rPr>
      </w:pPr>
      <w:r>
        <w:rPr>
          <w:b/>
          <w:bCs/>
        </w:rPr>
        <w:t>Workplace health and s</w:t>
      </w:r>
      <w:r w:rsidRPr="009A3056">
        <w:rPr>
          <w:b/>
          <w:bCs/>
        </w:rPr>
        <w:t>afety</w:t>
      </w:r>
    </w:p>
    <w:p w:rsidR="00D43409" w:rsidRDefault="00D43409" w:rsidP="00AA3229">
      <w:pPr>
        <w:rPr>
          <w:color w:val="000000"/>
        </w:rPr>
      </w:pPr>
    </w:p>
    <w:p w:rsidR="00D43409" w:rsidRDefault="00D43409" w:rsidP="009A3056">
      <w:r w:rsidRPr="00266084">
        <w:t xml:space="preserve">For some time now the </w:t>
      </w:r>
      <w:proofErr w:type="spellStart"/>
      <w:r w:rsidRPr="00266084">
        <w:t>AACS</w:t>
      </w:r>
      <w:proofErr w:type="spellEnd"/>
      <w:r w:rsidRPr="00266084">
        <w:t xml:space="preserve"> has actively sought to raise awareness of a serious workplace safety issue pertaining to the practice of petrol drive offs. This </w:t>
      </w:r>
      <w:r>
        <w:t>crime</w:t>
      </w:r>
      <w:r w:rsidRPr="00266084">
        <w:t xml:space="preserve"> not only costs store operators lost </w:t>
      </w:r>
      <w:r w:rsidRPr="000C4E62">
        <w:t>profit</w:t>
      </w:r>
      <w:r w:rsidRPr="00266084">
        <w:t>, upwards of $30 million annually on a national basis</w:t>
      </w:r>
      <w:r>
        <w:t xml:space="preserve"> in fact</w:t>
      </w:r>
      <w:r w:rsidRPr="00266084">
        <w:t>, it also has major safety implications due to motorists driving away in haste after committing these crimes.</w:t>
      </w:r>
    </w:p>
    <w:p w:rsidR="00D43409" w:rsidRDefault="00D43409" w:rsidP="009A3056"/>
    <w:p w:rsidR="00D43409" w:rsidRDefault="00D43409" w:rsidP="009A3056">
      <w:r>
        <w:t xml:space="preserve">The regulator response has been both encouraging and disappointing at the same time. In Victoria, for instance, we’ve had some success in engaging with Victoria Police to emphasise the criminal nature of petrol drive offs - it’s theft after all – through meetings and correspondence with Police representatives and the Victorian Police Minister. </w:t>
      </w:r>
    </w:p>
    <w:p w:rsidR="00D43409" w:rsidRDefault="00D43409" w:rsidP="009A3056"/>
    <w:p w:rsidR="00D43409" w:rsidRDefault="00D43409" w:rsidP="009A3056">
      <w:r>
        <w:lastRenderedPageBreak/>
        <w:t xml:space="preserve">We have outlined our perspectives on this issue at industry forums. This collaborative exercise has </w:t>
      </w:r>
      <w:r w:rsidRPr="00403E85">
        <w:t xml:space="preserve">enabled the </w:t>
      </w:r>
      <w:proofErr w:type="spellStart"/>
      <w:r w:rsidRPr="00403E85">
        <w:t>AACS</w:t>
      </w:r>
      <w:proofErr w:type="spellEnd"/>
      <w:r w:rsidRPr="00403E85">
        <w:t>, individual retailers and other industry groups to have the opportunity to discuss potential solutions that support police in their efforts to address petrol theft while understanding the retail perspective.</w:t>
      </w:r>
    </w:p>
    <w:p w:rsidR="00D43409" w:rsidRDefault="00D43409" w:rsidP="009A3056"/>
    <w:p w:rsidR="00D43409" w:rsidRDefault="00D43409" w:rsidP="009A3056">
      <w:r>
        <w:t xml:space="preserve">Despite these efforts and the apparent support for our position, regulatory support has yet to be forthcoming. Potential solutions put forward by the </w:t>
      </w:r>
      <w:proofErr w:type="spellStart"/>
      <w:r>
        <w:t>AACS</w:t>
      </w:r>
      <w:proofErr w:type="spellEnd"/>
      <w:r>
        <w:t xml:space="preserve"> have been tabled but no action has been taken to implement these solutions. </w:t>
      </w:r>
    </w:p>
    <w:p w:rsidR="00D43409" w:rsidRDefault="00D43409" w:rsidP="009A3056"/>
    <w:p w:rsidR="00D43409" w:rsidRDefault="00D43409" w:rsidP="009A3056">
      <w:r>
        <w:t>We remain willing and eager to assist regulators to address this, and other, issues. However the concerns of small business seem unable to break the barrier whereby regulatory action is taken.</w:t>
      </w:r>
    </w:p>
    <w:p w:rsidR="00D43409" w:rsidRDefault="00D43409" w:rsidP="009A3056"/>
    <w:p w:rsidR="00D43409" w:rsidRPr="00983336" w:rsidRDefault="00D43409" w:rsidP="009A3056">
      <w:r w:rsidRPr="00983336">
        <w:t xml:space="preserve">Another area the </w:t>
      </w:r>
      <w:proofErr w:type="spellStart"/>
      <w:r w:rsidRPr="00983336">
        <w:t>AACS</w:t>
      </w:r>
      <w:proofErr w:type="spellEnd"/>
      <w:r w:rsidRPr="00983336">
        <w:t xml:space="preserve"> believes regulator engagement with small business is necessary, and one which could generate considerable financial savings and reduce red tape, concerns a national approach to health and safety.</w:t>
      </w:r>
    </w:p>
    <w:p w:rsidR="00D43409" w:rsidRPr="00983336" w:rsidRDefault="00D43409" w:rsidP="009A3056"/>
    <w:p w:rsidR="00D43409" w:rsidRPr="00983336" w:rsidRDefault="00D43409" w:rsidP="009A3056">
      <w:r w:rsidRPr="00983336">
        <w:t>At present, the various state based health and safety authorities are governed by different rules, codes and procedures, which makes education and compliance unnecessarily difficult and confusing.</w:t>
      </w:r>
    </w:p>
    <w:p w:rsidR="00D43409" w:rsidRPr="00983336" w:rsidRDefault="00D43409" w:rsidP="009A3056"/>
    <w:p w:rsidR="00D43409" w:rsidRPr="00983336" w:rsidRDefault="00D43409" w:rsidP="00FF15ED">
      <w:r w:rsidRPr="00983336">
        <w:t xml:space="preserve">A national code would represent a simpler, smarter step in the right direction and the </w:t>
      </w:r>
      <w:proofErr w:type="spellStart"/>
      <w:r w:rsidRPr="00983336">
        <w:t>AACS</w:t>
      </w:r>
      <w:proofErr w:type="spellEnd"/>
      <w:r w:rsidRPr="00983336">
        <w:t xml:space="preserve"> welcomes the opportunity to engage with regulators to this end.</w:t>
      </w:r>
    </w:p>
    <w:p w:rsidR="00D43409" w:rsidRDefault="00D43409" w:rsidP="00FF15ED">
      <w:pPr>
        <w:rPr>
          <w:b/>
          <w:sz w:val="36"/>
          <w:szCs w:val="36"/>
        </w:rPr>
      </w:pPr>
    </w:p>
    <w:p w:rsidR="00D43409" w:rsidRPr="00FF15ED" w:rsidRDefault="00D43409" w:rsidP="00FF15ED">
      <w:pPr>
        <w:rPr>
          <w:b/>
          <w:sz w:val="36"/>
          <w:szCs w:val="36"/>
        </w:rPr>
      </w:pPr>
      <w:r w:rsidRPr="0044768A">
        <w:rPr>
          <w:b/>
          <w:sz w:val="36"/>
          <w:szCs w:val="36"/>
        </w:rPr>
        <w:t>Conclusion</w:t>
      </w:r>
    </w:p>
    <w:p w:rsidR="00D43409" w:rsidRDefault="00D43409" w:rsidP="00C911BD">
      <w:pPr>
        <w:pStyle w:val="ListParagraph"/>
        <w:ind w:left="0"/>
      </w:pPr>
    </w:p>
    <w:p w:rsidR="00D43409" w:rsidRDefault="00D43409" w:rsidP="008A4E99">
      <w:pPr>
        <w:pStyle w:val="ListParagraph"/>
        <w:ind w:left="0"/>
      </w:pPr>
      <w:r>
        <w:t xml:space="preserve">The </w:t>
      </w:r>
      <w:proofErr w:type="spellStart"/>
      <w:r>
        <w:t>AACS</w:t>
      </w:r>
      <w:proofErr w:type="spellEnd"/>
      <w:r>
        <w:t xml:space="preserve">, on behalf of its members nationally, believes it is in the best interests of everyone concerned for regulators to commit to engaging with small business in the development, implementation and ongoing compliance requirements for new legislation. </w:t>
      </w:r>
    </w:p>
    <w:p w:rsidR="00D43409" w:rsidRDefault="00D43409" w:rsidP="008A4E99">
      <w:pPr>
        <w:pStyle w:val="ListParagraph"/>
        <w:ind w:left="0"/>
      </w:pPr>
    </w:p>
    <w:p w:rsidR="00D43409" w:rsidRDefault="00D43409" w:rsidP="008A4E99">
      <w:pPr>
        <w:pStyle w:val="ListParagraph"/>
        <w:ind w:left="0"/>
      </w:pPr>
      <w:r>
        <w:t xml:space="preserve">We wish to stress that the small business case need not be at odds with the broader outcomes desired by regulators, be they related to health, the environment, taxation or otherwise. Often, with proper engagement, the interests of small business and regulators can be aligned. </w:t>
      </w:r>
    </w:p>
    <w:p w:rsidR="00D43409" w:rsidRDefault="00D43409" w:rsidP="008A4E99">
      <w:pPr>
        <w:pStyle w:val="ListParagraph"/>
        <w:ind w:left="0"/>
      </w:pPr>
    </w:p>
    <w:p w:rsidR="00D43409" w:rsidRDefault="00D43409" w:rsidP="008A4E99">
      <w:pPr>
        <w:pStyle w:val="ListParagraph"/>
        <w:ind w:left="0"/>
      </w:pPr>
      <w:r>
        <w:t xml:space="preserve">We thank the Productivity Commission for its consideration of our submission and extend an invitation for the commission to contact the </w:t>
      </w:r>
      <w:proofErr w:type="spellStart"/>
      <w:r>
        <w:t>AACS</w:t>
      </w:r>
      <w:proofErr w:type="spellEnd"/>
      <w:r>
        <w:t xml:space="preserve"> directly for further information.</w:t>
      </w:r>
    </w:p>
    <w:p w:rsidR="00D43409" w:rsidRPr="00BD5FC5" w:rsidRDefault="00D43409" w:rsidP="008A4E99">
      <w:pPr>
        <w:pStyle w:val="ListParagraph"/>
        <w:ind w:left="0"/>
      </w:pPr>
    </w:p>
    <w:p w:rsidR="00D43409" w:rsidRPr="00BD5FC5" w:rsidRDefault="00D43409" w:rsidP="00C911BD">
      <w:pPr>
        <w:rPr>
          <w:rFonts w:cs="Arial"/>
        </w:rPr>
      </w:pPr>
    </w:p>
    <w:p w:rsidR="00D43409" w:rsidRPr="00FB3369" w:rsidRDefault="00D43409" w:rsidP="00091C94">
      <w:pPr>
        <w:rPr>
          <w:b/>
          <w:sz w:val="24"/>
          <w:szCs w:val="24"/>
        </w:rPr>
      </w:pPr>
      <w:r w:rsidRPr="00FB3369">
        <w:rPr>
          <w:b/>
          <w:sz w:val="24"/>
          <w:szCs w:val="24"/>
        </w:rPr>
        <w:t xml:space="preserve">Jeff </w:t>
      </w:r>
      <w:proofErr w:type="spellStart"/>
      <w:r w:rsidRPr="00FB3369">
        <w:rPr>
          <w:b/>
          <w:sz w:val="24"/>
          <w:szCs w:val="24"/>
        </w:rPr>
        <w:t>Rogut</w:t>
      </w:r>
      <w:proofErr w:type="spellEnd"/>
      <w:r w:rsidRPr="00FB3369">
        <w:rPr>
          <w:b/>
          <w:sz w:val="24"/>
          <w:szCs w:val="24"/>
        </w:rPr>
        <w:t xml:space="preserve">  </w:t>
      </w:r>
      <w:proofErr w:type="spellStart"/>
      <w:r w:rsidRPr="00FB3369">
        <w:rPr>
          <w:b/>
          <w:sz w:val="24"/>
          <w:szCs w:val="24"/>
        </w:rPr>
        <w:t>FAIM</w:t>
      </w:r>
      <w:proofErr w:type="spellEnd"/>
      <w:r w:rsidRPr="00FB3369">
        <w:rPr>
          <w:b/>
          <w:sz w:val="24"/>
          <w:szCs w:val="24"/>
        </w:rPr>
        <w:t xml:space="preserve">  </w:t>
      </w:r>
      <w:proofErr w:type="spellStart"/>
      <w:r w:rsidRPr="00FB3369">
        <w:rPr>
          <w:b/>
          <w:sz w:val="24"/>
          <w:szCs w:val="24"/>
        </w:rPr>
        <w:t>MAICD</w:t>
      </w:r>
      <w:proofErr w:type="spellEnd"/>
    </w:p>
    <w:p w:rsidR="00D43409" w:rsidRPr="00FB3369" w:rsidRDefault="00D43409" w:rsidP="00091C94">
      <w:pPr>
        <w:rPr>
          <w:b/>
          <w:sz w:val="24"/>
          <w:szCs w:val="24"/>
        </w:rPr>
      </w:pPr>
      <w:r w:rsidRPr="00FB3369">
        <w:rPr>
          <w:b/>
          <w:sz w:val="24"/>
          <w:szCs w:val="24"/>
        </w:rPr>
        <w:t>Chief Executive Officer</w:t>
      </w:r>
    </w:p>
    <w:p w:rsidR="00D43409" w:rsidRPr="00FB3369" w:rsidRDefault="00D43409" w:rsidP="00091C94">
      <w:pPr>
        <w:rPr>
          <w:b/>
          <w:sz w:val="24"/>
          <w:szCs w:val="24"/>
        </w:rPr>
      </w:pPr>
      <w:r w:rsidRPr="00FB3369">
        <w:rPr>
          <w:b/>
          <w:sz w:val="24"/>
          <w:szCs w:val="24"/>
        </w:rPr>
        <w:t>Australasian Association of Convenience Stores Limited</w:t>
      </w:r>
    </w:p>
    <w:p w:rsidR="00D43409" w:rsidRPr="004B5C5C" w:rsidRDefault="00D43409" w:rsidP="00091C94">
      <w:proofErr w:type="spellStart"/>
      <w:r w:rsidRPr="004B5C5C">
        <w:rPr>
          <w:rStyle w:val="Strong"/>
          <w:color w:val="FF0000"/>
          <w:sz w:val="15"/>
          <w:szCs w:val="15"/>
        </w:rPr>
        <w:t>ACN</w:t>
      </w:r>
      <w:proofErr w:type="spellEnd"/>
      <w:r w:rsidRPr="004B5C5C">
        <w:rPr>
          <w:rStyle w:val="Strong"/>
          <w:color w:val="FF0000"/>
          <w:sz w:val="15"/>
          <w:szCs w:val="15"/>
        </w:rPr>
        <w:t>: 156 638 023</w:t>
      </w:r>
    </w:p>
    <w:p w:rsidR="00D43409" w:rsidRPr="004B5C5C" w:rsidRDefault="00D43409" w:rsidP="00091C94">
      <w:r w:rsidRPr="004B5C5C">
        <w:rPr>
          <w:color w:val="000000"/>
        </w:rPr>
        <w:t> </w:t>
      </w:r>
    </w:p>
    <w:p w:rsidR="00D43409" w:rsidRPr="004B5C5C" w:rsidRDefault="00D43409" w:rsidP="00091C94">
      <w:r w:rsidRPr="004B5C5C">
        <w:rPr>
          <w:color w:val="000000"/>
          <w:sz w:val="20"/>
          <w:szCs w:val="20"/>
        </w:rPr>
        <w:t>Website:  </w:t>
      </w:r>
      <w:proofErr w:type="spellStart"/>
      <w:r w:rsidR="00DB519A">
        <w:fldChar w:fldCharType="begin"/>
      </w:r>
      <w:r w:rsidR="00DB519A">
        <w:instrText xml:space="preserve"> HYPERLINK "http://www.aacs.org.au" \o "blocked::http://www.aacs.org.au/" </w:instrText>
      </w:r>
      <w:r w:rsidR="00DB519A">
        <w:fldChar w:fldCharType="separate"/>
      </w:r>
      <w:r w:rsidRPr="004B5C5C">
        <w:rPr>
          <w:rStyle w:val="Hyperlink"/>
          <w:sz w:val="20"/>
          <w:szCs w:val="20"/>
        </w:rPr>
        <w:t>www.aacs.org.au</w:t>
      </w:r>
      <w:proofErr w:type="spellEnd"/>
      <w:r w:rsidR="00DB519A">
        <w:rPr>
          <w:rStyle w:val="Hyperlink"/>
          <w:sz w:val="20"/>
          <w:szCs w:val="20"/>
        </w:rPr>
        <w:fldChar w:fldCharType="end"/>
      </w:r>
    </w:p>
    <w:p w:rsidR="00D43409" w:rsidRPr="004B5C5C" w:rsidRDefault="00D43409" w:rsidP="00091C94">
      <w:r w:rsidRPr="004B5C5C">
        <w:rPr>
          <w:color w:val="000000"/>
          <w:sz w:val="20"/>
          <w:szCs w:val="20"/>
        </w:rPr>
        <w:t>Mail:         PO Box 2309,</w:t>
      </w:r>
    </w:p>
    <w:p w:rsidR="00D43409" w:rsidRPr="004B5C5C" w:rsidRDefault="00D43409" w:rsidP="00091C94">
      <w:r w:rsidRPr="004B5C5C">
        <w:rPr>
          <w:color w:val="000000"/>
          <w:sz w:val="20"/>
          <w:szCs w:val="20"/>
        </w:rPr>
        <w:t>                  Mt Waverley,</w:t>
      </w:r>
    </w:p>
    <w:p w:rsidR="00D43409" w:rsidRPr="004B5C5C" w:rsidRDefault="00D43409" w:rsidP="00091C94">
      <w:r w:rsidRPr="004B5C5C">
        <w:rPr>
          <w:color w:val="000000"/>
          <w:sz w:val="20"/>
          <w:szCs w:val="20"/>
        </w:rPr>
        <w:t>                  Vic.  3149</w:t>
      </w:r>
    </w:p>
    <w:p w:rsidR="00D43409" w:rsidRPr="004B5C5C" w:rsidRDefault="00D43409" w:rsidP="00091C94">
      <w:r w:rsidRPr="004B5C5C">
        <w:rPr>
          <w:color w:val="000000"/>
          <w:sz w:val="20"/>
          <w:szCs w:val="20"/>
        </w:rPr>
        <w:t>                  Australia</w:t>
      </w:r>
    </w:p>
    <w:p w:rsidR="00D43409" w:rsidRDefault="00D43409" w:rsidP="00091C94"/>
    <w:sectPr w:rsidR="00D43409" w:rsidSect="006D049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409" w:rsidRDefault="00D43409" w:rsidP="00D626C0">
      <w:r>
        <w:separator/>
      </w:r>
    </w:p>
  </w:endnote>
  <w:endnote w:type="continuationSeparator" w:id="0">
    <w:p w:rsidR="00D43409" w:rsidRDefault="00D43409" w:rsidP="00D62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06" w:type="dxa"/>
      <w:tblBorders>
        <w:top w:val="single" w:sz="18" w:space="0" w:color="808080"/>
        <w:insideV w:val="single" w:sz="18" w:space="0" w:color="808080"/>
      </w:tblBorders>
      <w:tblLook w:val="00A0" w:firstRow="1" w:lastRow="0" w:firstColumn="1" w:lastColumn="0" w:noHBand="0" w:noVBand="0"/>
    </w:tblPr>
    <w:tblGrid>
      <w:gridCol w:w="958"/>
      <w:gridCol w:w="8284"/>
    </w:tblGrid>
    <w:tr w:rsidR="00D43409">
      <w:tc>
        <w:tcPr>
          <w:tcW w:w="918" w:type="dxa"/>
          <w:tcBorders>
            <w:top w:val="single" w:sz="18" w:space="0" w:color="808080"/>
          </w:tcBorders>
        </w:tcPr>
        <w:p w:rsidR="00D43409" w:rsidRDefault="00EA3E08">
          <w:pPr>
            <w:pStyle w:val="Footer"/>
            <w:jc w:val="right"/>
            <w:rPr>
              <w:b/>
              <w:color w:val="4F81BD"/>
              <w:sz w:val="32"/>
              <w:szCs w:val="32"/>
            </w:rPr>
          </w:pPr>
          <w:r>
            <w:fldChar w:fldCharType="begin"/>
          </w:r>
          <w:r>
            <w:instrText xml:space="preserve"> PAGE   \* MERGEFORMAT </w:instrText>
          </w:r>
          <w:r>
            <w:fldChar w:fldCharType="separate"/>
          </w:r>
          <w:r w:rsidR="00DB519A" w:rsidRPr="00DB519A">
            <w:rPr>
              <w:b/>
              <w:noProof/>
              <w:color w:val="4F81BD"/>
              <w:sz w:val="32"/>
              <w:szCs w:val="32"/>
            </w:rPr>
            <w:t>1</w:t>
          </w:r>
          <w:r>
            <w:rPr>
              <w:b/>
              <w:noProof/>
              <w:color w:val="4F81BD"/>
              <w:sz w:val="32"/>
              <w:szCs w:val="32"/>
            </w:rPr>
            <w:fldChar w:fldCharType="end"/>
          </w:r>
        </w:p>
      </w:tc>
      <w:tc>
        <w:tcPr>
          <w:tcW w:w="7938" w:type="dxa"/>
          <w:tcBorders>
            <w:top w:val="single" w:sz="18" w:space="0" w:color="808080"/>
          </w:tcBorders>
        </w:tcPr>
        <w:p w:rsidR="00D43409" w:rsidRDefault="00D43409">
          <w:pPr>
            <w:pStyle w:val="Footer"/>
          </w:pPr>
        </w:p>
      </w:tc>
    </w:tr>
  </w:tbl>
  <w:p w:rsidR="00D43409" w:rsidRDefault="00D434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409" w:rsidRDefault="00D43409" w:rsidP="00D626C0">
      <w:r>
        <w:separator/>
      </w:r>
    </w:p>
  </w:footnote>
  <w:footnote w:type="continuationSeparator" w:id="0">
    <w:p w:rsidR="00D43409" w:rsidRDefault="00D43409" w:rsidP="00D626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B745C"/>
    <w:multiLevelType w:val="hybridMultilevel"/>
    <w:tmpl w:val="91247E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14401D60"/>
    <w:multiLevelType w:val="hybridMultilevel"/>
    <w:tmpl w:val="661222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1548103E"/>
    <w:multiLevelType w:val="hybridMultilevel"/>
    <w:tmpl w:val="4748E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6365398"/>
    <w:multiLevelType w:val="hybridMultilevel"/>
    <w:tmpl w:val="A5D42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6A0367C"/>
    <w:multiLevelType w:val="hybridMultilevel"/>
    <w:tmpl w:val="3C9EDAC0"/>
    <w:lvl w:ilvl="0" w:tplc="D3B09D0A">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8E23A60"/>
    <w:multiLevelType w:val="hybridMultilevel"/>
    <w:tmpl w:val="4A005024"/>
    <w:lvl w:ilvl="0" w:tplc="80F0D9CE">
      <w:numFmt w:val="bullet"/>
      <w:lvlText w:val="-"/>
      <w:lvlJc w:val="left"/>
      <w:pPr>
        <w:ind w:left="720" w:hanging="360"/>
      </w:pPr>
      <w:rPr>
        <w:rFonts w:ascii="Calibri" w:eastAsia="Times New Roman" w:hAnsi="Calibri"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6">
    <w:nsid w:val="1A3651FF"/>
    <w:multiLevelType w:val="hybridMultilevel"/>
    <w:tmpl w:val="9F680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AA85464"/>
    <w:multiLevelType w:val="hybridMultilevel"/>
    <w:tmpl w:val="821A9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21806EF2"/>
    <w:multiLevelType w:val="hybridMultilevel"/>
    <w:tmpl w:val="62CCA3E2"/>
    <w:lvl w:ilvl="0" w:tplc="4F2CD50A">
      <w:numFmt w:val="bullet"/>
      <w:lvlText w:val="-"/>
      <w:lvlJc w:val="left"/>
      <w:pPr>
        <w:ind w:left="720" w:hanging="360"/>
      </w:pPr>
      <w:rPr>
        <w:rFonts w:ascii="Calibri" w:eastAsia="Times New Roman" w:hAnsi="Calibr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6DA3887"/>
    <w:multiLevelType w:val="hybridMultilevel"/>
    <w:tmpl w:val="93744328"/>
    <w:lvl w:ilvl="0" w:tplc="DD627EA8">
      <w:start w:val="8"/>
      <w:numFmt w:val="bullet"/>
      <w:lvlText w:val="-"/>
      <w:lvlJc w:val="left"/>
      <w:pPr>
        <w:ind w:left="720" w:hanging="360"/>
      </w:pPr>
      <w:rPr>
        <w:rFonts w:ascii="Calibri" w:eastAsia="Times New Roman" w:hAnsi="Calibri"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2C016D88"/>
    <w:multiLevelType w:val="hybridMultilevel"/>
    <w:tmpl w:val="9A4855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1">
    <w:nsid w:val="31E8581C"/>
    <w:multiLevelType w:val="hybridMultilevel"/>
    <w:tmpl w:val="DF10EFFA"/>
    <w:lvl w:ilvl="0" w:tplc="DD627EA8">
      <w:start w:val="8"/>
      <w:numFmt w:val="bullet"/>
      <w:lvlText w:val="-"/>
      <w:lvlJc w:val="left"/>
      <w:pPr>
        <w:ind w:left="720" w:hanging="360"/>
      </w:pPr>
      <w:rPr>
        <w:rFonts w:ascii="Calibri" w:eastAsia="Times New Roman" w:hAnsi="Calibri"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2">
    <w:nsid w:val="33631545"/>
    <w:multiLevelType w:val="hybridMultilevel"/>
    <w:tmpl w:val="6CE4ED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3">
    <w:nsid w:val="34556C51"/>
    <w:multiLevelType w:val="hybridMultilevel"/>
    <w:tmpl w:val="505AF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7B60DFE"/>
    <w:multiLevelType w:val="hybridMultilevel"/>
    <w:tmpl w:val="D1A08D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5">
    <w:nsid w:val="382525E2"/>
    <w:multiLevelType w:val="hybridMultilevel"/>
    <w:tmpl w:val="2EDC3B6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hint="default"/>
      </w:rPr>
    </w:lvl>
    <w:lvl w:ilvl="8" w:tplc="0C090005">
      <w:start w:val="1"/>
      <w:numFmt w:val="bullet"/>
      <w:lvlText w:val=""/>
      <w:lvlJc w:val="left"/>
      <w:pPr>
        <w:ind w:left="6840" w:hanging="360"/>
      </w:pPr>
      <w:rPr>
        <w:rFonts w:ascii="Wingdings" w:hAnsi="Wingdings" w:hint="default"/>
      </w:rPr>
    </w:lvl>
  </w:abstractNum>
  <w:abstractNum w:abstractNumId="16">
    <w:nsid w:val="38ED253B"/>
    <w:multiLevelType w:val="multilevel"/>
    <w:tmpl w:val="F82C37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3D0358FB"/>
    <w:multiLevelType w:val="multilevel"/>
    <w:tmpl w:val="BFFCDC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42377B3C"/>
    <w:multiLevelType w:val="hybridMultilevel"/>
    <w:tmpl w:val="0B96C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26C5A33"/>
    <w:multiLevelType w:val="hybridMultilevel"/>
    <w:tmpl w:val="5AA295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nsid w:val="4E5261DD"/>
    <w:multiLevelType w:val="hybridMultilevel"/>
    <w:tmpl w:val="EBACD74A"/>
    <w:lvl w:ilvl="0" w:tplc="DBCE15E8">
      <w:start w:val="8"/>
      <w:numFmt w:val="bullet"/>
      <w:lvlText w:val="-"/>
      <w:lvlJc w:val="left"/>
      <w:pPr>
        <w:ind w:left="2160" w:hanging="360"/>
      </w:pPr>
      <w:rPr>
        <w:rFonts w:ascii="Calibri" w:eastAsia="Times New Roman" w:hAnsi="Calibri" w:hint="default"/>
      </w:rPr>
    </w:lvl>
    <w:lvl w:ilvl="1" w:tplc="0C090003">
      <w:start w:val="1"/>
      <w:numFmt w:val="bullet"/>
      <w:lvlText w:val="o"/>
      <w:lvlJc w:val="left"/>
      <w:pPr>
        <w:ind w:left="2880" w:hanging="360"/>
      </w:pPr>
      <w:rPr>
        <w:rFonts w:ascii="Courier New" w:hAnsi="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hint="default"/>
      </w:rPr>
    </w:lvl>
    <w:lvl w:ilvl="8" w:tplc="0C090005">
      <w:start w:val="1"/>
      <w:numFmt w:val="bullet"/>
      <w:lvlText w:val=""/>
      <w:lvlJc w:val="left"/>
      <w:pPr>
        <w:ind w:left="7920" w:hanging="360"/>
      </w:pPr>
      <w:rPr>
        <w:rFonts w:ascii="Wingdings" w:hAnsi="Wingdings" w:hint="default"/>
      </w:rPr>
    </w:lvl>
  </w:abstractNum>
  <w:abstractNum w:abstractNumId="21">
    <w:nsid w:val="4FA95155"/>
    <w:multiLevelType w:val="hybridMultilevel"/>
    <w:tmpl w:val="4342CBDC"/>
    <w:lvl w:ilvl="0" w:tplc="93C47094">
      <w:start w:val="1"/>
      <w:numFmt w:val="decimal"/>
      <w:lvlText w:val="%1."/>
      <w:lvlJc w:val="left"/>
      <w:pPr>
        <w:ind w:left="1080" w:hanging="360"/>
      </w:pPr>
      <w:rPr>
        <w:rFonts w:cs="Times New Roman" w:hint="default"/>
      </w:rPr>
    </w:lvl>
    <w:lvl w:ilvl="1" w:tplc="0C090019">
      <w:start w:val="1"/>
      <w:numFmt w:val="lowerLetter"/>
      <w:lvlText w:val="%2."/>
      <w:lvlJc w:val="left"/>
      <w:pPr>
        <w:ind w:left="1800" w:hanging="360"/>
      </w:pPr>
      <w:rPr>
        <w:rFonts w:cs="Times New Roman"/>
      </w:rPr>
    </w:lvl>
    <w:lvl w:ilvl="2" w:tplc="0C09001B">
      <w:start w:val="1"/>
      <w:numFmt w:val="lowerRoman"/>
      <w:lvlText w:val="%3."/>
      <w:lvlJc w:val="right"/>
      <w:pPr>
        <w:ind w:left="2520" w:hanging="180"/>
      </w:pPr>
      <w:rPr>
        <w:rFonts w:cs="Times New Roman"/>
      </w:rPr>
    </w:lvl>
    <w:lvl w:ilvl="3" w:tplc="0C09000F">
      <w:start w:val="1"/>
      <w:numFmt w:val="decimal"/>
      <w:lvlText w:val="%4."/>
      <w:lvlJc w:val="left"/>
      <w:pPr>
        <w:ind w:left="3240" w:hanging="360"/>
      </w:pPr>
      <w:rPr>
        <w:rFonts w:cs="Times New Roman"/>
      </w:rPr>
    </w:lvl>
    <w:lvl w:ilvl="4" w:tplc="0C090019">
      <w:start w:val="1"/>
      <w:numFmt w:val="lowerLetter"/>
      <w:lvlText w:val="%5."/>
      <w:lvlJc w:val="left"/>
      <w:pPr>
        <w:ind w:left="3960" w:hanging="360"/>
      </w:pPr>
      <w:rPr>
        <w:rFonts w:cs="Times New Roman"/>
      </w:rPr>
    </w:lvl>
    <w:lvl w:ilvl="5" w:tplc="0C09001B">
      <w:start w:val="1"/>
      <w:numFmt w:val="lowerRoman"/>
      <w:lvlText w:val="%6."/>
      <w:lvlJc w:val="right"/>
      <w:pPr>
        <w:ind w:left="4680" w:hanging="180"/>
      </w:pPr>
      <w:rPr>
        <w:rFonts w:cs="Times New Roman"/>
      </w:rPr>
    </w:lvl>
    <w:lvl w:ilvl="6" w:tplc="0C09000F">
      <w:start w:val="1"/>
      <w:numFmt w:val="decimal"/>
      <w:lvlText w:val="%7."/>
      <w:lvlJc w:val="left"/>
      <w:pPr>
        <w:ind w:left="5400" w:hanging="360"/>
      </w:pPr>
      <w:rPr>
        <w:rFonts w:cs="Times New Roman"/>
      </w:rPr>
    </w:lvl>
    <w:lvl w:ilvl="7" w:tplc="0C090019">
      <w:start w:val="1"/>
      <w:numFmt w:val="lowerLetter"/>
      <w:lvlText w:val="%8."/>
      <w:lvlJc w:val="left"/>
      <w:pPr>
        <w:ind w:left="6120" w:hanging="360"/>
      </w:pPr>
      <w:rPr>
        <w:rFonts w:cs="Times New Roman"/>
      </w:rPr>
    </w:lvl>
    <w:lvl w:ilvl="8" w:tplc="0C09001B">
      <w:start w:val="1"/>
      <w:numFmt w:val="lowerRoman"/>
      <w:lvlText w:val="%9."/>
      <w:lvlJc w:val="right"/>
      <w:pPr>
        <w:ind w:left="6840" w:hanging="180"/>
      </w:pPr>
      <w:rPr>
        <w:rFonts w:cs="Times New Roman"/>
      </w:rPr>
    </w:lvl>
  </w:abstractNum>
  <w:abstractNum w:abstractNumId="22">
    <w:nsid w:val="53830A98"/>
    <w:multiLevelType w:val="hybridMultilevel"/>
    <w:tmpl w:val="268AC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5F72FB5"/>
    <w:multiLevelType w:val="multilevel"/>
    <w:tmpl w:val="F77864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nsid w:val="5A3E334C"/>
    <w:multiLevelType w:val="hybridMultilevel"/>
    <w:tmpl w:val="49A6C3BA"/>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25">
    <w:nsid w:val="5DD74424"/>
    <w:multiLevelType w:val="hybridMultilevel"/>
    <w:tmpl w:val="A88EDC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6">
    <w:nsid w:val="64C641D7"/>
    <w:multiLevelType w:val="multilevel"/>
    <w:tmpl w:val="493CF6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
    <w:nsid w:val="6E0E67B3"/>
    <w:multiLevelType w:val="hybridMultilevel"/>
    <w:tmpl w:val="846C9B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nsid w:val="71D016B3"/>
    <w:multiLevelType w:val="hybridMultilevel"/>
    <w:tmpl w:val="F51A70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9">
    <w:nsid w:val="7D847F44"/>
    <w:multiLevelType w:val="hybridMultilevel"/>
    <w:tmpl w:val="232CA1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0">
    <w:nsid w:val="7DCD7D42"/>
    <w:multiLevelType w:val="multilevel"/>
    <w:tmpl w:val="60D2DD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nsid w:val="7DDD4883"/>
    <w:multiLevelType w:val="hybridMultilevel"/>
    <w:tmpl w:val="13B68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28"/>
  </w:num>
  <w:num w:numId="3">
    <w:abstractNumId w:val="14"/>
  </w:num>
  <w:num w:numId="4">
    <w:abstractNumId w:val="19"/>
  </w:num>
  <w:num w:numId="5">
    <w:abstractNumId w:val="7"/>
  </w:num>
  <w:num w:numId="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0"/>
  </w:num>
  <w:num w:numId="13">
    <w:abstractNumId w:val="27"/>
  </w:num>
  <w:num w:numId="14">
    <w:abstractNumId w:val="12"/>
  </w:num>
  <w:num w:numId="15">
    <w:abstractNumId w:val="0"/>
  </w:num>
  <w:num w:numId="16">
    <w:abstractNumId w:val="11"/>
  </w:num>
  <w:num w:numId="17">
    <w:abstractNumId w:val="25"/>
  </w:num>
  <w:num w:numId="18">
    <w:abstractNumId w:val="29"/>
  </w:num>
  <w:num w:numId="19">
    <w:abstractNumId w:val="10"/>
  </w:num>
  <w:num w:numId="20">
    <w:abstractNumId w:val="21"/>
  </w:num>
  <w:num w:numId="21">
    <w:abstractNumId w:val="15"/>
  </w:num>
  <w:num w:numId="22">
    <w:abstractNumId w:val="1"/>
  </w:num>
  <w:num w:numId="23">
    <w:abstractNumId w:val="8"/>
  </w:num>
  <w:num w:numId="24">
    <w:abstractNumId w:val="31"/>
  </w:num>
  <w:num w:numId="25">
    <w:abstractNumId w:val="3"/>
  </w:num>
  <w:num w:numId="26">
    <w:abstractNumId w:val="13"/>
  </w:num>
  <w:num w:numId="27">
    <w:abstractNumId w:val="6"/>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2"/>
  </w:num>
  <w:num w:numId="31">
    <w:abstractNumId w:val="2"/>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303"/>
    <w:rsid w:val="000031D4"/>
    <w:rsid w:val="00004DE1"/>
    <w:rsid w:val="00006245"/>
    <w:rsid w:val="00006D6B"/>
    <w:rsid w:val="000113F5"/>
    <w:rsid w:val="00013633"/>
    <w:rsid w:val="000147F6"/>
    <w:rsid w:val="0001565C"/>
    <w:rsid w:val="000173FC"/>
    <w:rsid w:val="000223CD"/>
    <w:rsid w:val="00024635"/>
    <w:rsid w:val="000250B1"/>
    <w:rsid w:val="0004432F"/>
    <w:rsid w:val="000469DC"/>
    <w:rsid w:val="000512BB"/>
    <w:rsid w:val="0005564D"/>
    <w:rsid w:val="0006132B"/>
    <w:rsid w:val="00062693"/>
    <w:rsid w:val="00064A98"/>
    <w:rsid w:val="00074F0B"/>
    <w:rsid w:val="00082335"/>
    <w:rsid w:val="0008705C"/>
    <w:rsid w:val="00091C94"/>
    <w:rsid w:val="00091E0B"/>
    <w:rsid w:val="000963A9"/>
    <w:rsid w:val="000A7604"/>
    <w:rsid w:val="000B0B16"/>
    <w:rsid w:val="000B7281"/>
    <w:rsid w:val="000C4E62"/>
    <w:rsid w:val="000D2068"/>
    <w:rsid w:val="000D4D71"/>
    <w:rsid w:val="000D6EC2"/>
    <w:rsid w:val="000E10EA"/>
    <w:rsid w:val="000F2591"/>
    <w:rsid w:val="001054D8"/>
    <w:rsid w:val="00106EDB"/>
    <w:rsid w:val="00117E38"/>
    <w:rsid w:val="001277BB"/>
    <w:rsid w:val="00132D90"/>
    <w:rsid w:val="00133427"/>
    <w:rsid w:val="0013436C"/>
    <w:rsid w:val="001434E9"/>
    <w:rsid w:val="001452C4"/>
    <w:rsid w:val="00145540"/>
    <w:rsid w:val="00145CB4"/>
    <w:rsid w:val="001477A9"/>
    <w:rsid w:val="0015313C"/>
    <w:rsid w:val="00156887"/>
    <w:rsid w:val="001607DC"/>
    <w:rsid w:val="00162AFA"/>
    <w:rsid w:val="00165268"/>
    <w:rsid w:val="0016750F"/>
    <w:rsid w:val="00167E10"/>
    <w:rsid w:val="00174246"/>
    <w:rsid w:val="00174722"/>
    <w:rsid w:val="001815AF"/>
    <w:rsid w:val="00187B50"/>
    <w:rsid w:val="00187DB3"/>
    <w:rsid w:val="00196D20"/>
    <w:rsid w:val="00197A2E"/>
    <w:rsid w:val="001A30AE"/>
    <w:rsid w:val="001A5CA9"/>
    <w:rsid w:val="001A69C3"/>
    <w:rsid w:val="001B3086"/>
    <w:rsid w:val="001B68BC"/>
    <w:rsid w:val="001C0B4A"/>
    <w:rsid w:val="001D16F4"/>
    <w:rsid w:val="001D1C1A"/>
    <w:rsid w:val="001D3566"/>
    <w:rsid w:val="001D4436"/>
    <w:rsid w:val="001D6C59"/>
    <w:rsid w:val="001D7559"/>
    <w:rsid w:val="001E4C61"/>
    <w:rsid w:val="001E5001"/>
    <w:rsid w:val="001E588B"/>
    <w:rsid w:val="001F02C9"/>
    <w:rsid w:val="001F0F7E"/>
    <w:rsid w:val="001F4193"/>
    <w:rsid w:val="001F79CE"/>
    <w:rsid w:val="002039A0"/>
    <w:rsid w:val="00214A8D"/>
    <w:rsid w:val="002153AE"/>
    <w:rsid w:val="00215D61"/>
    <w:rsid w:val="002236B7"/>
    <w:rsid w:val="00223AF8"/>
    <w:rsid w:val="00233302"/>
    <w:rsid w:val="00233654"/>
    <w:rsid w:val="002341A5"/>
    <w:rsid w:val="0023711C"/>
    <w:rsid w:val="00251A7B"/>
    <w:rsid w:val="00253ADC"/>
    <w:rsid w:val="002543C6"/>
    <w:rsid w:val="0025470C"/>
    <w:rsid w:val="00255489"/>
    <w:rsid w:val="002615D3"/>
    <w:rsid w:val="00266084"/>
    <w:rsid w:val="00270D9C"/>
    <w:rsid w:val="00270DD5"/>
    <w:rsid w:val="0028112E"/>
    <w:rsid w:val="002A2973"/>
    <w:rsid w:val="002B1B40"/>
    <w:rsid w:val="002B574A"/>
    <w:rsid w:val="002B5D6B"/>
    <w:rsid w:val="002C0A78"/>
    <w:rsid w:val="002C4269"/>
    <w:rsid w:val="002C5E73"/>
    <w:rsid w:val="002C6E07"/>
    <w:rsid w:val="002D06D3"/>
    <w:rsid w:val="002D08D9"/>
    <w:rsid w:val="002D2C45"/>
    <w:rsid w:val="002D5DB2"/>
    <w:rsid w:val="002E25B7"/>
    <w:rsid w:val="002E7B35"/>
    <w:rsid w:val="002F3312"/>
    <w:rsid w:val="002F445C"/>
    <w:rsid w:val="002F5062"/>
    <w:rsid w:val="00312F84"/>
    <w:rsid w:val="00314939"/>
    <w:rsid w:val="003171FF"/>
    <w:rsid w:val="00317EA7"/>
    <w:rsid w:val="0032373B"/>
    <w:rsid w:val="00324BE3"/>
    <w:rsid w:val="003330E2"/>
    <w:rsid w:val="00335275"/>
    <w:rsid w:val="00341E9E"/>
    <w:rsid w:val="00342E72"/>
    <w:rsid w:val="0035032E"/>
    <w:rsid w:val="0035461E"/>
    <w:rsid w:val="00357E0C"/>
    <w:rsid w:val="0036424C"/>
    <w:rsid w:val="0036569F"/>
    <w:rsid w:val="003720EB"/>
    <w:rsid w:val="0037288B"/>
    <w:rsid w:val="00373790"/>
    <w:rsid w:val="003773B6"/>
    <w:rsid w:val="00382ABD"/>
    <w:rsid w:val="003840E4"/>
    <w:rsid w:val="00391CBE"/>
    <w:rsid w:val="00391FBB"/>
    <w:rsid w:val="0039327A"/>
    <w:rsid w:val="003A27C3"/>
    <w:rsid w:val="003A43CA"/>
    <w:rsid w:val="003B0DFD"/>
    <w:rsid w:val="003B1C76"/>
    <w:rsid w:val="003B267E"/>
    <w:rsid w:val="003B47E9"/>
    <w:rsid w:val="003C1055"/>
    <w:rsid w:val="003C1531"/>
    <w:rsid w:val="003C5B94"/>
    <w:rsid w:val="003C6A92"/>
    <w:rsid w:val="003E12BF"/>
    <w:rsid w:val="003E15E9"/>
    <w:rsid w:val="003E2141"/>
    <w:rsid w:val="003E4CE5"/>
    <w:rsid w:val="003E7D71"/>
    <w:rsid w:val="003F7F4F"/>
    <w:rsid w:val="00402146"/>
    <w:rsid w:val="00403E85"/>
    <w:rsid w:val="0040458F"/>
    <w:rsid w:val="00410D6E"/>
    <w:rsid w:val="004141B5"/>
    <w:rsid w:val="00417ADD"/>
    <w:rsid w:val="00422643"/>
    <w:rsid w:val="0043312A"/>
    <w:rsid w:val="00434D79"/>
    <w:rsid w:val="00435201"/>
    <w:rsid w:val="00444975"/>
    <w:rsid w:val="00446495"/>
    <w:rsid w:val="0044768A"/>
    <w:rsid w:val="00447870"/>
    <w:rsid w:val="00452213"/>
    <w:rsid w:val="00452AF4"/>
    <w:rsid w:val="004615E4"/>
    <w:rsid w:val="0046388A"/>
    <w:rsid w:val="00465662"/>
    <w:rsid w:val="00465A0A"/>
    <w:rsid w:val="00465EAE"/>
    <w:rsid w:val="00470C5F"/>
    <w:rsid w:val="00474066"/>
    <w:rsid w:val="0049387F"/>
    <w:rsid w:val="0049438A"/>
    <w:rsid w:val="004A76FC"/>
    <w:rsid w:val="004B1503"/>
    <w:rsid w:val="004B426F"/>
    <w:rsid w:val="004B48A1"/>
    <w:rsid w:val="004B5C5C"/>
    <w:rsid w:val="004B6F67"/>
    <w:rsid w:val="004C41BA"/>
    <w:rsid w:val="004C52D2"/>
    <w:rsid w:val="004C6E35"/>
    <w:rsid w:val="004D1054"/>
    <w:rsid w:val="004D324E"/>
    <w:rsid w:val="004D3F0C"/>
    <w:rsid w:val="004D40F8"/>
    <w:rsid w:val="004D5EF9"/>
    <w:rsid w:val="004E0CC6"/>
    <w:rsid w:val="004E177A"/>
    <w:rsid w:val="004E3982"/>
    <w:rsid w:val="004F564E"/>
    <w:rsid w:val="004F6C76"/>
    <w:rsid w:val="004F6E02"/>
    <w:rsid w:val="00504385"/>
    <w:rsid w:val="005101C0"/>
    <w:rsid w:val="005148BB"/>
    <w:rsid w:val="00522C21"/>
    <w:rsid w:val="00530C74"/>
    <w:rsid w:val="005463F5"/>
    <w:rsid w:val="00551816"/>
    <w:rsid w:val="00552127"/>
    <w:rsid w:val="00552A8F"/>
    <w:rsid w:val="00552DBF"/>
    <w:rsid w:val="00554F25"/>
    <w:rsid w:val="00560C4F"/>
    <w:rsid w:val="0056372B"/>
    <w:rsid w:val="00563D1E"/>
    <w:rsid w:val="0056663A"/>
    <w:rsid w:val="00566892"/>
    <w:rsid w:val="0057137B"/>
    <w:rsid w:val="0057540C"/>
    <w:rsid w:val="0058000B"/>
    <w:rsid w:val="00580C89"/>
    <w:rsid w:val="005825C9"/>
    <w:rsid w:val="005842B6"/>
    <w:rsid w:val="00584377"/>
    <w:rsid w:val="00584909"/>
    <w:rsid w:val="0059002D"/>
    <w:rsid w:val="0059010C"/>
    <w:rsid w:val="00592C01"/>
    <w:rsid w:val="00595A11"/>
    <w:rsid w:val="00596BC3"/>
    <w:rsid w:val="00597119"/>
    <w:rsid w:val="005A33CC"/>
    <w:rsid w:val="005A6F22"/>
    <w:rsid w:val="005B0888"/>
    <w:rsid w:val="005C44D7"/>
    <w:rsid w:val="005C62AC"/>
    <w:rsid w:val="005D5EAB"/>
    <w:rsid w:val="005E14B8"/>
    <w:rsid w:val="005E5850"/>
    <w:rsid w:val="005E7203"/>
    <w:rsid w:val="005F0EAF"/>
    <w:rsid w:val="005F1FDE"/>
    <w:rsid w:val="005F4BD5"/>
    <w:rsid w:val="005F56BA"/>
    <w:rsid w:val="005F6086"/>
    <w:rsid w:val="005F7AFB"/>
    <w:rsid w:val="00607031"/>
    <w:rsid w:val="00607473"/>
    <w:rsid w:val="0061312E"/>
    <w:rsid w:val="006237C5"/>
    <w:rsid w:val="00626B07"/>
    <w:rsid w:val="00627D90"/>
    <w:rsid w:val="006331CC"/>
    <w:rsid w:val="006334B2"/>
    <w:rsid w:val="00634C1D"/>
    <w:rsid w:val="00635A7A"/>
    <w:rsid w:val="00636720"/>
    <w:rsid w:val="00636F78"/>
    <w:rsid w:val="00647B81"/>
    <w:rsid w:val="006517AB"/>
    <w:rsid w:val="00651FD5"/>
    <w:rsid w:val="00655150"/>
    <w:rsid w:val="00657DD1"/>
    <w:rsid w:val="006665D6"/>
    <w:rsid w:val="0066794A"/>
    <w:rsid w:val="00674515"/>
    <w:rsid w:val="006753BB"/>
    <w:rsid w:val="00680194"/>
    <w:rsid w:val="00680439"/>
    <w:rsid w:val="00681E8E"/>
    <w:rsid w:val="00682C02"/>
    <w:rsid w:val="006929C4"/>
    <w:rsid w:val="00692CB4"/>
    <w:rsid w:val="00692D6F"/>
    <w:rsid w:val="00695D1E"/>
    <w:rsid w:val="00695DE4"/>
    <w:rsid w:val="006B0ECA"/>
    <w:rsid w:val="006B39D3"/>
    <w:rsid w:val="006C408C"/>
    <w:rsid w:val="006C52A3"/>
    <w:rsid w:val="006C7D69"/>
    <w:rsid w:val="006D0490"/>
    <w:rsid w:val="006D1F38"/>
    <w:rsid w:val="006D3966"/>
    <w:rsid w:val="006D6975"/>
    <w:rsid w:val="006D6FE4"/>
    <w:rsid w:val="006D70C3"/>
    <w:rsid w:val="006E4F14"/>
    <w:rsid w:val="006E55DE"/>
    <w:rsid w:val="006E5F98"/>
    <w:rsid w:val="006F13DA"/>
    <w:rsid w:val="006F19AF"/>
    <w:rsid w:val="006F60F5"/>
    <w:rsid w:val="006F6BB5"/>
    <w:rsid w:val="00717329"/>
    <w:rsid w:val="00717ED2"/>
    <w:rsid w:val="00722E5B"/>
    <w:rsid w:val="007368FD"/>
    <w:rsid w:val="00741602"/>
    <w:rsid w:val="007417A6"/>
    <w:rsid w:val="00741BBD"/>
    <w:rsid w:val="007432DA"/>
    <w:rsid w:val="00745D2D"/>
    <w:rsid w:val="00751D1D"/>
    <w:rsid w:val="00754C2A"/>
    <w:rsid w:val="00755696"/>
    <w:rsid w:val="00755958"/>
    <w:rsid w:val="0076304F"/>
    <w:rsid w:val="00763429"/>
    <w:rsid w:val="00763AD2"/>
    <w:rsid w:val="00766AFB"/>
    <w:rsid w:val="007700A6"/>
    <w:rsid w:val="00773F89"/>
    <w:rsid w:val="00775946"/>
    <w:rsid w:val="00776A26"/>
    <w:rsid w:val="00776CD9"/>
    <w:rsid w:val="0078265A"/>
    <w:rsid w:val="00782F11"/>
    <w:rsid w:val="00791564"/>
    <w:rsid w:val="007948A5"/>
    <w:rsid w:val="00796457"/>
    <w:rsid w:val="00797F09"/>
    <w:rsid w:val="007A10C2"/>
    <w:rsid w:val="007A274D"/>
    <w:rsid w:val="007A3F5F"/>
    <w:rsid w:val="007A456F"/>
    <w:rsid w:val="007A5924"/>
    <w:rsid w:val="007B0ACB"/>
    <w:rsid w:val="007B3E6F"/>
    <w:rsid w:val="007B4E13"/>
    <w:rsid w:val="007C2A87"/>
    <w:rsid w:val="007C3253"/>
    <w:rsid w:val="007C3CF0"/>
    <w:rsid w:val="007C4DB8"/>
    <w:rsid w:val="007C571D"/>
    <w:rsid w:val="007D2385"/>
    <w:rsid w:val="007D4044"/>
    <w:rsid w:val="007D4E29"/>
    <w:rsid w:val="007D65E3"/>
    <w:rsid w:val="007E31C8"/>
    <w:rsid w:val="008018AF"/>
    <w:rsid w:val="00803D01"/>
    <w:rsid w:val="00804481"/>
    <w:rsid w:val="00805E6A"/>
    <w:rsid w:val="00807B17"/>
    <w:rsid w:val="0081106D"/>
    <w:rsid w:val="00815F42"/>
    <w:rsid w:val="00817D60"/>
    <w:rsid w:val="008207EE"/>
    <w:rsid w:val="00824E82"/>
    <w:rsid w:val="008314FD"/>
    <w:rsid w:val="00831C0A"/>
    <w:rsid w:val="00834402"/>
    <w:rsid w:val="00844309"/>
    <w:rsid w:val="00851371"/>
    <w:rsid w:val="008520B5"/>
    <w:rsid w:val="00855F0D"/>
    <w:rsid w:val="0086301E"/>
    <w:rsid w:val="008662A8"/>
    <w:rsid w:val="00873A29"/>
    <w:rsid w:val="00880421"/>
    <w:rsid w:val="00885D2F"/>
    <w:rsid w:val="00885DA0"/>
    <w:rsid w:val="008873DC"/>
    <w:rsid w:val="00892BBA"/>
    <w:rsid w:val="00893791"/>
    <w:rsid w:val="008A3267"/>
    <w:rsid w:val="008A4E99"/>
    <w:rsid w:val="008A5094"/>
    <w:rsid w:val="008A677C"/>
    <w:rsid w:val="008A7C6E"/>
    <w:rsid w:val="008B35D4"/>
    <w:rsid w:val="008B401D"/>
    <w:rsid w:val="008B7E18"/>
    <w:rsid w:val="008C006E"/>
    <w:rsid w:val="008C0EA5"/>
    <w:rsid w:val="008C1E38"/>
    <w:rsid w:val="008C4DBE"/>
    <w:rsid w:val="008C71B8"/>
    <w:rsid w:val="008D3BFC"/>
    <w:rsid w:val="008D62C9"/>
    <w:rsid w:val="008E1882"/>
    <w:rsid w:val="008E409A"/>
    <w:rsid w:val="008E7279"/>
    <w:rsid w:val="008F5404"/>
    <w:rsid w:val="009011B0"/>
    <w:rsid w:val="00904B9D"/>
    <w:rsid w:val="00911609"/>
    <w:rsid w:val="00922926"/>
    <w:rsid w:val="00923B61"/>
    <w:rsid w:val="009254BD"/>
    <w:rsid w:val="009260AE"/>
    <w:rsid w:val="00933611"/>
    <w:rsid w:val="00944811"/>
    <w:rsid w:val="00944C18"/>
    <w:rsid w:val="00950CC2"/>
    <w:rsid w:val="009637D9"/>
    <w:rsid w:val="009659F1"/>
    <w:rsid w:val="00967303"/>
    <w:rsid w:val="009726E5"/>
    <w:rsid w:val="009746A6"/>
    <w:rsid w:val="00975D1A"/>
    <w:rsid w:val="00975E65"/>
    <w:rsid w:val="00983336"/>
    <w:rsid w:val="00990F80"/>
    <w:rsid w:val="0099362B"/>
    <w:rsid w:val="00997916"/>
    <w:rsid w:val="009A3056"/>
    <w:rsid w:val="009A5B74"/>
    <w:rsid w:val="009B3E46"/>
    <w:rsid w:val="009C39D7"/>
    <w:rsid w:val="009C49B7"/>
    <w:rsid w:val="009C6D19"/>
    <w:rsid w:val="009C77FC"/>
    <w:rsid w:val="009D23E3"/>
    <w:rsid w:val="009D7AFD"/>
    <w:rsid w:val="009E2A66"/>
    <w:rsid w:val="009F0282"/>
    <w:rsid w:val="009F3809"/>
    <w:rsid w:val="00A00D33"/>
    <w:rsid w:val="00A031D6"/>
    <w:rsid w:val="00A06558"/>
    <w:rsid w:val="00A070C2"/>
    <w:rsid w:val="00A11902"/>
    <w:rsid w:val="00A248C0"/>
    <w:rsid w:val="00A24C22"/>
    <w:rsid w:val="00A27516"/>
    <w:rsid w:val="00A30773"/>
    <w:rsid w:val="00A311D3"/>
    <w:rsid w:val="00A31AC5"/>
    <w:rsid w:val="00A42CB0"/>
    <w:rsid w:val="00A508D4"/>
    <w:rsid w:val="00A52CE9"/>
    <w:rsid w:val="00A63A59"/>
    <w:rsid w:val="00A67826"/>
    <w:rsid w:val="00A7206D"/>
    <w:rsid w:val="00A74071"/>
    <w:rsid w:val="00A74CF5"/>
    <w:rsid w:val="00A826EB"/>
    <w:rsid w:val="00A833A5"/>
    <w:rsid w:val="00A911A4"/>
    <w:rsid w:val="00A92190"/>
    <w:rsid w:val="00A9587D"/>
    <w:rsid w:val="00A95E66"/>
    <w:rsid w:val="00AA3229"/>
    <w:rsid w:val="00AA49E4"/>
    <w:rsid w:val="00AA56EB"/>
    <w:rsid w:val="00AB12D2"/>
    <w:rsid w:val="00AB6A0B"/>
    <w:rsid w:val="00AC31CD"/>
    <w:rsid w:val="00AC6FC3"/>
    <w:rsid w:val="00AD6326"/>
    <w:rsid w:val="00AE0588"/>
    <w:rsid w:val="00AE092D"/>
    <w:rsid w:val="00AE0D15"/>
    <w:rsid w:val="00AE4BC8"/>
    <w:rsid w:val="00AE7002"/>
    <w:rsid w:val="00AE7C8F"/>
    <w:rsid w:val="00B038AC"/>
    <w:rsid w:val="00B11569"/>
    <w:rsid w:val="00B1181A"/>
    <w:rsid w:val="00B15FE1"/>
    <w:rsid w:val="00B16BEA"/>
    <w:rsid w:val="00B17BD9"/>
    <w:rsid w:val="00B22FCC"/>
    <w:rsid w:val="00B25377"/>
    <w:rsid w:val="00B2750E"/>
    <w:rsid w:val="00B302A9"/>
    <w:rsid w:val="00B35A23"/>
    <w:rsid w:val="00B37A23"/>
    <w:rsid w:val="00B43C29"/>
    <w:rsid w:val="00B50FC8"/>
    <w:rsid w:val="00B537AC"/>
    <w:rsid w:val="00B53973"/>
    <w:rsid w:val="00B553B4"/>
    <w:rsid w:val="00B56176"/>
    <w:rsid w:val="00B65F10"/>
    <w:rsid w:val="00B6702C"/>
    <w:rsid w:val="00B811F7"/>
    <w:rsid w:val="00B8527A"/>
    <w:rsid w:val="00B86D2B"/>
    <w:rsid w:val="00B90398"/>
    <w:rsid w:val="00B90B98"/>
    <w:rsid w:val="00B93D5E"/>
    <w:rsid w:val="00B948F7"/>
    <w:rsid w:val="00B94B32"/>
    <w:rsid w:val="00B9536A"/>
    <w:rsid w:val="00B95F18"/>
    <w:rsid w:val="00BA0DD0"/>
    <w:rsid w:val="00BB10F8"/>
    <w:rsid w:val="00BB23D8"/>
    <w:rsid w:val="00BB261D"/>
    <w:rsid w:val="00BB2FEE"/>
    <w:rsid w:val="00BB5933"/>
    <w:rsid w:val="00BC188B"/>
    <w:rsid w:val="00BC33CC"/>
    <w:rsid w:val="00BC71B6"/>
    <w:rsid w:val="00BC729E"/>
    <w:rsid w:val="00BD02EE"/>
    <w:rsid w:val="00BD1578"/>
    <w:rsid w:val="00BD4F11"/>
    <w:rsid w:val="00BD5FC5"/>
    <w:rsid w:val="00BE0CA2"/>
    <w:rsid w:val="00BE1EB9"/>
    <w:rsid w:val="00BE3685"/>
    <w:rsid w:val="00BE4FFC"/>
    <w:rsid w:val="00BE6949"/>
    <w:rsid w:val="00BF23DA"/>
    <w:rsid w:val="00BF7768"/>
    <w:rsid w:val="00C01EA8"/>
    <w:rsid w:val="00C01EDD"/>
    <w:rsid w:val="00C040BD"/>
    <w:rsid w:val="00C06F61"/>
    <w:rsid w:val="00C16412"/>
    <w:rsid w:val="00C172B9"/>
    <w:rsid w:val="00C17EC9"/>
    <w:rsid w:val="00C20086"/>
    <w:rsid w:val="00C24542"/>
    <w:rsid w:val="00C27600"/>
    <w:rsid w:val="00C3349B"/>
    <w:rsid w:val="00C337CC"/>
    <w:rsid w:val="00C36652"/>
    <w:rsid w:val="00C43278"/>
    <w:rsid w:val="00C5274A"/>
    <w:rsid w:val="00C54733"/>
    <w:rsid w:val="00C60784"/>
    <w:rsid w:val="00C61A7E"/>
    <w:rsid w:val="00C63006"/>
    <w:rsid w:val="00C64232"/>
    <w:rsid w:val="00C66773"/>
    <w:rsid w:val="00C77BC3"/>
    <w:rsid w:val="00C8007B"/>
    <w:rsid w:val="00C81208"/>
    <w:rsid w:val="00C831BF"/>
    <w:rsid w:val="00C85546"/>
    <w:rsid w:val="00C911BD"/>
    <w:rsid w:val="00C93577"/>
    <w:rsid w:val="00C960C9"/>
    <w:rsid w:val="00CA6F31"/>
    <w:rsid w:val="00CB51FE"/>
    <w:rsid w:val="00CC539F"/>
    <w:rsid w:val="00CC5B9E"/>
    <w:rsid w:val="00CD0C11"/>
    <w:rsid w:val="00CD10F3"/>
    <w:rsid w:val="00CD1537"/>
    <w:rsid w:val="00CD16E3"/>
    <w:rsid w:val="00CD22E3"/>
    <w:rsid w:val="00CD747E"/>
    <w:rsid w:val="00CE35BA"/>
    <w:rsid w:val="00CE5E86"/>
    <w:rsid w:val="00CF3AB8"/>
    <w:rsid w:val="00CF5EB2"/>
    <w:rsid w:val="00CF6844"/>
    <w:rsid w:val="00D01240"/>
    <w:rsid w:val="00D1429B"/>
    <w:rsid w:val="00D17A51"/>
    <w:rsid w:val="00D230E9"/>
    <w:rsid w:val="00D2759D"/>
    <w:rsid w:val="00D3161E"/>
    <w:rsid w:val="00D3654A"/>
    <w:rsid w:val="00D37B8D"/>
    <w:rsid w:val="00D37D1F"/>
    <w:rsid w:val="00D4277C"/>
    <w:rsid w:val="00D43409"/>
    <w:rsid w:val="00D50F1C"/>
    <w:rsid w:val="00D529DC"/>
    <w:rsid w:val="00D55441"/>
    <w:rsid w:val="00D60456"/>
    <w:rsid w:val="00D60D5E"/>
    <w:rsid w:val="00D61A8A"/>
    <w:rsid w:val="00D626C0"/>
    <w:rsid w:val="00D632A2"/>
    <w:rsid w:val="00D65655"/>
    <w:rsid w:val="00D70C4F"/>
    <w:rsid w:val="00D71871"/>
    <w:rsid w:val="00D76A90"/>
    <w:rsid w:val="00D83375"/>
    <w:rsid w:val="00D84116"/>
    <w:rsid w:val="00D86674"/>
    <w:rsid w:val="00D91537"/>
    <w:rsid w:val="00D93D5B"/>
    <w:rsid w:val="00D948F9"/>
    <w:rsid w:val="00D95C50"/>
    <w:rsid w:val="00DA07F8"/>
    <w:rsid w:val="00DA5437"/>
    <w:rsid w:val="00DA6306"/>
    <w:rsid w:val="00DA78F1"/>
    <w:rsid w:val="00DB0B2C"/>
    <w:rsid w:val="00DB4E0B"/>
    <w:rsid w:val="00DB519A"/>
    <w:rsid w:val="00DB5478"/>
    <w:rsid w:val="00DB6254"/>
    <w:rsid w:val="00DB62E5"/>
    <w:rsid w:val="00DB783A"/>
    <w:rsid w:val="00DC0019"/>
    <w:rsid w:val="00DC45E9"/>
    <w:rsid w:val="00DC47F6"/>
    <w:rsid w:val="00DC4CBD"/>
    <w:rsid w:val="00DD52BD"/>
    <w:rsid w:val="00DD62AC"/>
    <w:rsid w:val="00DD7AA5"/>
    <w:rsid w:val="00DE1B2E"/>
    <w:rsid w:val="00DE4266"/>
    <w:rsid w:val="00DF313A"/>
    <w:rsid w:val="00DF7652"/>
    <w:rsid w:val="00E0173C"/>
    <w:rsid w:val="00E05BFB"/>
    <w:rsid w:val="00E06A4F"/>
    <w:rsid w:val="00E07FBB"/>
    <w:rsid w:val="00E13BBC"/>
    <w:rsid w:val="00E14FB1"/>
    <w:rsid w:val="00E16A2D"/>
    <w:rsid w:val="00E21A74"/>
    <w:rsid w:val="00E24CA0"/>
    <w:rsid w:val="00E26954"/>
    <w:rsid w:val="00E33DFF"/>
    <w:rsid w:val="00E346B5"/>
    <w:rsid w:val="00E34C72"/>
    <w:rsid w:val="00E36C75"/>
    <w:rsid w:val="00E406C3"/>
    <w:rsid w:val="00E432FB"/>
    <w:rsid w:val="00E43494"/>
    <w:rsid w:val="00E43D20"/>
    <w:rsid w:val="00E44A78"/>
    <w:rsid w:val="00E51A3F"/>
    <w:rsid w:val="00E51D10"/>
    <w:rsid w:val="00E52A56"/>
    <w:rsid w:val="00E56F87"/>
    <w:rsid w:val="00E62614"/>
    <w:rsid w:val="00E62B00"/>
    <w:rsid w:val="00E72E42"/>
    <w:rsid w:val="00E777C1"/>
    <w:rsid w:val="00E80E17"/>
    <w:rsid w:val="00E818C4"/>
    <w:rsid w:val="00E8573F"/>
    <w:rsid w:val="00E94408"/>
    <w:rsid w:val="00E95B0E"/>
    <w:rsid w:val="00E96F19"/>
    <w:rsid w:val="00EA3E08"/>
    <w:rsid w:val="00EB1031"/>
    <w:rsid w:val="00EB2003"/>
    <w:rsid w:val="00EB69FA"/>
    <w:rsid w:val="00EC2369"/>
    <w:rsid w:val="00EC5B96"/>
    <w:rsid w:val="00ED23AA"/>
    <w:rsid w:val="00EE3090"/>
    <w:rsid w:val="00EE4E69"/>
    <w:rsid w:val="00EE61FE"/>
    <w:rsid w:val="00EE7EAF"/>
    <w:rsid w:val="00EF4846"/>
    <w:rsid w:val="00F02BD1"/>
    <w:rsid w:val="00F0710C"/>
    <w:rsid w:val="00F11337"/>
    <w:rsid w:val="00F12A7B"/>
    <w:rsid w:val="00F23EEF"/>
    <w:rsid w:val="00F246EC"/>
    <w:rsid w:val="00F26644"/>
    <w:rsid w:val="00F35E66"/>
    <w:rsid w:val="00F37653"/>
    <w:rsid w:val="00F41754"/>
    <w:rsid w:val="00F429CC"/>
    <w:rsid w:val="00F47AD6"/>
    <w:rsid w:val="00F47C45"/>
    <w:rsid w:val="00F50133"/>
    <w:rsid w:val="00F550ED"/>
    <w:rsid w:val="00F57010"/>
    <w:rsid w:val="00F60DF1"/>
    <w:rsid w:val="00F6622E"/>
    <w:rsid w:val="00F77BA5"/>
    <w:rsid w:val="00F80AE4"/>
    <w:rsid w:val="00F82DE7"/>
    <w:rsid w:val="00F83D98"/>
    <w:rsid w:val="00F8503A"/>
    <w:rsid w:val="00F86FA3"/>
    <w:rsid w:val="00F87CAA"/>
    <w:rsid w:val="00F91FDB"/>
    <w:rsid w:val="00F963C3"/>
    <w:rsid w:val="00FA03C0"/>
    <w:rsid w:val="00FA127C"/>
    <w:rsid w:val="00FA2B73"/>
    <w:rsid w:val="00FA77D7"/>
    <w:rsid w:val="00FB1EE0"/>
    <w:rsid w:val="00FB2F80"/>
    <w:rsid w:val="00FB3369"/>
    <w:rsid w:val="00FC1E44"/>
    <w:rsid w:val="00FD0CA8"/>
    <w:rsid w:val="00FD6C43"/>
    <w:rsid w:val="00FE0674"/>
    <w:rsid w:val="00FE155D"/>
    <w:rsid w:val="00FE4678"/>
    <w:rsid w:val="00FE478C"/>
    <w:rsid w:val="00FE5768"/>
    <w:rsid w:val="00FF04FA"/>
    <w:rsid w:val="00FF0E16"/>
    <w:rsid w:val="00FF15ED"/>
    <w:rsid w:val="00FF53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annotation subjec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3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04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0490"/>
    <w:rPr>
      <w:rFonts w:ascii="Tahoma" w:hAnsi="Tahoma" w:cs="Tahoma"/>
      <w:sz w:val="16"/>
      <w:szCs w:val="16"/>
      <w:lang w:eastAsia="en-AU"/>
    </w:rPr>
  </w:style>
  <w:style w:type="character" w:styleId="CommentReference">
    <w:name w:val="annotation reference"/>
    <w:basedOn w:val="DefaultParagraphFont"/>
    <w:uiPriority w:val="99"/>
    <w:semiHidden/>
    <w:rsid w:val="008E7279"/>
    <w:rPr>
      <w:rFonts w:cs="Times New Roman"/>
      <w:sz w:val="16"/>
      <w:szCs w:val="16"/>
    </w:rPr>
  </w:style>
  <w:style w:type="paragraph" w:styleId="CommentText">
    <w:name w:val="annotation text"/>
    <w:basedOn w:val="Normal"/>
    <w:link w:val="CommentTextChar"/>
    <w:uiPriority w:val="99"/>
    <w:semiHidden/>
    <w:rsid w:val="008E7279"/>
    <w:rPr>
      <w:sz w:val="20"/>
      <w:szCs w:val="20"/>
    </w:rPr>
  </w:style>
  <w:style w:type="character" w:customStyle="1" w:styleId="CommentTextChar">
    <w:name w:val="Comment Text Char"/>
    <w:basedOn w:val="DefaultParagraphFont"/>
    <w:link w:val="CommentText"/>
    <w:uiPriority w:val="99"/>
    <w:semiHidden/>
    <w:locked/>
    <w:rsid w:val="008E7279"/>
    <w:rPr>
      <w:rFonts w:ascii="Calibri" w:hAnsi="Calibri" w:cs="Times New Roman"/>
      <w:sz w:val="20"/>
      <w:szCs w:val="20"/>
      <w:lang w:eastAsia="en-AU"/>
    </w:rPr>
  </w:style>
  <w:style w:type="paragraph" w:styleId="CommentSubject">
    <w:name w:val="annotation subject"/>
    <w:basedOn w:val="CommentText"/>
    <w:next w:val="CommentText"/>
    <w:link w:val="CommentSubjectChar"/>
    <w:uiPriority w:val="99"/>
    <w:semiHidden/>
    <w:rsid w:val="008E7279"/>
    <w:rPr>
      <w:b/>
      <w:bCs/>
    </w:rPr>
  </w:style>
  <w:style w:type="character" w:customStyle="1" w:styleId="CommentSubjectChar">
    <w:name w:val="Comment Subject Char"/>
    <w:basedOn w:val="CommentTextChar"/>
    <w:link w:val="CommentSubject"/>
    <w:uiPriority w:val="99"/>
    <w:semiHidden/>
    <w:locked/>
    <w:rsid w:val="008E7279"/>
    <w:rPr>
      <w:rFonts w:ascii="Calibri" w:hAnsi="Calibri" w:cs="Times New Roman"/>
      <w:b/>
      <w:bCs/>
      <w:sz w:val="20"/>
      <w:szCs w:val="20"/>
      <w:lang w:eastAsia="en-AU"/>
    </w:rPr>
  </w:style>
  <w:style w:type="paragraph" w:styleId="Header">
    <w:name w:val="header"/>
    <w:basedOn w:val="Normal"/>
    <w:link w:val="HeaderChar"/>
    <w:uiPriority w:val="99"/>
    <w:semiHidden/>
    <w:rsid w:val="00D626C0"/>
    <w:pPr>
      <w:tabs>
        <w:tab w:val="center" w:pos="4513"/>
        <w:tab w:val="right" w:pos="9026"/>
      </w:tabs>
    </w:pPr>
  </w:style>
  <w:style w:type="character" w:customStyle="1" w:styleId="HeaderChar">
    <w:name w:val="Header Char"/>
    <w:basedOn w:val="DefaultParagraphFont"/>
    <w:link w:val="Header"/>
    <w:uiPriority w:val="99"/>
    <w:semiHidden/>
    <w:locked/>
    <w:rsid w:val="00D626C0"/>
    <w:rPr>
      <w:rFonts w:ascii="Calibri" w:hAnsi="Calibri" w:cs="Times New Roman"/>
      <w:lang w:eastAsia="en-AU"/>
    </w:rPr>
  </w:style>
  <w:style w:type="paragraph" w:styleId="Footer">
    <w:name w:val="footer"/>
    <w:basedOn w:val="Normal"/>
    <w:link w:val="FooterChar"/>
    <w:uiPriority w:val="99"/>
    <w:rsid w:val="00D626C0"/>
    <w:pPr>
      <w:tabs>
        <w:tab w:val="center" w:pos="4513"/>
        <w:tab w:val="right" w:pos="9026"/>
      </w:tabs>
    </w:pPr>
  </w:style>
  <w:style w:type="character" w:customStyle="1" w:styleId="FooterChar">
    <w:name w:val="Footer Char"/>
    <w:basedOn w:val="DefaultParagraphFont"/>
    <w:link w:val="Footer"/>
    <w:uiPriority w:val="99"/>
    <w:locked/>
    <w:rsid w:val="00D626C0"/>
    <w:rPr>
      <w:rFonts w:ascii="Calibri" w:hAnsi="Calibri" w:cs="Times New Roman"/>
      <w:lang w:eastAsia="en-AU"/>
    </w:rPr>
  </w:style>
  <w:style w:type="paragraph" w:styleId="ListParagraph">
    <w:name w:val="List Paragraph"/>
    <w:basedOn w:val="Normal"/>
    <w:uiPriority w:val="99"/>
    <w:qFormat/>
    <w:rsid w:val="009260AE"/>
    <w:pPr>
      <w:ind w:left="720"/>
    </w:pPr>
  </w:style>
  <w:style w:type="character" w:styleId="Hyperlink">
    <w:name w:val="Hyperlink"/>
    <w:basedOn w:val="DefaultParagraphFont"/>
    <w:uiPriority w:val="99"/>
    <w:rsid w:val="00F47C45"/>
    <w:rPr>
      <w:rFonts w:cs="Times New Roman"/>
      <w:color w:val="0000FF"/>
      <w:u w:val="single"/>
    </w:rPr>
  </w:style>
  <w:style w:type="paragraph" w:styleId="NormalWeb">
    <w:name w:val="Normal (Web)"/>
    <w:basedOn w:val="Normal"/>
    <w:uiPriority w:val="99"/>
    <w:semiHidden/>
    <w:rsid w:val="00BD1578"/>
    <w:rPr>
      <w:sz w:val="24"/>
      <w:szCs w:val="24"/>
    </w:rPr>
  </w:style>
  <w:style w:type="character" w:styleId="Strong">
    <w:name w:val="Strong"/>
    <w:basedOn w:val="DefaultParagraphFont"/>
    <w:uiPriority w:val="99"/>
    <w:qFormat/>
    <w:rsid w:val="00997916"/>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annotation subjec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3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04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0490"/>
    <w:rPr>
      <w:rFonts w:ascii="Tahoma" w:hAnsi="Tahoma" w:cs="Tahoma"/>
      <w:sz w:val="16"/>
      <w:szCs w:val="16"/>
      <w:lang w:eastAsia="en-AU"/>
    </w:rPr>
  </w:style>
  <w:style w:type="character" w:styleId="CommentReference">
    <w:name w:val="annotation reference"/>
    <w:basedOn w:val="DefaultParagraphFont"/>
    <w:uiPriority w:val="99"/>
    <w:semiHidden/>
    <w:rsid w:val="008E7279"/>
    <w:rPr>
      <w:rFonts w:cs="Times New Roman"/>
      <w:sz w:val="16"/>
      <w:szCs w:val="16"/>
    </w:rPr>
  </w:style>
  <w:style w:type="paragraph" w:styleId="CommentText">
    <w:name w:val="annotation text"/>
    <w:basedOn w:val="Normal"/>
    <w:link w:val="CommentTextChar"/>
    <w:uiPriority w:val="99"/>
    <w:semiHidden/>
    <w:rsid w:val="008E7279"/>
    <w:rPr>
      <w:sz w:val="20"/>
      <w:szCs w:val="20"/>
    </w:rPr>
  </w:style>
  <w:style w:type="character" w:customStyle="1" w:styleId="CommentTextChar">
    <w:name w:val="Comment Text Char"/>
    <w:basedOn w:val="DefaultParagraphFont"/>
    <w:link w:val="CommentText"/>
    <w:uiPriority w:val="99"/>
    <w:semiHidden/>
    <w:locked/>
    <w:rsid w:val="008E7279"/>
    <w:rPr>
      <w:rFonts w:ascii="Calibri" w:hAnsi="Calibri" w:cs="Times New Roman"/>
      <w:sz w:val="20"/>
      <w:szCs w:val="20"/>
      <w:lang w:eastAsia="en-AU"/>
    </w:rPr>
  </w:style>
  <w:style w:type="paragraph" w:styleId="CommentSubject">
    <w:name w:val="annotation subject"/>
    <w:basedOn w:val="CommentText"/>
    <w:next w:val="CommentText"/>
    <w:link w:val="CommentSubjectChar"/>
    <w:uiPriority w:val="99"/>
    <w:semiHidden/>
    <w:rsid w:val="008E7279"/>
    <w:rPr>
      <w:b/>
      <w:bCs/>
    </w:rPr>
  </w:style>
  <w:style w:type="character" w:customStyle="1" w:styleId="CommentSubjectChar">
    <w:name w:val="Comment Subject Char"/>
    <w:basedOn w:val="CommentTextChar"/>
    <w:link w:val="CommentSubject"/>
    <w:uiPriority w:val="99"/>
    <w:semiHidden/>
    <w:locked/>
    <w:rsid w:val="008E7279"/>
    <w:rPr>
      <w:rFonts w:ascii="Calibri" w:hAnsi="Calibri" w:cs="Times New Roman"/>
      <w:b/>
      <w:bCs/>
      <w:sz w:val="20"/>
      <w:szCs w:val="20"/>
      <w:lang w:eastAsia="en-AU"/>
    </w:rPr>
  </w:style>
  <w:style w:type="paragraph" w:styleId="Header">
    <w:name w:val="header"/>
    <w:basedOn w:val="Normal"/>
    <w:link w:val="HeaderChar"/>
    <w:uiPriority w:val="99"/>
    <w:semiHidden/>
    <w:rsid w:val="00D626C0"/>
    <w:pPr>
      <w:tabs>
        <w:tab w:val="center" w:pos="4513"/>
        <w:tab w:val="right" w:pos="9026"/>
      </w:tabs>
    </w:pPr>
  </w:style>
  <w:style w:type="character" w:customStyle="1" w:styleId="HeaderChar">
    <w:name w:val="Header Char"/>
    <w:basedOn w:val="DefaultParagraphFont"/>
    <w:link w:val="Header"/>
    <w:uiPriority w:val="99"/>
    <w:semiHidden/>
    <w:locked/>
    <w:rsid w:val="00D626C0"/>
    <w:rPr>
      <w:rFonts w:ascii="Calibri" w:hAnsi="Calibri" w:cs="Times New Roman"/>
      <w:lang w:eastAsia="en-AU"/>
    </w:rPr>
  </w:style>
  <w:style w:type="paragraph" w:styleId="Footer">
    <w:name w:val="footer"/>
    <w:basedOn w:val="Normal"/>
    <w:link w:val="FooterChar"/>
    <w:uiPriority w:val="99"/>
    <w:rsid w:val="00D626C0"/>
    <w:pPr>
      <w:tabs>
        <w:tab w:val="center" w:pos="4513"/>
        <w:tab w:val="right" w:pos="9026"/>
      </w:tabs>
    </w:pPr>
  </w:style>
  <w:style w:type="character" w:customStyle="1" w:styleId="FooterChar">
    <w:name w:val="Footer Char"/>
    <w:basedOn w:val="DefaultParagraphFont"/>
    <w:link w:val="Footer"/>
    <w:uiPriority w:val="99"/>
    <w:locked/>
    <w:rsid w:val="00D626C0"/>
    <w:rPr>
      <w:rFonts w:ascii="Calibri" w:hAnsi="Calibri" w:cs="Times New Roman"/>
      <w:lang w:eastAsia="en-AU"/>
    </w:rPr>
  </w:style>
  <w:style w:type="paragraph" w:styleId="ListParagraph">
    <w:name w:val="List Paragraph"/>
    <w:basedOn w:val="Normal"/>
    <w:uiPriority w:val="99"/>
    <w:qFormat/>
    <w:rsid w:val="009260AE"/>
    <w:pPr>
      <w:ind w:left="720"/>
    </w:pPr>
  </w:style>
  <w:style w:type="character" w:styleId="Hyperlink">
    <w:name w:val="Hyperlink"/>
    <w:basedOn w:val="DefaultParagraphFont"/>
    <w:uiPriority w:val="99"/>
    <w:rsid w:val="00F47C45"/>
    <w:rPr>
      <w:rFonts w:cs="Times New Roman"/>
      <w:color w:val="0000FF"/>
      <w:u w:val="single"/>
    </w:rPr>
  </w:style>
  <w:style w:type="paragraph" w:styleId="NormalWeb">
    <w:name w:val="Normal (Web)"/>
    <w:basedOn w:val="Normal"/>
    <w:uiPriority w:val="99"/>
    <w:semiHidden/>
    <w:rsid w:val="00BD1578"/>
    <w:rPr>
      <w:sz w:val="24"/>
      <w:szCs w:val="24"/>
    </w:rPr>
  </w:style>
  <w:style w:type="character" w:styleId="Strong">
    <w:name w:val="Strong"/>
    <w:basedOn w:val="DefaultParagraphFont"/>
    <w:uiPriority w:val="99"/>
    <w:qFormat/>
    <w:rsid w:val="00997916"/>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335727">
      <w:marLeft w:val="0"/>
      <w:marRight w:val="0"/>
      <w:marTop w:val="0"/>
      <w:marBottom w:val="0"/>
      <w:divBdr>
        <w:top w:val="none" w:sz="0" w:space="0" w:color="auto"/>
        <w:left w:val="none" w:sz="0" w:space="0" w:color="auto"/>
        <w:bottom w:val="none" w:sz="0" w:space="0" w:color="auto"/>
        <w:right w:val="none" w:sz="0" w:space="0" w:color="auto"/>
      </w:divBdr>
    </w:div>
    <w:div w:id="1279335728">
      <w:marLeft w:val="0"/>
      <w:marRight w:val="0"/>
      <w:marTop w:val="0"/>
      <w:marBottom w:val="0"/>
      <w:divBdr>
        <w:top w:val="none" w:sz="0" w:space="0" w:color="auto"/>
        <w:left w:val="none" w:sz="0" w:space="0" w:color="auto"/>
        <w:bottom w:val="none" w:sz="0" w:space="0" w:color="auto"/>
        <w:right w:val="none" w:sz="0" w:space="0" w:color="auto"/>
      </w:divBdr>
    </w:div>
    <w:div w:id="1279335738">
      <w:marLeft w:val="0"/>
      <w:marRight w:val="0"/>
      <w:marTop w:val="0"/>
      <w:marBottom w:val="0"/>
      <w:divBdr>
        <w:top w:val="none" w:sz="0" w:space="0" w:color="auto"/>
        <w:left w:val="none" w:sz="0" w:space="0" w:color="auto"/>
        <w:bottom w:val="none" w:sz="0" w:space="0" w:color="auto"/>
        <w:right w:val="none" w:sz="0" w:space="0" w:color="auto"/>
      </w:divBdr>
    </w:div>
    <w:div w:id="1279335741">
      <w:marLeft w:val="0"/>
      <w:marRight w:val="0"/>
      <w:marTop w:val="0"/>
      <w:marBottom w:val="0"/>
      <w:divBdr>
        <w:top w:val="none" w:sz="0" w:space="0" w:color="auto"/>
        <w:left w:val="none" w:sz="0" w:space="0" w:color="auto"/>
        <w:bottom w:val="none" w:sz="0" w:space="0" w:color="auto"/>
        <w:right w:val="none" w:sz="0" w:space="0" w:color="auto"/>
      </w:divBdr>
    </w:div>
    <w:div w:id="1279335743">
      <w:marLeft w:val="0"/>
      <w:marRight w:val="0"/>
      <w:marTop w:val="0"/>
      <w:marBottom w:val="0"/>
      <w:divBdr>
        <w:top w:val="none" w:sz="0" w:space="0" w:color="auto"/>
        <w:left w:val="none" w:sz="0" w:space="0" w:color="auto"/>
        <w:bottom w:val="none" w:sz="0" w:space="0" w:color="auto"/>
        <w:right w:val="none" w:sz="0" w:space="0" w:color="auto"/>
      </w:divBdr>
    </w:div>
    <w:div w:id="1279335752">
      <w:marLeft w:val="0"/>
      <w:marRight w:val="0"/>
      <w:marTop w:val="0"/>
      <w:marBottom w:val="0"/>
      <w:divBdr>
        <w:top w:val="none" w:sz="0" w:space="0" w:color="auto"/>
        <w:left w:val="none" w:sz="0" w:space="0" w:color="auto"/>
        <w:bottom w:val="none" w:sz="0" w:space="0" w:color="auto"/>
        <w:right w:val="none" w:sz="0" w:space="0" w:color="auto"/>
      </w:divBdr>
    </w:div>
    <w:div w:id="1279335753">
      <w:marLeft w:val="0"/>
      <w:marRight w:val="0"/>
      <w:marTop w:val="0"/>
      <w:marBottom w:val="0"/>
      <w:divBdr>
        <w:top w:val="none" w:sz="0" w:space="0" w:color="auto"/>
        <w:left w:val="none" w:sz="0" w:space="0" w:color="auto"/>
        <w:bottom w:val="none" w:sz="0" w:space="0" w:color="auto"/>
        <w:right w:val="none" w:sz="0" w:space="0" w:color="auto"/>
      </w:divBdr>
      <w:divsChild>
        <w:div w:id="1279335729">
          <w:marLeft w:val="0"/>
          <w:marRight w:val="0"/>
          <w:marTop w:val="0"/>
          <w:marBottom w:val="0"/>
          <w:divBdr>
            <w:top w:val="none" w:sz="0" w:space="0" w:color="auto"/>
            <w:left w:val="none" w:sz="0" w:space="0" w:color="auto"/>
            <w:bottom w:val="none" w:sz="0" w:space="0" w:color="auto"/>
            <w:right w:val="none" w:sz="0" w:space="0" w:color="auto"/>
          </w:divBdr>
        </w:div>
        <w:div w:id="1279335731">
          <w:marLeft w:val="0"/>
          <w:marRight w:val="0"/>
          <w:marTop w:val="0"/>
          <w:marBottom w:val="0"/>
          <w:divBdr>
            <w:top w:val="none" w:sz="0" w:space="0" w:color="auto"/>
            <w:left w:val="none" w:sz="0" w:space="0" w:color="auto"/>
            <w:bottom w:val="none" w:sz="0" w:space="0" w:color="auto"/>
            <w:right w:val="none" w:sz="0" w:space="0" w:color="auto"/>
          </w:divBdr>
        </w:div>
        <w:div w:id="1279335734">
          <w:marLeft w:val="0"/>
          <w:marRight w:val="0"/>
          <w:marTop w:val="0"/>
          <w:marBottom w:val="0"/>
          <w:divBdr>
            <w:top w:val="none" w:sz="0" w:space="0" w:color="auto"/>
            <w:left w:val="none" w:sz="0" w:space="0" w:color="auto"/>
            <w:bottom w:val="none" w:sz="0" w:space="0" w:color="auto"/>
            <w:right w:val="none" w:sz="0" w:space="0" w:color="auto"/>
          </w:divBdr>
        </w:div>
        <w:div w:id="1279335736">
          <w:marLeft w:val="0"/>
          <w:marRight w:val="0"/>
          <w:marTop w:val="0"/>
          <w:marBottom w:val="0"/>
          <w:divBdr>
            <w:top w:val="none" w:sz="0" w:space="0" w:color="auto"/>
            <w:left w:val="none" w:sz="0" w:space="0" w:color="auto"/>
            <w:bottom w:val="none" w:sz="0" w:space="0" w:color="auto"/>
            <w:right w:val="none" w:sz="0" w:space="0" w:color="auto"/>
          </w:divBdr>
        </w:div>
        <w:div w:id="1279335739">
          <w:marLeft w:val="0"/>
          <w:marRight w:val="0"/>
          <w:marTop w:val="0"/>
          <w:marBottom w:val="0"/>
          <w:divBdr>
            <w:top w:val="none" w:sz="0" w:space="0" w:color="auto"/>
            <w:left w:val="none" w:sz="0" w:space="0" w:color="auto"/>
            <w:bottom w:val="none" w:sz="0" w:space="0" w:color="auto"/>
            <w:right w:val="none" w:sz="0" w:space="0" w:color="auto"/>
          </w:divBdr>
        </w:div>
        <w:div w:id="1279335740">
          <w:marLeft w:val="0"/>
          <w:marRight w:val="0"/>
          <w:marTop w:val="0"/>
          <w:marBottom w:val="0"/>
          <w:divBdr>
            <w:top w:val="none" w:sz="0" w:space="0" w:color="auto"/>
            <w:left w:val="none" w:sz="0" w:space="0" w:color="auto"/>
            <w:bottom w:val="none" w:sz="0" w:space="0" w:color="auto"/>
            <w:right w:val="none" w:sz="0" w:space="0" w:color="auto"/>
          </w:divBdr>
        </w:div>
        <w:div w:id="1279335748">
          <w:marLeft w:val="0"/>
          <w:marRight w:val="0"/>
          <w:marTop w:val="0"/>
          <w:marBottom w:val="0"/>
          <w:divBdr>
            <w:top w:val="none" w:sz="0" w:space="0" w:color="auto"/>
            <w:left w:val="none" w:sz="0" w:space="0" w:color="auto"/>
            <w:bottom w:val="none" w:sz="0" w:space="0" w:color="auto"/>
            <w:right w:val="none" w:sz="0" w:space="0" w:color="auto"/>
          </w:divBdr>
        </w:div>
        <w:div w:id="1279335765">
          <w:marLeft w:val="0"/>
          <w:marRight w:val="0"/>
          <w:marTop w:val="0"/>
          <w:marBottom w:val="0"/>
          <w:divBdr>
            <w:top w:val="none" w:sz="0" w:space="0" w:color="auto"/>
            <w:left w:val="none" w:sz="0" w:space="0" w:color="auto"/>
            <w:bottom w:val="none" w:sz="0" w:space="0" w:color="auto"/>
            <w:right w:val="none" w:sz="0" w:space="0" w:color="auto"/>
          </w:divBdr>
        </w:div>
        <w:div w:id="1279335766">
          <w:marLeft w:val="0"/>
          <w:marRight w:val="0"/>
          <w:marTop w:val="0"/>
          <w:marBottom w:val="0"/>
          <w:divBdr>
            <w:top w:val="none" w:sz="0" w:space="0" w:color="auto"/>
            <w:left w:val="none" w:sz="0" w:space="0" w:color="auto"/>
            <w:bottom w:val="none" w:sz="0" w:space="0" w:color="auto"/>
            <w:right w:val="none" w:sz="0" w:space="0" w:color="auto"/>
          </w:divBdr>
        </w:div>
        <w:div w:id="1279335770">
          <w:marLeft w:val="0"/>
          <w:marRight w:val="0"/>
          <w:marTop w:val="0"/>
          <w:marBottom w:val="0"/>
          <w:divBdr>
            <w:top w:val="none" w:sz="0" w:space="0" w:color="auto"/>
            <w:left w:val="none" w:sz="0" w:space="0" w:color="auto"/>
            <w:bottom w:val="none" w:sz="0" w:space="0" w:color="auto"/>
            <w:right w:val="none" w:sz="0" w:space="0" w:color="auto"/>
          </w:divBdr>
        </w:div>
      </w:divsChild>
    </w:div>
    <w:div w:id="1279335754">
      <w:marLeft w:val="0"/>
      <w:marRight w:val="0"/>
      <w:marTop w:val="0"/>
      <w:marBottom w:val="0"/>
      <w:divBdr>
        <w:top w:val="none" w:sz="0" w:space="0" w:color="auto"/>
        <w:left w:val="none" w:sz="0" w:space="0" w:color="auto"/>
        <w:bottom w:val="none" w:sz="0" w:space="0" w:color="auto"/>
        <w:right w:val="none" w:sz="0" w:space="0" w:color="auto"/>
      </w:divBdr>
      <w:divsChild>
        <w:div w:id="1279335732">
          <w:marLeft w:val="0"/>
          <w:marRight w:val="0"/>
          <w:marTop w:val="0"/>
          <w:marBottom w:val="0"/>
          <w:divBdr>
            <w:top w:val="none" w:sz="0" w:space="0" w:color="auto"/>
            <w:left w:val="none" w:sz="0" w:space="0" w:color="auto"/>
            <w:bottom w:val="none" w:sz="0" w:space="0" w:color="auto"/>
            <w:right w:val="none" w:sz="0" w:space="0" w:color="auto"/>
          </w:divBdr>
        </w:div>
        <w:div w:id="1279335745">
          <w:marLeft w:val="0"/>
          <w:marRight w:val="0"/>
          <w:marTop w:val="0"/>
          <w:marBottom w:val="0"/>
          <w:divBdr>
            <w:top w:val="none" w:sz="0" w:space="0" w:color="auto"/>
            <w:left w:val="none" w:sz="0" w:space="0" w:color="auto"/>
            <w:bottom w:val="none" w:sz="0" w:space="0" w:color="auto"/>
            <w:right w:val="none" w:sz="0" w:space="0" w:color="auto"/>
          </w:divBdr>
        </w:div>
        <w:div w:id="1279335750">
          <w:marLeft w:val="0"/>
          <w:marRight w:val="0"/>
          <w:marTop w:val="0"/>
          <w:marBottom w:val="0"/>
          <w:divBdr>
            <w:top w:val="none" w:sz="0" w:space="0" w:color="auto"/>
            <w:left w:val="none" w:sz="0" w:space="0" w:color="auto"/>
            <w:bottom w:val="none" w:sz="0" w:space="0" w:color="auto"/>
            <w:right w:val="none" w:sz="0" w:space="0" w:color="auto"/>
          </w:divBdr>
        </w:div>
        <w:div w:id="1279335760">
          <w:marLeft w:val="0"/>
          <w:marRight w:val="0"/>
          <w:marTop w:val="0"/>
          <w:marBottom w:val="0"/>
          <w:divBdr>
            <w:top w:val="none" w:sz="0" w:space="0" w:color="auto"/>
            <w:left w:val="none" w:sz="0" w:space="0" w:color="auto"/>
            <w:bottom w:val="none" w:sz="0" w:space="0" w:color="auto"/>
            <w:right w:val="none" w:sz="0" w:space="0" w:color="auto"/>
          </w:divBdr>
        </w:div>
        <w:div w:id="1279335763">
          <w:marLeft w:val="0"/>
          <w:marRight w:val="0"/>
          <w:marTop w:val="0"/>
          <w:marBottom w:val="0"/>
          <w:divBdr>
            <w:top w:val="none" w:sz="0" w:space="0" w:color="auto"/>
            <w:left w:val="none" w:sz="0" w:space="0" w:color="auto"/>
            <w:bottom w:val="none" w:sz="0" w:space="0" w:color="auto"/>
            <w:right w:val="none" w:sz="0" w:space="0" w:color="auto"/>
          </w:divBdr>
        </w:div>
        <w:div w:id="1279335771">
          <w:marLeft w:val="0"/>
          <w:marRight w:val="0"/>
          <w:marTop w:val="0"/>
          <w:marBottom w:val="0"/>
          <w:divBdr>
            <w:top w:val="none" w:sz="0" w:space="0" w:color="auto"/>
            <w:left w:val="none" w:sz="0" w:space="0" w:color="auto"/>
            <w:bottom w:val="none" w:sz="0" w:space="0" w:color="auto"/>
            <w:right w:val="none" w:sz="0" w:space="0" w:color="auto"/>
          </w:divBdr>
        </w:div>
      </w:divsChild>
    </w:div>
    <w:div w:id="1279335755">
      <w:marLeft w:val="0"/>
      <w:marRight w:val="0"/>
      <w:marTop w:val="0"/>
      <w:marBottom w:val="0"/>
      <w:divBdr>
        <w:top w:val="none" w:sz="0" w:space="0" w:color="auto"/>
        <w:left w:val="none" w:sz="0" w:space="0" w:color="auto"/>
        <w:bottom w:val="none" w:sz="0" w:space="0" w:color="auto"/>
        <w:right w:val="none" w:sz="0" w:space="0" w:color="auto"/>
      </w:divBdr>
    </w:div>
    <w:div w:id="1279335756">
      <w:marLeft w:val="0"/>
      <w:marRight w:val="0"/>
      <w:marTop w:val="0"/>
      <w:marBottom w:val="0"/>
      <w:divBdr>
        <w:top w:val="none" w:sz="0" w:space="0" w:color="auto"/>
        <w:left w:val="none" w:sz="0" w:space="0" w:color="auto"/>
        <w:bottom w:val="none" w:sz="0" w:space="0" w:color="auto"/>
        <w:right w:val="none" w:sz="0" w:space="0" w:color="auto"/>
      </w:divBdr>
    </w:div>
    <w:div w:id="1279335757">
      <w:marLeft w:val="0"/>
      <w:marRight w:val="0"/>
      <w:marTop w:val="0"/>
      <w:marBottom w:val="0"/>
      <w:divBdr>
        <w:top w:val="none" w:sz="0" w:space="0" w:color="auto"/>
        <w:left w:val="none" w:sz="0" w:space="0" w:color="auto"/>
        <w:bottom w:val="none" w:sz="0" w:space="0" w:color="auto"/>
        <w:right w:val="none" w:sz="0" w:space="0" w:color="auto"/>
      </w:divBdr>
    </w:div>
    <w:div w:id="1279335758">
      <w:marLeft w:val="0"/>
      <w:marRight w:val="0"/>
      <w:marTop w:val="0"/>
      <w:marBottom w:val="0"/>
      <w:divBdr>
        <w:top w:val="none" w:sz="0" w:space="0" w:color="auto"/>
        <w:left w:val="none" w:sz="0" w:space="0" w:color="auto"/>
        <w:bottom w:val="none" w:sz="0" w:space="0" w:color="auto"/>
        <w:right w:val="none" w:sz="0" w:space="0" w:color="auto"/>
      </w:divBdr>
    </w:div>
    <w:div w:id="1279335759">
      <w:marLeft w:val="0"/>
      <w:marRight w:val="0"/>
      <w:marTop w:val="0"/>
      <w:marBottom w:val="0"/>
      <w:divBdr>
        <w:top w:val="none" w:sz="0" w:space="0" w:color="auto"/>
        <w:left w:val="none" w:sz="0" w:space="0" w:color="auto"/>
        <w:bottom w:val="none" w:sz="0" w:space="0" w:color="auto"/>
        <w:right w:val="none" w:sz="0" w:space="0" w:color="auto"/>
      </w:divBdr>
    </w:div>
    <w:div w:id="1279335769">
      <w:marLeft w:val="0"/>
      <w:marRight w:val="0"/>
      <w:marTop w:val="0"/>
      <w:marBottom w:val="0"/>
      <w:divBdr>
        <w:top w:val="none" w:sz="0" w:space="0" w:color="auto"/>
        <w:left w:val="none" w:sz="0" w:space="0" w:color="auto"/>
        <w:bottom w:val="none" w:sz="0" w:space="0" w:color="auto"/>
        <w:right w:val="none" w:sz="0" w:space="0" w:color="auto"/>
      </w:divBdr>
      <w:divsChild>
        <w:div w:id="1279335730">
          <w:marLeft w:val="0"/>
          <w:marRight w:val="0"/>
          <w:marTop w:val="0"/>
          <w:marBottom w:val="0"/>
          <w:divBdr>
            <w:top w:val="none" w:sz="0" w:space="0" w:color="auto"/>
            <w:left w:val="none" w:sz="0" w:space="0" w:color="auto"/>
            <w:bottom w:val="none" w:sz="0" w:space="0" w:color="auto"/>
            <w:right w:val="none" w:sz="0" w:space="0" w:color="auto"/>
          </w:divBdr>
        </w:div>
        <w:div w:id="1279335737">
          <w:marLeft w:val="0"/>
          <w:marRight w:val="0"/>
          <w:marTop w:val="0"/>
          <w:marBottom w:val="0"/>
          <w:divBdr>
            <w:top w:val="none" w:sz="0" w:space="0" w:color="auto"/>
            <w:left w:val="none" w:sz="0" w:space="0" w:color="auto"/>
            <w:bottom w:val="none" w:sz="0" w:space="0" w:color="auto"/>
            <w:right w:val="none" w:sz="0" w:space="0" w:color="auto"/>
          </w:divBdr>
        </w:div>
        <w:div w:id="1279335747">
          <w:marLeft w:val="0"/>
          <w:marRight w:val="0"/>
          <w:marTop w:val="0"/>
          <w:marBottom w:val="0"/>
          <w:divBdr>
            <w:top w:val="none" w:sz="0" w:space="0" w:color="auto"/>
            <w:left w:val="none" w:sz="0" w:space="0" w:color="auto"/>
            <w:bottom w:val="none" w:sz="0" w:space="0" w:color="auto"/>
            <w:right w:val="none" w:sz="0" w:space="0" w:color="auto"/>
          </w:divBdr>
        </w:div>
        <w:div w:id="1279335749">
          <w:marLeft w:val="0"/>
          <w:marRight w:val="0"/>
          <w:marTop w:val="0"/>
          <w:marBottom w:val="0"/>
          <w:divBdr>
            <w:top w:val="none" w:sz="0" w:space="0" w:color="auto"/>
            <w:left w:val="none" w:sz="0" w:space="0" w:color="auto"/>
            <w:bottom w:val="none" w:sz="0" w:space="0" w:color="auto"/>
            <w:right w:val="none" w:sz="0" w:space="0" w:color="auto"/>
          </w:divBdr>
        </w:div>
        <w:div w:id="1279335761">
          <w:marLeft w:val="0"/>
          <w:marRight w:val="0"/>
          <w:marTop w:val="0"/>
          <w:marBottom w:val="0"/>
          <w:divBdr>
            <w:top w:val="none" w:sz="0" w:space="0" w:color="auto"/>
            <w:left w:val="none" w:sz="0" w:space="0" w:color="auto"/>
            <w:bottom w:val="none" w:sz="0" w:space="0" w:color="auto"/>
            <w:right w:val="none" w:sz="0" w:space="0" w:color="auto"/>
          </w:divBdr>
        </w:div>
        <w:div w:id="1279335772">
          <w:marLeft w:val="0"/>
          <w:marRight w:val="0"/>
          <w:marTop w:val="0"/>
          <w:marBottom w:val="0"/>
          <w:divBdr>
            <w:top w:val="none" w:sz="0" w:space="0" w:color="auto"/>
            <w:left w:val="none" w:sz="0" w:space="0" w:color="auto"/>
            <w:bottom w:val="none" w:sz="0" w:space="0" w:color="auto"/>
            <w:right w:val="none" w:sz="0" w:space="0" w:color="auto"/>
          </w:divBdr>
        </w:div>
      </w:divsChild>
    </w:div>
    <w:div w:id="1279335773">
      <w:marLeft w:val="0"/>
      <w:marRight w:val="0"/>
      <w:marTop w:val="0"/>
      <w:marBottom w:val="0"/>
      <w:divBdr>
        <w:top w:val="none" w:sz="0" w:space="0" w:color="auto"/>
        <w:left w:val="none" w:sz="0" w:space="0" w:color="auto"/>
        <w:bottom w:val="none" w:sz="0" w:space="0" w:color="auto"/>
        <w:right w:val="none" w:sz="0" w:space="0" w:color="auto"/>
      </w:divBdr>
      <w:divsChild>
        <w:div w:id="1279335733">
          <w:marLeft w:val="0"/>
          <w:marRight w:val="0"/>
          <w:marTop w:val="0"/>
          <w:marBottom w:val="0"/>
          <w:divBdr>
            <w:top w:val="none" w:sz="0" w:space="0" w:color="auto"/>
            <w:left w:val="none" w:sz="0" w:space="0" w:color="auto"/>
            <w:bottom w:val="none" w:sz="0" w:space="0" w:color="auto"/>
            <w:right w:val="none" w:sz="0" w:space="0" w:color="auto"/>
          </w:divBdr>
        </w:div>
        <w:div w:id="1279335735">
          <w:marLeft w:val="0"/>
          <w:marRight w:val="0"/>
          <w:marTop w:val="0"/>
          <w:marBottom w:val="0"/>
          <w:divBdr>
            <w:top w:val="none" w:sz="0" w:space="0" w:color="auto"/>
            <w:left w:val="none" w:sz="0" w:space="0" w:color="auto"/>
            <w:bottom w:val="none" w:sz="0" w:space="0" w:color="auto"/>
            <w:right w:val="none" w:sz="0" w:space="0" w:color="auto"/>
          </w:divBdr>
        </w:div>
        <w:div w:id="1279335742">
          <w:marLeft w:val="0"/>
          <w:marRight w:val="0"/>
          <w:marTop w:val="0"/>
          <w:marBottom w:val="0"/>
          <w:divBdr>
            <w:top w:val="none" w:sz="0" w:space="0" w:color="auto"/>
            <w:left w:val="none" w:sz="0" w:space="0" w:color="auto"/>
            <w:bottom w:val="none" w:sz="0" w:space="0" w:color="auto"/>
            <w:right w:val="none" w:sz="0" w:space="0" w:color="auto"/>
          </w:divBdr>
        </w:div>
        <w:div w:id="1279335744">
          <w:marLeft w:val="0"/>
          <w:marRight w:val="0"/>
          <w:marTop w:val="0"/>
          <w:marBottom w:val="0"/>
          <w:divBdr>
            <w:top w:val="none" w:sz="0" w:space="0" w:color="auto"/>
            <w:left w:val="none" w:sz="0" w:space="0" w:color="auto"/>
            <w:bottom w:val="none" w:sz="0" w:space="0" w:color="auto"/>
            <w:right w:val="none" w:sz="0" w:space="0" w:color="auto"/>
          </w:divBdr>
        </w:div>
        <w:div w:id="1279335746">
          <w:marLeft w:val="0"/>
          <w:marRight w:val="0"/>
          <w:marTop w:val="0"/>
          <w:marBottom w:val="0"/>
          <w:divBdr>
            <w:top w:val="none" w:sz="0" w:space="0" w:color="auto"/>
            <w:left w:val="none" w:sz="0" w:space="0" w:color="auto"/>
            <w:bottom w:val="none" w:sz="0" w:space="0" w:color="auto"/>
            <w:right w:val="none" w:sz="0" w:space="0" w:color="auto"/>
          </w:divBdr>
        </w:div>
        <w:div w:id="1279335751">
          <w:marLeft w:val="0"/>
          <w:marRight w:val="0"/>
          <w:marTop w:val="0"/>
          <w:marBottom w:val="0"/>
          <w:divBdr>
            <w:top w:val="none" w:sz="0" w:space="0" w:color="auto"/>
            <w:left w:val="none" w:sz="0" w:space="0" w:color="auto"/>
            <w:bottom w:val="none" w:sz="0" w:space="0" w:color="auto"/>
            <w:right w:val="none" w:sz="0" w:space="0" w:color="auto"/>
          </w:divBdr>
        </w:div>
        <w:div w:id="1279335762">
          <w:marLeft w:val="0"/>
          <w:marRight w:val="0"/>
          <w:marTop w:val="0"/>
          <w:marBottom w:val="0"/>
          <w:divBdr>
            <w:top w:val="none" w:sz="0" w:space="0" w:color="auto"/>
            <w:left w:val="none" w:sz="0" w:space="0" w:color="auto"/>
            <w:bottom w:val="none" w:sz="0" w:space="0" w:color="auto"/>
            <w:right w:val="none" w:sz="0" w:space="0" w:color="auto"/>
          </w:divBdr>
        </w:div>
        <w:div w:id="1279335764">
          <w:marLeft w:val="0"/>
          <w:marRight w:val="0"/>
          <w:marTop w:val="0"/>
          <w:marBottom w:val="0"/>
          <w:divBdr>
            <w:top w:val="none" w:sz="0" w:space="0" w:color="auto"/>
            <w:left w:val="none" w:sz="0" w:space="0" w:color="auto"/>
            <w:bottom w:val="none" w:sz="0" w:space="0" w:color="auto"/>
            <w:right w:val="none" w:sz="0" w:space="0" w:color="auto"/>
          </w:divBdr>
        </w:div>
        <w:div w:id="1279335767">
          <w:marLeft w:val="0"/>
          <w:marRight w:val="0"/>
          <w:marTop w:val="0"/>
          <w:marBottom w:val="0"/>
          <w:divBdr>
            <w:top w:val="none" w:sz="0" w:space="0" w:color="auto"/>
            <w:left w:val="none" w:sz="0" w:space="0" w:color="auto"/>
            <w:bottom w:val="none" w:sz="0" w:space="0" w:color="auto"/>
            <w:right w:val="none" w:sz="0" w:space="0" w:color="auto"/>
          </w:divBdr>
        </w:div>
        <w:div w:id="1279335768">
          <w:marLeft w:val="0"/>
          <w:marRight w:val="0"/>
          <w:marTop w:val="0"/>
          <w:marBottom w:val="0"/>
          <w:divBdr>
            <w:top w:val="none" w:sz="0" w:space="0" w:color="auto"/>
            <w:left w:val="none" w:sz="0" w:space="0" w:color="auto"/>
            <w:bottom w:val="none" w:sz="0" w:space="0" w:color="auto"/>
            <w:right w:val="none" w:sz="0" w:space="0" w:color="auto"/>
          </w:divBdr>
        </w:div>
      </w:divsChild>
    </w:div>
    <w:div w:id="12793357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acs.org.a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mall.business@pc.gov.au"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2561</Words>
  <Characters>14628</Characters>
  <Application>Microsoft Office Word</Application>
  <DocSecurity>0</DocSecurity>
  <Lines>332</Lines>
  <Paragraphs>121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DR034 - Association of Convenience Stores Limited - Regulator Engagement with Small Business commissioned study</dc:title>
  <dc:creator>Australasian Association of Convenience Stores Limited</dc:creator>
  <cp:lastModifiedBy>Productivity Commission</cp:lastModifiedBy>
  <cp:revision>3</cp:revision>
  <cp:lastPrinted>2013-08-08T04:15:00Z</cp:lastPrinted>
  <dcterms:created xsi:type="dcterms:W3CDTF">2013-08-08T05:25:00Z</dcterms:created>
  <dcterms:modified xsi:type="dcterms:W3CDTF">2013-08-08T05:30:00Z</dcterms:modified>
</cp:coreProperties>
</file>