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3D" w:rsidRDefault="00224C14" w:rsidP="00AE7804">
      <w:pPr>
        <w:spacing w:line="24" w:lineRule="atLeast"/>
        <w:jc w:val="center"/>
        <w:rPr>
          <w:rFonts w:ascii="Goudy Old Style" w:hAnsi="Goudy Old Style"/>
          <w:sz w:val="24"/>
        </w:rPr>
      </w:pPr>
      <w:bookmarkStart w:id="0" w:name="_GoBack"/>
      <w:bookmarkEnd w:id="0"/>
      <w:r>
        <w:rPr>
          <w:noProof/>
        </w:rPr>
        <w:drawing>
          <wp:inline distT="0" distB="0" distL="0" distR="0" wp14:anchorId="09BDB527" wp14:editId="4DDB5D0D">
            <wp:extent cx="1537200" cy="134640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37200" cy="1346400"/>
                    </a:xfrm>
                    <a:prstGeom prst="rect">
                      <a:avLst/>
                    </a:prstGeom>
                  </pic:spPr>
                </pic:pic>
              </a:graphicData>
            </a:graphic>
          </wp:inline>
        </w:drawing>
      </w:r>
    </w:p>
    <w:p w:rsidR="00CA353D" w:rsidRDefault="00CA353D">
      <w:pPr>
        <w:rPr>
          <w:rFonts w:ascii="Goudy Old Style" w:hAnsi="Goudy Old Style"/>
          <w:sz w:val="24"/>
        </w:rPr>
      </w:pPr>
    </w:p>
    <w:p w:rsidR="00CA353D" w:rsidRDefault="00CA353D">
      <w:pPr>
        <w:rPr>
          <w:rFonts w:ascii="Goudy Old Style" w:hAnsi="Goudy Old Style"/>
          <w:sz w:val="24"/>
        </w:rPr>
      </w:pPr>
    </w:p>
    <w:p w:rsidR="00CA353D" w:rsidRDefault="00CA353D">
      <w:pPr>
        <w:rPr>
          <w:rFonts w:ascii="Goudy Old Style" w:hAnsi="Goudy Old Style"/>
          <w:sz w:val="24"/>
        </w:rPr>
      </w:pPr>
    </w:p>
    <w:p w:rsidR="00CA353D" w:rsidRDefault="00CA353D">
      <w:pPr>
        <w:rPr>
          <w:rFonts w:ascii="Goudy Old Style" w:hAnsi="Goudy Old Style"/>
          <w:sz w:val="24"/>
        </w:rPr>
      </w:pPr>
    </w:p>
    <w:p w:rsidR="00CA353D" w:rsidRDefault="00CA353D">
      <w:pPr>
        <w:rPr>
          <w:rFonts w:ascii="Goudy Old Style" w:hAnsi="Goudy Old Style"/>
          <w:sz w:val="24"/>
        </w:rPr>
      </w:pPr>
    </w:p>
    <w:p w:rsidR="00CA353D" w:rsidRDefault="00CA353D">
      <w:pPr>
        <w:rPr>
          <w:rFonts w:ascii="Goudy Old Style" w:hAnsi="Goudy Old Style"/>
          <w:sz w:val="24"/>
        </w:rPr>
      </w:pPr>
    </w:p>
    <w:p w:rsidR="00CA353D" w:rsidRDefault="00CA353D">
      <w:pPr>
        <w:rPr>
          <w:rFonts w:ascii="Goudy Old Style" w:hAnsi="Goudy Old Style"/>
          <w:sz w:val="24"/>
        </w:rPr>
      </w:pPr>
    </w:p>
    <w:p w:rsidR="00CA353D" w:rsidRDefault="00CA353D">
      <w:pPr>
        <w:rPr>
          <w:rFonts w:ascii="Goudy Old Style" w:hAnsi="Goudy Old Style"/>
          <w:sz w:val="24"/>
        </w:rPr>
      </w:pPr>
    </w:p>
    <w:p w:rsidR="00CA353D" w:rsidRDefault="00CA353D">
      <w:pPr>
        <w:rPr>
          <w:rFonts w:ascii="Goudy Old Style" w:hAnsi="Goudy Old Style"/>
          <w:sz w:val="24"/>
        </w:rPr>
      </w:pPr>
    </w:p>
    <w:p w:rsidR="00CA353D" w:rsidRDefault="00CA353D">
      <w:pPr>
        <w:rPr>
          <w:rFonts w:ascii="Goudy Old Style" w:hAnsi="Goudy Old Style"/>
          <w:sz w:val="24"/>
        </w:rPr>
      </w:pPr>
    </w:p>
    <w:p w:rsidR="00CA353D" w:rsidRDefault="00CA353D">
      <w:pPr>
        <w:rPr>
          <w:rFonts w:ascii="Goudy Old Style" w:hAnsi="Goudy Old Style"/>
          <w:sz w:val="24"/>
        </w:rPr>
      </w:pPr>
    </w:p>
    <w:p w:rsidR="00CA353D" w:rsidRDefault="00CA353D">
      <w:pPr>
        <w:rPr>
          <w:rFonts w:ascii="Goudy Old Style" w:hAnsi="Goudy Old Style"/>
          <w:sz w:val="24"/>
        </w:rPr>
      </w:pPr>
    </w:p>
    <w:p w:rsidR="00CA353D" w:rsidRPr="00437BF8" w:rsidRDefault="00CA353D" w:rsidP="00CA353D">
      <w:pPr>
        <w:jc w:val="center"/>
        <w:rPr>
          <w:rFonts w:ascii="Verdana" w:hAnsi="Verdana"/>
          <w:sz w:val="32"/>
          <w:szCs w:val="32"/>
        </w:rPr>
      </w:pPr>
      <w:r w:rsidRPr="00437BF8">
        <w:rPr>
          <w:rFonts w:ascii="Verdana" w:hAnsi="Verdana"/>
          <w:sz w:val="32"/>
          <w:szCs w:val="32"/>
        </w:rPr>
        <w:t>Productivity Commission Draft Report:</w:t>
      </w:r>
    </w:p>
    <w:p w:rsidR="00CA353D" w:rsidRPr="00437BF8" w:rsidRDefault="00CA353D" w:rsidP="00CA353D">
      <w:pPr>
        <w:jc w:val="center"/>
        <w:rPr>
          <w:rFonts w:ascii="Verdana" w:hAnsi="Verdana"/>
          <w:sz w:val="32"/>
          <w:szCs w:val="32"/>
        </w:rPr>
      </w:pPr>
      <w:r w:rsidRPr="00437BF8">
        <w:rPr>
          <w:rFonts w:ascii="Verdana" w:hAnsi="Verdana"/>
          <w:sz w:val="32"/>
          <w:szCs w:val="32"/>
        </w:rPr>
        <w:t>Regulator Engagement with Small Business</w:t>
      </w: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r w:rsidRPr="00437BF8">
        <w:rPr>
          <w:rFonts w:ascii="Verdana" w:hAnsi="Verdana"/>
          <w:sz w:val="32"/>
          <w:szCs w:val="32"/>
        </w:rPr>
        <w:t>Public submission</w:t>
      </w: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p>
    <w:p w:rsidR="00CA353D" w:rsidRPr="00437BF8" w:rsidRDefault="00CA353D" w:rsidP="00CA353D">
      <w:pPr>
        <w:jc w:val="center"/>
        <w:rPr>
          <w:rFonts w:ascii="Verdana" w:hAnsi="Verdana"/>
          <w:sz w:val="32"/>
          <w:szCs w:val="32"/>
        </w:rPr>
      </w:pPr>
      <w:r w:rsidRPr="00437BF8">
        <w:rPr>
          <w:rFonts w:ascii="Verdana" w:hAnsi="Verdana"/>
          <w:sz w:val="32"/>
          <w:szCs w:val="32"/>
        </w:rPr>
        <w:t>By the Australian Bureau of Statistics</w:t>
      </w:r>
    </w:p>
    <w:p w:rsidR="00CA353D" w:rsidRDefault="00CA353D">
      <w:pPr>
        <w:rPr>
          <w:rFonts w:ascii="Verdana" w:hAnsi="Verdana"/>
          <w:b/>
          <w:sz w:val="32"/>
          <w:szCs w:val="32"/>
        </w:rPr>
      </w:pPr>
      <w:r>
        <w:rPr>
          <w:rFonts w:ascii="Verdana" w:hAnsi="Verdana"/>
          <w:b/>
          <w:sz w:val="32"/>
          <w:szCs w:val="32"/>
        </w:rPr>
        <w:br w:type="page"/>
      </w:r>
    </w:p>
    <w:p w:rsidR="00C548C6" w:rsidRDefault="00B64BE6" w:rsidP="00C548C6">
      <w:pPr>
        <w:autoSpaceDE w:val="0"/>
        <w:autoSpaceDN w:val="0"/>
        <w:adjustRightInd w:val="0"/>
        <w:rPr>
          <w:rFonts w:ascii="Verdana" w:hAnsi="Verdana" w:cs="Helv"/>
          <w:color w:val="000000"/>
          <w:sz w:val="22"/>
          <w:szCs w:val="22"/>
        </w:rPr>
      </w:pPr>
      <w:r>
        <w:rPr>
          <w:rFonts w:ascii="Verdana" w:hAnsi="Verdana" w:cs="Helv"/>
          <w:color w:val="000000"/>
          <w:sz w:val="22"/>
          <w:szCs w:val="22"/>
        </w:rPr>
        <w:lastRenderedPageBreak/>
        <w:t>1</w:t>
      </w:r>
      <w:r>
        <w:rPr>
          <w:rFonts w:ascii="Verdana" w:hAnsi="Verdana" w:cs="Helv"/>
          <w:color w:val="000000"/>
          <w:sz w:val="22"/>
          <w:szCs w:val="22"/>
        </w:rPr>
        <w:tab/>
      </w:r>
      <w:r w:rsidR="004E553B" w:rsidRPr="00EE124A">
        <w:rPr>
          <w:rFonts w:ascii="Verdana" w:hAnsi="Verdana" w:cs="Helv"/>
          <w:color w:val="000000"/>
          <w:sz w:val="22"/>
          <w:szCs w:val="22"/>
        </w:rPr>
        <w:t xml:space="preserve">The Australian Bureau of Statistics (ABS) welcomes the opportunity to make a submission to the draft report on </w:t>
      </w:r>
      <w:r w:rsidR="004E553B" w:rsidRPr="00EE124A">
        <w:rPr>
          <w:rFonts w:ascii="Verdana" w:hAnsi="Verdana" w:cs="Helv"/>
          <w:i/>
          <w:color w:val="000000"/>
          <w:sz w:val="22"/>
          <w:szCs w:val="22"/>
        </w:rPr>
        <w:t>Regulator Engagement with Small Business</w:t>
      </w:r>
      <w:r w:rsidR="00E042CA" w:rsidRPr="00EE124A">
        <w:rPr>
          <w:rFonts w:ascii="Verdana" w:hAnsi="Verdana" w:cs="Helv"/>
          <w:i/>
          <w:color w:val="000000"/>
          <w:sz w:val="22"/>
          <w:szCs w:val="22"/>
        </w:rPr>
        <w:t xml:space="preserve"> </w:t>
      </w:r>
      <w:r w:rsidR="00E042CA" w:rsidRPr="00EE124A">
        <w:rPr>
          <w:rFonts w:ascii="Verdana" w:hAnsi="Verdana" w:cs="Helv"/>
          <w:color w:val="000000"/>
          <w:sz w:val="22"/>
          <w:szCs w:val="22"/>
        </w:rPr>
        <w:t>(the draft report)</w:t>
      </w:r>
      <w:r w:rsidR="004E553B" w:rsidRPr="00EE124A">
        <w:rPr>
          <w:rFonts w:ascii="Verdana" w:hAnsi="Verdana" w:cs="Helv"/>
          <w:color w:val="000000"/>
          <w:sz w:val="22"/>
          <w:szCs w:val="22"/>
        </w:rPr>
        <w:t>, released 3 July</w:t>
      </w:r>
      <w:r w:rsidR="002B7FBF" w:rsidRPr="00EE124A">
        <w:rPr>
          <w:rFonts w:ascii="Verdana" w:hAnsi="Verdana" w:cs="Helv"/>
          <w:color w:val="000000"/>
          <w:sz w:val="22"/>
          <w:szCs w:val="22"/>
        </w:rPr>
        <w:t xml:space="preserve"> 2013</w:t>
      </w:r>
      <w:r w:rsidR="004E553B" w:rsidRPr="00EE124A">
        <w:rPr>
          <w:rFonts w:ascii="Verdana" w:hAnsi="Verdana" w:cs="Helv"/>
          <w:color w:val="000000"/>
          <w:sz w:val="22"/>
          <w:szCs w:val="22"/>
        </w:rPr>
        <w:t xml:space="preserve">. </w:t>
      </w:r>
    </w:p>
    <w:p w:rsidR="00166239" w:rsidRDefault="00166239" w:rsidP="00C548C6">
      <w:pPr>
        <w:autoSpaceDE w:val="0"/>
        <w:autoSpaceDN w:val="0"/>
        <w:adjustRightInd w:val="0"/>
        <w:rPr>
          <w:rFonts w:ascii="Verdana" w:hAnsi="Verdana" w:cs="Helv"/>
          <w:color w:val="000000"/>
          <w:sz w:val="22"/>
          <w:szCs w:val="22"/>
        </w:rPr>
      </w:pPr>
    </w:p>
    <w:p w:rsidR="00166239" w:rsidRPr="00EE124A" w:rsidRDefault="00B64BE6" w:rsidP="00C548C6">
      <w:pPr>
        <w:autoSpaceDE w:val="0"/>
        <w:autoSpaceDN w:val="0"/>
        <w:adjustRightInd w:val="0"/>
        <w:rPr>
          <w:rFonts w:ascii="Verdana" w:hAnsi="Verdana" w:cs="Helv"/>
          <w:color w:val="000000"/>
          <w:sz w:val="22"/>
          <w:szCs w:val="22"/>
        </w:rPr>
      </w:pPr>
      <w:r>
        <w:rPr>
          <w:rFonts w:ascii="Verdana" w:hAnsi="Verdana" w:cs="Helv"/>
          <w:color w:val="000000"/>
          <w:sz w:val="22"/>
          <w:szCs w:val="22"/>
        </w:rPr>
        <w:t>2</w:t>
      </w:r>
      <w:r>
        <w:rPr>
          <w:rFonts w:ascii="Verdana" w:hAnsi="Verdana" w:cs="Helv"/>
          <w:color w:val="000000"/>
          <w:sz w:val="22"/>
          <w:szCs w:val="22"/>
        </w:rPr>
        <w:tab/>
      </w:r>
      <w:r w:rsidR="00166239" w:rsidRPr="00166239">
        <w:rPr>
          <w:rFonts w:ascii="Verdana" w:hAnsi="Verdana" w:cs="Helv"/>
          <w:color w:val="000000"/>
          <w:sz w:val="22"/>
          <w:szCs w:val="22"/>
        </w:rPr>
        <w:t xml:space="preserve">The ABS </w:t>
      </w:r>
      <w:r>
        <w:rPr>
          <w:rFonts w:ascii="Verdana" w:hAnsi="Verdana" w:cs="Helv"/>
          <w:color w:val="000000"/>
          <w:sz w:val="22"/>
          <w:szCs w:val="22"/>
        </w:rPr>
        <w:t>relies on the support of small business to collect</w:t>
      </w:r>
      <w:r w:rsidR="00166239" w:rsidRPr="00166239">
        <w:rPr>
          <w:rFonts w:ascii="Verdana" w:hAnsi="Verdana" w:cs="Helv"/>
          <w:color w:val="000000"/>
          <w:sz w:val="22"/>
          <w:szCs w:val="22"/>
        </w:rPr>
        <w:t xml:space="preserve"> </w:t>
      </w:r>
      <w:r>
        <w:rPr>
          <w:rFonts w:ascii="Verdana" w:hAnsi="Verdana" w:cs="Helv"/>
          <w:color w:val="000000"/>
          <w:sz w:val="22"/>
          <w:szCs w:val="22"/>
        </w:rPr>
        <w:t xml:space="preserve">a range of </w:t>
      </w:r>
      <w:r w:rsidR="00166239" w:rsidRPr="00166239">
        <w:rPr>
          <w:rFonts w:ascii="Verdana" w:hAnsi="Verdana" w:cs="Helv"/>
          <w:color w:val="000000"/>
          <w:sz w:val="22"/>
          <w:szCs w:val="22"/>
        </w:rPr>
        <w:t>statistic</w:t>
      </w:r>
      <w:r>
        <w:rPr>
          <w:rFonts w:ascii="Verdana" w:hAnsi="Verdana" w:cs="Helv"/>
          <w:color w:val="000000"/>
          <w:sz w:val="22"/>
          <w:szCs w:val="22"/>
        </w:rPr>
        <w:t>al information about their activity. This information</w:t>
      </w:r>
      <w:r w:rsidR="00166239" w:rsidRPr="00166239">
        <w:rPr>
          <w:rFonts w:ascii="Verdana" w:hAnsi="Verdana" w:cs="Helv"/>
          <w:color w:val="000000"/>
          <w:sz w:val="22"/>
          <w:szCs w:val="22"/>
        </w:rPr>
        <w:t xml:space="preserve"> </w:t>
      </w:r>
      <w:r>
        <w:rPr>
          <w:rFonts w:ascii="Verdana" w:hAnsi="Verdana" w:cs="Helv"/>
          <w:color w:val="000000"/>
          <w:sz w:val="22"/>
          <w:szCs w:val="22"/>
        </w:rPr>
        <w:t xml:space="preserve">feeds into </w:t>
      </w:r>
      <w:r w:rsidR="00166239" w:rsidRPr="00166239">
        <w:rPr>
          <w:rFonts w:ascii="Verdana" w:hAnsi="Verdana" w:cs="Helv"/>
          <w:color w:val="000000"/>
          <w:sz w:val="22"/>
          <w:szCs w:val="22"/>
        </w:rPr>
        <w:t>monthly and quarterly indicators that provide up-to</w:t>
      </w:r>
      <w:r>
        <w:rPr>
          <w:rFonts w:ascii="Verdana" w:hAnsi="Verdana" w:cs="Helv"/>
          <w:color w:val="000000"/>
          <w:sz w:val="22"/>
          <w:szCs w:val="22"/>
        </w:rPr>
        <w:t xml:space="preserve">-date snapshots on the state of </w:t>
      </w:r>
      <w:r w:rsidR="00166239" w:rsidRPr="00166239">
        <w:rPr>
          <w:rFonts w:ascii="Verdana" w:hAnsi="Verdana" w:cs="Helv"/>
          <w:color w:val="000000"/>
          <w:sz w:val="22"/>
          <w:szCs w:val="22"/>
        </w:rPr>
        <w:t>the</w:t>
      </w:r>
      <w:r>
        <w:rPr>
          <w:rFonts w:ascii="Verdana" w:hAnsi="Verdana" w:cs="Helv"/>
          <w:color w:val="000000"/>
          <w:sz w:val="22"/>
          <w:szCs w:val="22"/>
        </w:rPr>
        <w:t xml:space="preserve"> whole</w:t>
      </w:r>
      <w:r w:rsidR="00166239" w:rsidRPr="00166239">
        <w:rPr>
          <w:rFonts w:ascii="Verdana" w:hAnsi="Verdana" w:cs="Helv"/>
          <w:color w:val="000000"/>
          <w:sz w:val="22"/>
          <w:szCs w:val="22"/>
        </w:rPr>
        <w:t xml:space="preserve"> economy as well as detailed </w:t>
      </w:r>
      <w:r w:rsidR="00FB2310">
        <w:rPr>
          <w:rFonts w:ascii="Verdana" w:hAnsi="Verdana" w:cs="Helv"/>
          <w:color w:val="000000"/>
          <w:sz w:val="22"/>
          <w:szCs w:val="22"/>
        </w:rPr>
        <w:t xml:space="preserve">analysis </w:t>
      </w:r>
      <w:r w:rsidR="00AF7AD1">
        <w:rPr>
          <w:rFonts w:ascii="Verdana" w:hAnsi="Verdana" w:cs="Helv"/>
          <w:color w:val="000000"/>
          <w:sz w:val="22"/>
          <w:szCs w:val="22"/>
        </w:rPr>
        <w:t>to</w:t>
      </w:r>
      <w:r w:rsidR="00AF7AD1" w:rsidRPr="00166239">
        <w:rPr>
          <w:rFonts w:ascii="Verdana" w:hAnsi="Verdana" w:cs="Helv"/>
          <w:color w:val="000000"/>
          <w:sz w:val="22"/>
          <w:szCs w:val="22"/>
        </w:rPr>
        <w:t xml:space="preserve"> </w:t>
      </w:r>
      <w:r w:rsidR="00166239" w:rsidRPr="00166239">
        <w:rPr>
          <w:rFonts w:ascii="Verdana" w:hAnsi="Verdana" w:cs="Helv"/>
          <w:color w:val="000000"/>
          <w:sz w:val="22"/>
          <w:szCs w:val="22"/>
        </w:rPr>
        <w:t xml:space="preserve">provide </w:t>
      </w:r>
      <w:r w:rsidR="00A51D3E">
        <w:rPr>
          <w:rFonts w:ascii="Verdana" w:hAnsi="Verdana" w:cs="Helv"/>
          <w:color w:val="000000"/>
          <w:sz w:val="22"/>
          <w:szCs w:val="22"/>
        </w:rPr>
        <w:t xml:space="preserve">a </w:t>
      </w:r>
      <w:r w:rsidR="00166239" w:rsidRPr="00166239">
        <w:rPr>
          <w:rFonts w:ascii="Verdana" w:hAnsi="Verdana" w:cs="Helv"/>
          <w:color w:val="000000"/>
          <w:sz w:val="22"/>
          <w:szCs w:val="22"/>
        </w:rPr>
        <w:t>comprehensive picture of specific industries and business activities</w:t>
      </w:r>
      <w:r w:rsidR="00FB2310">
        <w:rPr>
          <w:rFonts w:ascii="Verdana" w:hAnsi="Verdana" w:cs="Helv"/>
          <w:color w:val="000000"/>
          <w:sz w:val="22"/>
          <w:szCs w:val="22"/>
        </w:rPr>
        <w:t xml:space="preserve"> to support business and government decision making</w:t>
      </w:r>
      <w:r w:rsidR="00166239" w:rsidRPr="00166239">
        <w:rPr>
          <w:rFonts w:ascii="Verdana" w:hAnsi="Verdana" w:cs="Helv"/>
          <w:color w:val="000000"/>
          <w:sz w:val="22"/>
          <w:szCs w:val="22"/>
        </w:rPr>
        <w:t>.</w:t>
      </w:r>
    </w:p>
    <w:p w:rsidR="00E042CA" w:rsidRDefault="00E042CA" w:rsidP="00C548C6">
      <w:pPr>
        <w:autoSpaceDE w:val="0"/>
        <w:autoSpaceDN w:val="0"/>
        <w:adjustRightInd w:val="0"/>
        <w:rPr>
          <w:rFonts w:ascii="Verdana" w:hAnsi="Verdana" w:cs="Helv"/>
          <w:color w:val="000000"/>
          <w:sz w:val="22"/>
          <w:szCs w:val="22"/>
        </w:rPr>
      </w:pPr>
    </w:p>
    <w:p w:rsidR="00B64BE6" w:rsidRDefault="00B64BE6" w:rsidP="00166239">
      <w:pPr>
        <w:autoSpaceDE w:val="0"/>
        <w:autoSpaceDN w:val="0"/>
        <w:adjustRightInd w:val="0"/>
        <w:rPr>
          <w:rFonts w:ascii="Verdana" w:hAnsi="Verdana" w:cs="Helv"/>
          <w:color w:val="000000"/>
          <w:sz w:val="22"/>
          <w:szCs w:val="22"/>
        </w:rPr>
      </w:pPr>
      <w:r>
        <w:rPr>
          <w:rFonts w:ascii="Verdana" w:hAnsi="Verdana" w:cs="Helv"/>
          <w:color w:val="000000"/>
          <w:sz w:val="22"/>
          <w:szCs w:val="22"/>
        </w:rPr>
        <w:t>3</w:t>
      </w:r>
      <w:r>
        <w:rPr>
          <w:rFonts w:ascii="Verdana" w:hAnsi="Verdana" w:cs="Helv"/>
          <w:color w:val="000000"/>
          <w:sz w:val="22"/>
          <w:szCs w:val="22"/>
        </w:rPr>
        <w:tab/>
      </w:r>
      <w:r w:rsidR="00166239" w:rsidRPr="00166239">
        <w:rPr>
          <w:rFonts w:ascii="Verdana" w:hAnsi="Verdana" w:cs="Helv"/>
          <w:color w:val="000000"/>
          <w:sz w:val="22"/>
          <w:szCs w:val="22"/>
        </w:rPr>
        <w:t xml:space="preserve">In addition to being useful in their own right, the results of </w:t>
      </w:r>
      <w:r>
        <w:rPr>
          <w:rFonts w:ascii="Verdana" w:hAnsi="Verdana" w:cs="Helv"/>
          <w:color w:val="000000"/>
          <w:sz w:val="22"/>
          <w:szCs w:val="22"/>
        </w:rPr>
        <w:t xml:space="preserve">these </w:t>
      </w:r>
      <w:r w:rsidR="00166239" w:rsidRPr="00166239">
        <w:rPr>
          <w:rFonts w:ascii="Verdana" w:hAnsi="Verdana" w:cs="Helv"/>
          <w:color w:val="000000"/>
          <w:sz w:val="22"/>
          <w:szCs w:val="22"/>
        </w:rPr>
        <w:t xml:space="preserve">business surveys are also </w:t>
      </w:r>
      <w:r>
        <w:rPr>
          <w:rFonts w:ascii="Verdana" w:hAnsi="Verdana" w:cs="Helv"/>
          <w:color w:val="000000"/>
          <w:sz w:val="22"/>
          <w:szCs w:val="22"/>
        </w:rPr>
        <w:t xml:space="preserve">essential </w:t>
      </w:r>
      <w:r w:rsidR="00166239" w:rsidRPr="00166239">
        <w:rPr>
          <w:rFonts w:ascii="Verdana" w:hAnsi="Verdana" w:cs="Helv"/>
          <w:color w:val="000000"/>
          <w:sz w:val="22"/>
          <w:szCs w:val="22"/>
        </w:rPr>
        <w:t>inputs into quarterly and annual updates of the</w:t>
      </w:r>
      <w:r>
        <w:rPr>
          <w:rFonts w:ascii="Verdana" w:hAnsi="Verdana" w:cs="Helv"/>
          <w:color w:val="000000"/>
          <w:sz w:val="22"/>
          <w:szCs w:val="22"/>
        </w:rPr>
        <w:t xml:space="preserve"> </w:t>
      </w:r>
      <w:r w:rsidR="00166239" w:rsidRPr="00166239">
        <w:rPr>
          <w:rFonts w:ascii="Verdana" w:hAnsi="Verdana" w:cs="Helv"/>
          <w:color w:val="000000"/>
          <w:sz w:val="22"/>
          <w:szCs w:val="22"/>
        </w:rPr>
        <w:t>Australian National Accounts</w:t>
      </w:r>
      <w:r>
        <w:rPr>
          <w:rFonts w:ascii="Verdana" w:hAnsi="Verdana" w:cs="Helv"/>
          <w:color w:val="000000"/>
          <w:sz w:val="22"/>
          <w:szCs w:val="22"/>
        </w:rPr>
        <w:t xml:space="preserve"> including Australia’s Gross Domestic Product (GDP)</w:t>
      </w:r>
      <w:r w:rsidR="00166239" w:rsidRPr="00166239">
        <w:rPr>
          <w:rFonts w:ascii="Verdana" w:hAnsi="Verdana" w:cs="Helv"/>
          <w:color w:val="000000"/>
          <w:sz w:val="22"/>
          <w:szCs w:val="22"/>
        </w:rPr>
        <w:t xml:space="preserve">. </w:t>
      </w:r>
    </w:p>
    <w:p w:rsidR="00B64BE6" w:rsidRDefault="00B64BE6" w:rsidP="00166239">
      <w:pPr>
        <w:autoSpaceDE w:val="0"/>
        <w:autoSpaceDN w:val="0"/>
        <w:adjustRightInd w:val="0"/>
        <w:rPr>
          <w:rFonts w:ascii="Verdana" w:hAnsi="Verdana" w:cs="Helv"/>
          <w:color w:val="000000"/>
          <w:sz w:val="22"/>
          <w:szCs w:val="22"/>
        </w:rPr>
      </w:pPr>
    </w:p>
    <w:p w:rsidR="00166239" w:rsidRPr="00166239" w:rsidRDefault="00B64BE6" w:rsidP="00166239">
      <w:pPr>
        <w:autoSpaceDE w:val="0"/>
        <w:autoSpaceDN w:val="0"/>
        <w:adjustRightInd w:val="0"/>
        <w:rPr>
          <w:rFonts w:ascii="Verdana" w:hAnsi="Verdana" w:cs="Helv"/>
          <w:color w:val="000000"/>
          <w:sz w:val="22"/>
          <w:szCs w:val="22"/>
        </w:rPr>
      </w:pPr>
      <w:r>
        <w:rPr>
          <w:rFonts w:ascii="Verdana" w:hAnsi="Verdana" w:cs="Helv"/>
          <w:color w:val="000000"/>
          <w:sz w:val="22"/>
          <w:szCs w:val="22"/>
        </w:rPr>
        <w:t>4</w:t>
      </w:r>
      <w:r>
        <w:rPr>
          <w:rFonts w:ascii="Verdana" w:hAnsi="Verdana" w:cs="Helv"/>
          <w:color w:val="000000"/>
          <w:sz w:val="22"/>
          <w:szCs w:val="22"/>
        </w:rPr>
        <w:tab/>
      </w:r>
      <w:r w:rsidR="00520CD5">
        <w:rPr>
          <w:rFonts w:ascii="Verdana" w:hAnsi="Verdana" w:cs="Helv"/>
          <w:color w:val="000000"/>
          <w:sz w:val="22"/>
          <w:szCs w:val="22"/>
        </w:rPr>
        <w:t>Good s</w:t>
      </w:r>
      <w:r w:rsidR="00520CD5" w:rsidRPr="00166239">
        <w:rPr>
          <w:rFonts w:ascii="Verdana" w:hAnsi="Verdana" w:cs="Helv"/>
          <w:color w:val="000000"/>
          <w:sz w:val="22"/>
          <w:szCs w:val="22"/>
        </w:rPr>
        <w:t xml:space="preserve">tatistical information provides </w:t>
      </w:r>
      <w:r w:rsidR="00520CD5">
        <w:rPr>
          <w:rFonts w:ascii="Verdana" w:hAnsi="Verdana" w:cs="Helv"/>
          <w:color w:val="000000"/>
          <w:sz w:val="22"/>
          <w:szCs w:val="22"/>
        </w:rPr>
        <w:t xml:space="preserve">a </w:t>
      </w:r>
      <w:r w:rsidR="00BB14F9">
        <w:rPr>
          <w:rFonts w:ascii="Verdana" w:hAnsi="Verdana" w:cs="Helv"/>
          <w:color w:val="000000"/>
          <w:sz w:val="22"/>
          <w:szCs w:val="22"/>
        </w:rPr>
        <w:t>sound</w:t>
      </w:r>
      <w:r w:rsidR="00BB14F9" w:rsidRPr="00166239">
        <w:rPr>
          <w:rFonts w:ascii="Verdana" w:hAnsi="Verdana" w:cs="Helv"/>
          <w:color w:val="000000"/>
          <w:sz w:val="22"/>
          <w:szCs w:val="22"/>
        </w:rPr>
        <w:t xml:space="preserve"> </w:t>
      </w:r>
      <w:r w:rsidR="00520CD5" w:rsidRPr="00166239">
        <w:rPr>
          <w:rFonts w:ascii="Verdana" w:hAnsi="Verdana" w:cs="Helv"/>
          <w:color w:val="000000"/>
          <w:sz w:val="22"/>
          <w:szCs w:val="22"/>
        </w:rPr>
        <w:t>basis for decision makin</w:t>
      </w:r>
      <w:r w:rsidR="00520CD5">
        <w:rPr>
          <w:rFonts w:ascii="Verdana" w:hAnsi="Verdana" w:cs="Helv"/>
          <w:color w:val="000000"/>
          <w:sz w:val="22"/>
          <w:szCs w:val="22"/>
        </w:rPr>
        <w:t>g on where and how resources can be</w:t>
      </w:r>
      <w:r w:rsidR="00520CD5" w:rsidRPr="00166239">
        <w:rPr>
          <w:rFonts w:ascii="Verdana" w:hAnsi="Verdana" w:cs="Helv"/>
          <w:color w:val="000000"/>
          <w:sz w:val="22"/>
          <w:szCs w:val="22"/>
        </w:rPr>
        <w:t xml:space="preserve"> </w:t>
      </w:r>
      <w:r w:rsidR="00520CD5">
        <w:rPr>
          <w:rFonts w:ascii="Verdana" w:hAnsi="Verdana" w:cs="Helv"/>
          <w:color w:val="000000"/>
          <w:sz w:val="22"/>
          <w:szCs w:val="22"/>
        </w:rPr>
        <w:t xml:space="preserve">efficiently </w:t>
      </w:r>
      <w:r w:rsidR="00520CD5" w:rsidRPr="00166239">
        <w:rPr>
          <w:rFonts w:ascii="Verdana" w:hAnsi="Verdana" w:cs="Helv"/>
          <w:color w:val="000000"/>
          <w:sz w:val="22"/>
          <w:szCs w:val="22"/>
        </w:rPr>
        <w:t>allocated</w:t>
      </w:r>
      <w:r w:rsidR="00520CD5">
        <w:rPr>
          <w:rFonts w:ascii="Verdana" w:hAnsi="Verdana" w:cs="Helv"/>
          <w:color w:val="000000"/>
          <w:sz w:val="22"/>
          <w:szCs w:val="22"/>
        </w:rPr>
        <w:t xml:space="preserve">. </w:t>
      </w:r>
      <w:r w:rsidR="00166239" w:rsidRPr="00166239">
        <w:rPr>
          <w:rFonts w:ascii="Verdana" w:hAnsi="Verdana" w:cs="Helv"/>
          <w:color w:val="000000"/>
          <w:sz w:val="22"/>
          <w:szCs w:val="22"/>
        </w:rPr>
        <w:t xml:space="preserve">All levels of Australian government, businesses and various industry associations use this information to evaluate and plan for the future </w:t>
      </w:r>
      <w:r w:rsidR="00520CD5">
        <w:rPr>
          <w:rFonts w:ascii="Verdana" w:hAnsi="Verdana" w:cs="Helv"/>
          <w:color w:val="000000"/>
          <w:sz w:val="22"/>
          <w:szCs w:val="22"/>
        </w:rPr>
        <w:t>and build a better, more productive society</w:t>
      </w:r>
      <w:r w:rsidR="00166239" w:rsidRPr="00166239">
        <w:rPr>
          <w:rFonts w:ascii="Verdana" w:hAnsi="Verdana" w:cs="Helv"/>
          <w:color w:val="000000"/>
          <w:sz w:val="22"/>
          <w:szCs w:val="22"/>
        </w:rPr>
        <w:t xml:space="preserve">. </w:t>
      </w:r>
    </w:p>
    <w:p w:rsidR="00166239" w:rsidRPr="00166239" w:rsidRDefault="00166239" w:rsidP="00166239">
      <w:pPr>
        <w:autoSpaceDE w:val="0"/>
        <w:autoSpaceDN w:val="0"/>
        <w:adjustRightInd w:val="0"/>
        <w:rPr>
          <w:rFonts w:ascii="Verdana" w:hAnsi="Verdana" w:cs="Helv"/>
          <w:color w:val="000000"/>
          <w:sz w:val="22"/>
          <w:szCs w:val="22"/>
        </w:rPr>
      </w:pPr>
    </w:p>
    <w:p w:rsidR="00166239" w:rsidRDefault="00B64BE6" w:rsidP="00166239">
      <w:pPr>
        <w:autoSpaceDE w:val="0"/>
        <w:autoSpaceDN w:val="0"/>
        <w:adjustRightInd w:val="0"/>
        <w:rPr>
          <w:rFonts w:ascii="Verdana" w:hAnsi="Verdana" w:cs="Helv"/>
          <w:color w:val="000000"/>
          <w:sz w:val="22"/>
          <w:szCs w:val="22"/>
        </w:rPr>
      </w:pPr>
      <w:r>
        <w:rPr>
          <w:rFonts w:ascii="Verdana" w:hAnsi="Verdana" w:cs="Helv"/>
          <w:color w:val="000000"/>
          <w:sz w:val="22"/>
          <w:szCs w:val="22"/>
        </w:rPr>
        <w:t>5</w:t>
      </w:r>
      <w:r>
        <w:rPr>
          <w:rFonts w:ascii="Verdana" w:hAnsi="Verdana" w:cs="Helv"/>
          <w:color w:val="000000"/>
          <w:sz w:val="22"/>
          <w:szCs w:val="22"/>
        </w:rPr>
        <w:tab/>
      </w:r>
      <w:r w:rsidR="00166239" w:rsidRPr="00166239">
        <w:rPr>
          <w:rFonts w:ascii="Verdana" w:hAnsi="Verdana" w:cs="Helv"/>
          <w:color w:val="000000"/>
          <w:sz w:val="22"/>
          <w:szCs w:val="22"/>
        </w:rPr>
        <w:t xml:space="preserve">Statistics produced by the ABS also enable Australia to be compared with other countries throughout the world. </w:t>
      </w:r>
      <w:r w:rsidR="00520CD5">
        <w:rPr>
          <w:rFonts w:ascii="Verdana" w:hAnsi="Verdana" w:cs="Helv"/>
          <w:color w:val="000000"/>
          <w:sz w:val="22"/>
          <w:szCs w:val="22"/>
        </w:rPr>
        <w:t>These comparisons</w:t>
      </w:r>
      <w:r w:rsidR="00166239" w:rsidRPr="00166239">
        <w:rPr>
          <w:rFonts w:ascii="Verdana" w:hAnsi="Verdana" w:cs="Helv"/>
          <w:color w:val="000000"/>
          <w:sz w:val="22"/>
          <w:szCs w:val="22"/>
        </w:rPr>
        <w:t xml:space="preserve"> provide important indicators of Australia's position internationally</w:t>
      </w:r>
      <w:r w:rsidR="00520CD5">
        <w:rPr>
          <w:rFonts w:ascii="Verdana" w:hAnsi="Verdana" w:cs="Helv"/>
          <w:color w:val="000000"/>
          <w:sz w:val="22"/>
          <w:szCs w:val="22"/>
        </w:rPr>
        <w:t xml:space="preserve"> and potential opportunities for Australian businesses</w:t>
      </w:r>
      <w:r w:rsidR="00166239" w:rsidRPr="00166239">
        <w:rPr>
          <w:rFonts w:ascii="Verdana" w:hAnsi="Verdana" w:cs="Helv"/>
          <w:color w:val="000000"/>
          <w:sz w:val="22"/>
          <w:szCs w:val="22"/>
        </w:rPr>
        <w:t xml:space="preserve">. </w:t>
      </w:r>
    </w:p>
    <w:p w:rsidR="00166239" w:rsidRDefault="00166239" w:rsidP="00C548C6">
      <w:pPr>
        <w:autoSpaceDE w:val="0"/>
        <w:autoSpaceDN w:val="0"/>
        <w:adjustRightInd w:val="0"/>
        <w:rPr>
          <w:rFonts w:ascii="Verdana" w:hAnsi="Verdana" w:cs="Helv"/>
          <w:color w:val="000000"/>
          <w:sz w:val="22"/>
          <w:szCs w:val="22"/>
        </w:rPr>
      </w:pPr>
    </w:p>
    <w:p w:rsidR="00166239" w:rsidRPr="00EE124A" w:rsidRDefault="00166239" w:rsidP="00166239">
      <w:pPr>
        <w:keepNext/>
        <w:autoSpaceDE w:val="0"/>
        <w:autoSpaceDN w:val="0"/>
        <w:adjustRightInd w:val="0"/>
        <w:spacing w:after="120"/>
        <w:rPr>
          <w:rFonts w:ascii="Verdana" w:hAnsi="Verdana" w:cs="Helv"/>
          <w:b/>
          <w:color w:val="000000"/>
          <w:sz w:val="22"/>
          <w:szCs w:val="22"/>
        </w:rPr>
      </w:pPr>
      <w:r w:rsidRPr="00EE124A">
        <w:rPr>
          <w:rFonts w:ascii="Verdana" w:hAnsi="Verdana" w:cs="Helv"/>
          <w:b/>
          <w:color w:val="000000"/>
          <w:sz w:val="22"/>
          <w:szCs w:val="22"/>
        </w:rPr>
        <w:t>Work the ABS is undertaking to reduce the burden on business</w:t>
      </w:r>
    </w:p>
    <w:p w:rsidR="00520CD5" w:rsidRDefault="00520CD5" w:rsidP="00166239">
      <w:pPr>
        <w:autoSpaceDE w:val="0"/>
        <w:autoSpaceDN w:val="0"/>
        <w:adjustRightInd w:val="0"/>
        <w:rPr>
          <w:rFonts w:ascii="Verdana" w:hAnsi="Verdana" w:cs="Helv"/>
          <w:color w:val="000000"/>
          <w:sz w:val="22"/>
          <w:szCs w:val="22"/>
        </w:rPr>
      </w:pPr>
      <w:r>
        <w:rPr>
          <w:rFonts w:ascii="Verdana" w:hAnsi="Verdana" w:cs="Helv"/>
          <w:color w:val="000000"/>
          <w:sz w:val="22"/>
          <w:szCs w:val="22"/>
        </w:rPr>
        <w:t>6</w:t>
      </w:r>
      <w:r>
        <w:rPr>
          <w:rFonts w:ascii="Verdana" w:hAnsi="Verdana" w:cs="Helv"/>
          <w:color w:val="000000"/>
          <w:sz w:val="22"/>
          <w:szCs w:val="22"/>
        </w:rPr>
        <w:tab/>
      </w:r>
      <w:r w:rsidR="00166239" w:rsidRPr="00166239">
        <w:rPr>
          <w:rFonts w:ascii="Verdana" w:hAnsi="Verdana" w:cs="Helv"/>
          <w:color w:val="000000"/>
          <w:sz w:val="22"/>
          <w:szCs w:val="22"/>
        </w:rPr>
        <w:t xml:space="preserve">The methods that the ABS uses when selecting businesses </w:t>
      </w:r>
      <w:r w:rsidR="00BB14F9">
        <w:rPr>
          <w:rFonts w:ascii="Verdana" w:hAnsi="Verdana" w:cs="Helv"/>
          <w:color w:val="000000"/>
          <w:sz w:val="22"/>
          <w:szCs w:val="22"/>
        </w:rPr>
        <w:t xml:space="preserve">seek </w:t>
      </w:r>
      <w:r w:rsidR="00166239">
        <w:rPr>
          <w:rFonts w:ascii="Verdana" w:hAnsi="Verdana" w:cs="Helv"/>
          <w:color w:val="000000"/>
          <w:sz w:val="22"/>
          <w:szCs w:val="22"/>
        </w:rPr>
        <w:t xml:space="preserve">to minimise the sample required and </w:t>
      </w:r>
      <w:r w:rsidR="00166239" w:rsidRPr="00166239">
        <w:rPr>
          <w:rFonts w:ascii="Verdana" w:hAnsi="Verdana" w:cs="Helv"/>
          <w:color w:val="000000"/>
          <w:sz w:val="22"/>
          <w:szCs w:val="22"/>
        </w:rPr>
        <w:t>to ensure that smaller businesses are not selected in more than one survey</w:t>
      </w:r>
      <w:r>
        <w:rPr>
          <w:rFonts w:ascii="Verdana" w:hAnsi="Verdana" w:cs="Helv"/>
          <w:color w:val="000000"/>
          <w:sz w:val="22"/>
          <w:szCs w:val="22"/>
        </w:rPr>
        <w:t xml:space="preserve"> wherever possible</w:t>
      </w:r>
      <w:r w:rsidR="00166239" w:rsidRPr="00166239">
        <w:rPr>
          <w:rFonts w:ascii="Verdana" w:hAnsi="Verdana" w:cs="Helv"/>
          <w:color w:val="000000"/>
          <w:sz w:val="22"/>
          <w:szCs w:val="22"/>
        </w:rPr>
        <w:t>.</w:t>
      </w:r>
    </w:p>
    <w:p w:rsidR="00166239" w:rsidRDefault="00520CD5" w:rsidP="00166239">
      <w:pPr>
        <w:autoSpaceDE w:val="0"/>
        <w:autoSpaceDN w:val="0"/>
        <w:adjustRightInd w:val="0"/>
        <w:rPr>
          <w:rFonts w:ascii="Verdana" w:hAnsi="Verdana" w:cs="Helv"/>
          <w:color w:val="000000"/>
          <w:sz w:val="22"/>
          <w:szCs w:val="22"/>
        </w:rPr>
      </w:pPr>
      <w:r>
        <w:rPr>
          <w:rFonts w:ascii="Verdana" w:hAnsi="Verdana" w:cs="Helv"/>
          <w:color w:val="000000"/>
          <w:sz w:val="22"/>
          <w:szCs w:val="22"/>
        </w:rPr>
        <w:t xml:space="preserve"> </w:t>
      </w:r>
    </w:p>
    <w:p w:rsidR="00166239" w:rsidRPr="00EE124A" w:rsidRDefault="00520CD5" w:rsidP="00166239">
      <w:pPr>
        <w:autoSpaceDE w:val="0"/>
        <w:autoSpaceDN w:val="0"/>
        <w:adjustRightInd w:val="0"/>
        <w:rPr>
          <w:rFonts w:ascii="Verdana" w:hAnsi="Verdana" w:cs="Helv"/>
          <w:color w:val="000000"/>
          <w:sz w:val="22"/>
          <w:szCs w:val="22"/>
        </w:rPr>
      </w:pPr>
      <w:r>
        <w:rPr>
          <w:rFonts w:ascii="Verdana" w:hAnsi="Verdana" w:cs="Helv"/>
          <w:color w:val="000000"/>
          <w:sz w:val="22"/>
          <w:szCs w:val="22"/>
        </w:rPr>
        <w:t>7</w:t>
      </w:r>
      <w:r>
        <w:rPr>
          <w:rFonts w:ascii="Verdana" w:hAnsi="Verdana" w:cs="Helv"/>
          <w:color w:val="000000"/>
          <w:sz w:val="22"/>
          <w:szCs w:val="22"/>
        </w:rPr>
        <w:tab/>
      </w:r>
      <w:r w:rsidR="00FB2310">
        <w:rPr>
          <w:rFonts w:ascii="Verdana" w:hAnsi="Verdana" w:cs="Helv"/>
          <w:color w:val="000000"/>
          <w:sz w:val="22"/>
          <w:szCs w:val="22"/>
        </w:rPr>
        <w:t xml:space="preserve">As part of the commitment to transparency, the </w:t>
      </w:r>
      <w:r>
        <w:rPr>
          <w:rFonts w:ascii="Verdana" w:hAnsi="Verdana" w:cs="Helv"/>
          <w:color w:val="000000"/>
          <w:sz w:val="22"/>
          <w:szCs w:val="22"/>
        </w:rPr>
        <w:t xml:space="preserve">ABS </w:t>
      </w:r>
      <w:r w:rsidR="00166239" w:rsidRPr="00EE124A">
        <w:rPr>
          <w:rFonts w:ascii="Verdana" w:hAnsi="Verdana" w:cs="Helv"/>
          <w:color w:val="000000"/>
          <w:sz w:val="22"/>
          <w:szCs w:val="22"/>
        </w:rPr>
        <w:t xml:space="preserve">reports on </w:t>
      </w:r>
      <w:r w:rsidR="00FB2310">
        <w:rPr>
          <w:rFonts w:ascii="Verdana" w:hAnsi="Verdana" w:cs="Helv"/>
          <w:color w:val="000000"/>
          <w:sz w:val="22"/>
          <w:szCs w:val="22"/>
        </w:rPr>
        <w:t xml:space="preserve">the </w:t>
      </w:r>
      <w:r w:rsidR="00166239" w:rsidRPr="00EE124A">
        <w:rPr>
          <w:rFonts w:ascii="Verdana" w:hAnsi="Verdana" w:cs="Helv"/>
          <w:color w:val="000000"/>
          <w:sz w:val="22"/>
          <w:szCs w:val="22"/>
        </w:rPr>
        <w:t>provider load as one of the key performance indicators in its Annual Report. Provider load for small businesses has decreased in recent years (see Graph 1, below) and the ABS continually works to reduce the load for businesses associated with our collections by: using existing alternative sources of information (such as administrative data) rather than direct collection wherever possible; using best practice sample design to minimise sample sizes and integrate our collections; and investing in new technology, such as e-form capability, to make it easier to respond to our collections. Since launching the e-form service, the ABS has seen a large number of businesses embrace this new technology.</w:t>
      </w:r>
    </w:p>
    <w:p w:rsidR="00166239" w:rsidRDefault="00166239" w:rsidP="00166239">
      <w:pPr>
        <w:autoSpaceDE w:val="0"/>
        <w:autoSpaceDN w:val="0"/>
        <w:adjustRightInd w:val="0"/>
        <w:rPr>
          <w:rFonts w:ascii="Helv" w:hAnsi="Helv" w:cs="Helv"/>
          <w:color w:val="000000"/>
          <w:sz w:val="22"/>
          <w:szCs w:val="22"/>
        </w:rPr>
      </w:pPr>
    </w:p>
    <w:p w:rsidR="00166239" w:rsidRPr="000963EB" w:rsidRDefault="00520CD5" w:rsidP="00166239">
      <w:pPr>
        <w:autoSpaceDE w:val="0"/>
        <w:autoSpaceDN w:val="0"/>
        <w:adjustRightInd w:val="0"/>
        <w:rPr>
          <w:rFonts w:ascii="Verdana" w:hAnsi="Verdana" w:cs="Helv"/>
          <w:color w:val="000000"/>
          <w:sz w:val="22"/>
          <w:szCs w:val="22"/>
        </w:rPr>
      </w:pPr>
      <w:r>
        <w:rPr>
          <w:rFonts w:ascii="Verdana" w:hAnsi="Verdana" w:cs="Helv"/>
          <w:color w:val="000000"/>
          <w:sz w:val="22"/>
          <w:szCs w:val="22"/>
        </w:rPr>
        <w:t>8</w:t>
      </w:r>
      <w:r>
        <w:rPr>
          <w:rFonts w:ascii="Verdana" w:hAnsi="Verdana" w:cs="Helv"/>
          <w:color w:val="000000"/>
          <w:sz w:val="22"/>
          <w:szCs w:val="22"/>
        </w:rPr>
        <w:tab/>
      </w:r>
      <w:r w:rsidR="00166239" w:rsidRPr="000963EB">
        <w:rPr>
          <w:rFonts w:ascii="Verdana" w:hAnsi="Verdana" w:cs="Helv"/>
          <w:color w:val="000000"/>
          <w:sz w:val="22"/>
          <w:szCs w:val="22"/>
        </w:rPr>
        <w:t>In addition, the ABS operates the Statistical Clearing House on behalf of the Australian Government to: reduce duplication; minimise the burden on business; and ensure that surveys are fit for purpose.</w:t>
      </w:r>
    </w:p>
    <w:p w:rsidR="00166239" w:rsidRDefault="00166239" w:rsidP="00166239">
      <w:pPr>
        <w:autoSpaceDE w:val="0"/>
        <w:autoSpaceDN w:val="0"/>
        <w:adjustRightInd w:val="0"/>
        <w:ind w:left="360"/>
        <w:rPr>
          <w:rFonts w:ascii="Helv" w:hAnsi="Helv" w:cs="Helv"/>
          <w:color w:val="000000"/>
          <w:sz w:val="22"/>
          <w:szCs w:val="22"/>
        </w:rPr>
      </w:pPr>
    </w:p>
    <w:p w:rsidR="00FB2310" w:rsidRDefault="00FB2310">
      <w:pPr>
        <w:rPr>
          <w:rFonts w:ascii="Arial" w:hAnsi="Arial" w:cs="Arial"/>
          <w:i/>
          <w:iCs/>
          <w:color w:val="000000"/>
          <w:sz w:val="22"/>
          <w:szCs w:val="22"/>
        </w:rPr>
      </w:pPr>
      <w:r>
        <w:rPr>
          <w:rFonts w:ascii="Arial" w:hAnsi="Arial" w:cs="Arial"/>
          <w:i/>
          <w:iCs/>
          <w:color w:val="000000"/>
          <w:sz w:val="22"/>
          <w:szCs w:val="22"/>
        </w:rPr>
        <w:br w:type="page"/>
      </w:r>
    </w:p>
    <w:p w:rsidR="00166239" w:rsidRDefault="00166239" w:rsidP="00166239">
      <w:pPr>
        <w:autoSpaceDE w:val="0"/>
        <w:autoSpaceDN w:val="0"/>
        <w:adjustRightInd w:val="0"/>
        <w:rPr>
          <w:rFonts w:ascii="Arial" w:hAnsi="Arial" w:cs="Arial"/>
          <w:i/>
          <w:iCs/>
          <w:color w:val="000000"/>
          <w:sz w:val="22"/>
          <w:szCs w:val="22"/>
        </w:rPr>
      </w:pPr>
      <w:r>
        <w:rPr>
          <w:rFonts w:ascii="Arial" w:hAnsi="Arial" w:cs="Arial"/>
          <w:i/>
          <w:iCs/>
          <w:color w:val="000000"/>
          <w:sz w:val="22"/>
          <w:szCs w:val="22"/>
        </w:rPr>
        <w:lastRenderedPageBreak/>
        <w:t>Graph 1: Provider load(a) ('000 hours) - published in the ABS's 2011-12 Annual Report</w:t>
      </w:r>
    </w:p>
    <w:p w:rsidR="00166239" w:rsidRDefault="00166239" w:rsidP="00166239">
      <w:pPr>
        <w:jc w:val="center"/>
        <w:rPr>
          <w:rFonts w:ascii="Helv" w:hAnsi="Helv" w:cs="Helv"/>
          <w:color w:val="000000"/>
          <w:sz w:val="22"/>
          <w:szCs w:val="22"/>
        </w:rPr>
      </w:pPr>
      <w:r>
        <w:rPr>
          <w:noProof/>
        </w:rPr>
        <w:drawing>
          <wp:inline distT="0" distB="0" distL="0" distR="0" wp14:anchorId="23994F7C" wp14:editId="4B8B160C">
            <wp:extent cx="4943475" cy="29718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43475" cy="2971800"/>
                    </a:xfrm>
                    <a:prstGeom prst="rect">
                      <a:avLst/>
                    </a:prstGeom>
                  </pic:spPr>
                </pic:pic>
              </a:graphicData>
            </a:graphic>
          </wp:inline>
        </w:drawing>
      </w:r>
    </w:p>
    <w:p w:rsidR="00166239" w:rsidRPr="008A7C59" w:rsidRDefault="00166239" w:rsidP="00166239">
      <w:pPr>
        <w:spacing w:after="60"/>
        <w:rPr>
          <w:rFonts w:ascii="Helv" w:hAnsi="Helv" w:cs="Helv"/>
          <w:color w:val="000000"/>
          <w:sz w:val="18"/>
          <w:szCs w:val="18"/>
        </w:rPr>
      </w:pPr>
      <w:r w:rsidRPr="008A7C59">
        <w:rPr>
          <w:rFonts w:ascii="Helv" w:hAnsi="Helv" w:cs="Helv"/>
          <w:color w:val="000000"/>
          <w:sz w:val="18"/>
          <w:szCs w:val="18"/>
        </w:rPr>
        <w:t>(a) Smoothed using an 11-term Henderson moving average. This process smooths the effect of irregular and regular contributors to provider load, such as the five yearly Agricultural Census last conducted in 2011-12.</w:t>
      </w:r>
    </w:p>
    <w:p w:rsidR="00166239" w:rsidRPr="008A7C59" w:rsidRDefault="00166239" w:rsidP="00166239">
      <w:pPr>
        <w:rPr>
          <w:rFonts w:ascii="Helv" w:hAnsi="Helv" w:cs="Helv"/>
          <w:color w:val="000000"/>
          <w:sz w:val="18"/>
          <w:szCs w:val="18"/>
        </w:rPr>
      </w:pPr>
      <w:r w:rsidRPr="008A7C59">
        <w:rPr>
          <w:rFonts w:ascii="Helv" w:hAnsi="Helv" w:cs="Helv"/>
          <w:color w:val="000000"/>
          <w:sz w:val="18"/>
          <w:szCs w:val="18"/>
        </w:rPr>
        <w:t>(b) Businesses with less than 20 employees.</w:t>
      </w:r>
    </w:p>
    <w:p w:rsidR="00166239" w:rsidRDefault="00166239" w:rsidP="00166239">
      <w:pPr>
        <w:jc w:val="center"/>
        <w:rPr>
          <w:rFonts w:ascii="Helv" w:hAnsi="Helv" w:cs="Helv"/>
          <w:color w:val="000000"/>
          <w:sz w:val="22"/>
          <w:szCs w:val="22"/>
        </w:rPr>
      </w:pPr>
    </w:p>
    <w:p w:rsidR="00166239" w:rsidRPr="000963EB" w:rsidRDefault="00520CD5" w:rsidP="00166239">
      <w:pPr>
        <w:rPr>
          <w:rFonts w:ascii="Verdana" w:hAnsi="Verdana" w:cs="Calibri"/>
          <w:color w:val="000000"/>
          <w:sz w:val="22"/>
          <w:szCs w:val="22"/>
        </w:rPr>
      </w:pPr>
      <w:r>
        <w:rPr>
          <w:rFonts w:ascii="Verdana" w:hAnsi="Verdana" w:cs="Calibri"/>
          <w:color w:val="000000"/>
          <w:sz w:val="22"/>
          <w:szCs w:val="22"/>
        </w:rPr>
        <w:t>9</w:t>
      </w:r>
      <w:r>
        <w:rPr>
          <w:rFonts w:ascii="Verdana" w:hAnsi="Verdana" w:cs="Calibri"/>
          <w:color w:val="000000"/>
          <w:sz w:val="22"/>
          <w:szCs w:val="22"/>
        </w:rPr>
        <w:tab/>
      </w:r>
      <w:r w:rsidR="00166239" w:rsidRPr="000963EB">
        <w:rPr>
          <w:rFonts w:ascii="Verdana" w:hAnsi="Verdana" w:cs="Calibri"/>
          <w:color w:val="000000"/>
          <w:sz w:val="22"/>
          <w:szCs w:val="22"/>
        </w:rPr>
        <w:t xml:space="preserve">The </w:t>
      </w:r>
      <w:hyperlink r:id="rId10" w:history="1">
        <w:r w:rsidR="00166239" w:rsidRPr="000963EB">
          <w:rPr>
            <w:rFonts w:ascii="Verdana" w:hAnsi="Verdana" w:cs="Calibri"/>
            <w:color w:val="0000FF"/>
            <w:sz w:val="22"/>
            <w:szCs w:val="22"/>
            <w:u w:val="single"/>
          </w:rPr>
          <w:t>ABS Surveys Charter, 2010</w:t>
        </w:r>
      </w:hyperlink>
      <w:r w:rsidR="00166239" w:rsidRPr="000963EB">
        <w:rPr>
          <w:rFonts w:ascii="Verdana" w:hAnsi="Verdana" w:cs="Calibri"/>
          <w:color w:val="000000"/>
          <w:sz w:val="22"/>
          <w:szCs w:val="22"/>
        </w:rPr>
        <w:t xml:space="preserve"> (1008.0) explains the ABS’</w:t>
      </w:r>
      <w:r w:rsidR="00166239">
        <w:rPr>
          <w:rFonts w:ascii="Verdana" w:hAnsi="Verdana" w:cs="Calibri"/>
          <w:color w:val="000000"/>
          <w:sz w:val="22"/>
          <w:szCs w:val="22"/>
        </w:rPr>
        <w:t>s</w:t>
      </w:r>
      <w:r w:rsidR="00166239" w:rsidRPr="000963EB">
        <w:rPr>
          <w:rFonts w:ascii="Verdana" w:hAnsi="Verdana" w:cs="Calibri"/>
          <w:color w:val="000000"/>
          <w:sz w:val="22"/>
          <w:szCs w:val="22"/>
        </w:rPr>
        <w:t xml:space="preserve"> role as the national statistical agency and outlines the way the ABS interacts with respondents, as well as providing information on how to make a complaint to the organisation.</w:t>
      </w:r>
    </w:p>
    <w:p w:rsidR="00166239" w:rsidRPr="000963EB" w:rsidRDefault="00166239" w:rsidP="00166239">
      <w:pPr>
        <w:rPr>
          <w:rFonts w:ascii="Verdana" w:hAnsi="Verdana" w:cs="Calibri"/>
          <w:color w:val="000000"/>
          <w:sz w:val="22"/>
          <w:szCs w:val="22"/>
        </w:rPr>
      </w:pPr>
    </w:p>
    <w:p w:rsidR="00166239" w:rsidRPr="000963EB" w:rsidRDefault="00520CD5" w:rsidP="00166239">
      <w:pPr>
        <w:rPr>
          <w:rFonts w:ascii="Verdana" w:hAnsi="Verdana" w:cs="Helv"/>
          <w:color w:val="000000"/>
          <w:sz w:val="22"/>
          <w:szCs w:val="22"/>
        </w:rPr>
      </w:pPr>
      <w:r>
        <w:rPr>
          <w:rFonts w:ascii="Verdana" w:hAnsi="Verdana" w:cs="Calibri"/>
          <w:color w:val="000000"/>
          <w:sz w:val="22"/>
          <w:szCs w:val="22"/>
        </w:rPr>
        <w:t>10</w:t>
      </w:r>
      <w:r>
        <w:rPr>
          <w:rFonts w:ascii="Verdana" w:hAnsi="Verdana" w:cs="Calibri"/>
          <w:color w:val="000000"/>
          <w:sz w:val="22"/>
          <w:szCs w:val="22"/>
        </w:rPr>
        <w:tab/>
      </w:r>
      <w:r w:rsidR="00166239" w:rsidRPr="000963EB">
        <w:rPr>
          <w:rFonts w:ascii="Verdana" w:hAnsi="Verdana" w:cs="Calibri"/>
          <w:color w:val="000000"/>
          <w:sz w:val="22"/>
          <w:szCs w:val="22"/>
        </w:rPr>
        <w:t xml:space="preserve">The </w:t>
      </w:r>
      <w:hyperlink r:id="rId11" w:history="1">
        <w:r w:rsidR="00166239" w:rsidRPr="000963EB">
          <w:rPr>
            <w:rFonts w:ascii="Verdana" w:hAnsi="Verdana" w:cs="Calibri"/>
            <w:color w:val="0000FF"/>
            <w:sz w:val="22"/>
            <w:szCs w:val="22"/>
            <w:u w:val="single"/>
          </w:rPr>
          <w:t>Survey Participant Information</w:t>
        </w:r>
      </w:hyperlink>
      <w:r w:rsidR="00166239" w:rsidRPr="000963EB">
        <w:rPr>
          <w:rFonts w:ascii="Verdana" w:hAnsi="Verdana" w:cs="Calibri"/>
          <w:color w:val="000000"/>
          <w:sz w:val="22"/>
          <w:szCs w:val="22"/>
        </w:rPr>
        <w:t xml:space="preserve"> page on the ABS website provides information to those selected in both household and business surveys, with references to the Charter, as well as answers to frequently asked questions.</w:t>
      </w:r>
    </w:p>
    <w:p w:rsidR="00166239" w:rsidRDefault="00166239" w:rsidP="00C548C6">
      <w:pPr>
        <w:autoSpaceDE w:val="0"/>
        <w:autoSpaceDN w:val="0"/>
        <w:adjustRightInd w:val="0"/>
        <w:rPr>
          <w:rFonts w:ascii="Verdana" w:hAnsi="Verdana" w:cs="Helv"/>
          <w:color w:val="000000"/>
          <w:sz w:val="22"/>
          <w:szCs w:val="22"/>
        </w:rPr>
      </w:pPr>
    </w:p>
    <w:p w:rsidR="00166239" w:rsidRPr="00EE124A" w:rsidRDefault="00166239" w:rsidP="00C548C6">
      <w:pPr>
        <w:autoSpaceDE w:val="0"/>
        <w:autoSpaceDN w:val="0"/>
        <w:adjustRightInd w:val="0"/>
        <w:rPr>
          <w:rFonts w:ascii="Verdana" w:hAnsi="Verdana" w:cs="Helv"/>
          <w:color w:val="000000"/>
          <w:sz w:val="22"/>
          <w:szCs w:val="22"/>
        </w:rPr>
      </w:pPr>
    </w:p>
    <w:p w:rsidR="00E042CA" w:rsidRPr="00EE124A" w:rsidRDefault="00E042CA" w:rsidP="00EE124A">
      <w:pPr>
        <w:autoSpaceDE w:val="0"/>
        <w:autoSpaceDN w:val="0"/>
        <w:adjustRightInd w:val="0"/>
        <w:spacing w:after="120"/>
        <w:rPr>
          <w:rFonts w:ascii="Verdana" w:hAnsi="Verdana" w:cs="Helv"/>
          <w:b/>
          <w:color w:val="000000"/>
          <w:sz w:val="22"/>
          <w:szCs w:val="22"/>
        </w:rPr>
      </w:pPr>
      <w:r w:rsidRPr="00EE124A">
        <w:rPr>
          <w:rFonts w:ascii="Verdana" w:hAnsi="Verdana" w:cs="Helv"/>
          <w:b/>
          <w:color w:val="000000"/>
          <w:sz w:val="22"/>
          <w:szCs w:val="22"/>
        </w:rPr>
        <w:t>Definition of a regulator</w:t>
      </w:r>
    </w:p>
    <w:p w:rsidR="00FB2310" w:rsidRPr="00EE124A" w:rsidRDefault="00520CD5" w:rsidP="00FB2310">
      <w:pPr>
        <w:autoSpaceDE w:val="0"/>
        <w:autoSpaceDN w:val="0"/>
        <w:adjustRightInd w:val="0"/>
        <w:rPr>
          <w:rFonts w:ascii="Verdana" w:hAnsi="Verdana" w:cs="Helv"/>
          <w:color w:val="000000"/>
          <w:sz w:val="22"/>
          <w:szCs w:val="22"/>
        </w:rPr>
      </w:pPr>
      <w:r>
        <w:rPr>
          <w:rFonts w:ascii="Verdana" w:hAnsi="Verdana" w:cs="Helv"/>
          <w:color w:val="000000"/>
          <w:sz w:val="22"/>
          <w:szCs w:val="22"/>
        </w:rPr>
        <w:t>11</w:t>
      </w:r>
      <w:r>
        <w:rPr>
          <w:rFonts w:ascii="Verdana" w:hAnsi="Verdana" w:cs="Helv"/>
          <w:color w:val="000000"/>
          <w:sz w:val="22"/>
          <w:szCs w:val="22"/>
        </w:rPr>
        <w:tab/>
      </w:r>
      <w:r w:rsidR="00E042CA" w:rsidRPr="00EE124A">
        <w:rPr>
          <w:rFonts w:ascii="Verdana" w:hAnsi="Verdana" w:cs="Helv"/>
          <w:color w:val="000000"/>
          <w:sz w:val="22"/>
          <w:szCs w:val="22"/>
        </w:rPr>
        <w:t xml:space="preserve">The ABS </w:t>
      </w:r>
      <w:r w:rsidR="00FB2310">
        <w:rPr>
          <w:rFonts w:ascii="Verdana" w:hAnsi="Verdana" w:cs="Helv"/>
          <w:color w:val="000000"/>
          <w:sz w:val="22"/>
          <w:szCs w:val="22"/>
        </w:rPr>
        <w:t xml:space="preserve">notes that the current draft report includes </w:t>
      </w:r>
      <w:r w:rsidR="00E042CA" w:rsidRPr="00EE124A">
        <w:rPr>
          <w:rFonts w:ascii="Verdana" w:hAnsi="Verdana" w:cs="Helv"/>
          <w:color w:val="000000"/>
          <w:sz w:val="22"/>
          <w:szCs w:val="22"/>
        </w:rPr>
        <w:t xml:space="preserve">ABS as a </w:t>
      </w:r>
      <w:r w:rsidR="00EE124A">
        <w:rPr>
          <w:rFonts w:ascii="Verdana" w:hAnsi="Verdana" w:cs="Helv"/>
          <w:color w:val="000000"/>
          <w:sz w:val="22"/>
          <w:szCs w:val="22"/>
        </w:rPr>
        <w:t>'</w:t>
      </w:r>
      <w:r w:rsidR="00E042CA" w:rsidRPr="00EE124A">
        <w:rPr>
          <w:rFonts w:ascii="Verdana" w:hAnsi="Verdana" w:cs="Helv"/>
          <w:color w:val="000000"/>
          <w:sz w:val="22"/>
          <w:szCs w:val="22"/>
        </w:rPr>
        <w:t>regulator</w:t>
      </w:r>
      <w:r w:rsidR="00EE124A">
        <w:rPr>
          <w:rFonts w:ascii="Verdana" w:hAnsi="Verdana" w:cs="Helv"/>
          <w:color w:val="000000"/>
          <w:sz w:val="22"/>
          <w:szCs w:val="22"/>
        </w:rPr>
        <w:t>'</w:t>
      </w:r>
      <w:r w:rsidR="00E042CA" w:rsidRPr="00EE124A">
        <w:rPr>
          <w:rFonts w:ascii="Verdana" w:hAnsi="Verdana" w:cs="Helv"/>
          <w:color w:val="000000"/>
          <w:sz w:val="22"/>
          <w:szCs w:val="22"/>
        </w:rPr>
        <w:t xml:space="preserve"> </w:t>
      </w:r>
      <w:r w:rsidR="00FB2310">
        <w:rPr>
          <w:rFonts w:ascii="Verdana" w:hAnsi="Verdana" w:cs="Helv"/>
          <w:color w:val="000000"/>
          <w:sz w:val="22"/>
          <w:szCs w:val="22"/>
        </w:rPr>
        <w:t>which is not consistent with the</w:t>
      </w:r>
      <w:r w:rsidR="00FB2310" w:rsidRPr="00FB2310">
        <w:rPr>
          <w:rFonts w:ascii="Verdana" w:hAnsi="Verdana" w:cs="Helv"/>
          <w:color w:val="000000"/>
          <w:sz w:val="22"/>
          <w:szCs w:val="22"/>
        </w:rPr>
        <w:t xml:space="preserve"> </w:t>
      </w:r>
      <w:r w:rsidR="00FB2310" w:rsidRPr="00EE124A">
        <w:rPr>
          <w:rFonts w:ascii="Verdana" w:hAnsi="Verdana" w:cs="Helv"/>
          <w:color w:val="000000"/>
          <w:sz w:val="22"/>
          <w:szCs w:val="22"/>
        </w:rPr>
        <w:t>definition provided in the Productivity Commission's report:</w:t>
      </w:r>
    </w:p>
    <w:p w:rsidR="00FB2310" w:rsidRPr="00EE124A" w:rsidRDefault="00FB2310" w:rsidP="00FB2310">
      <w:pPr>
        <w:autoSpaceDE w:val="0"/>
        <w:autoSpaceDN w:val="0"/>
        <w:adjustRightInd w:val="0"/>
        <w:rPr>
          <w:rFonts w:ascii="Verdana" w:hAnsi="Verdana" w:cs="Helv"/>
          <w:color w:val="000000"/>
          <w:sz w:val="22"/>
          <w:szCs w:val="22"/>
        </w:rPr>
      </w:pPr>
    </w:p>
    <w:p w:rsidR="00FB2310" w:rsidRPr="00EE124A" w:rsidRDefault="00FB2310" w:rsidP="00FB2310">
      <w:pPr>
        <w:autoSpaceDE w:val="0"/>
        <w:autoSpaceDN w:val="0"/>
        <w:adjustRightInd w:val="0"/>
        <w:ind w:left="720"/>
        <w:rPr>
          <w:rFonts w:ascii="Verdana" w:hAnsi="Verdana" w:cs="Helv"/>
          <w:color w:val="000000"/>
          <w:sz w:val="22"/>
          <w:szCs w:val="22"/>
        </w:rPr>
      </w:pPr>
      <w:r w:rsidRPr="00EE124A">
        <w:rPr>
          <w:rFonts w:ascii="Verdana" w:hAnsi="Verdana" w:cs="Helv"/>
          <w:color w:val="000000"/>
          <w:sz w:val="22"/>
          <w:szCs w:val="22"/>
        </w:rPr>
        <w:t xml:space="preserve">"The term ‘regulator’ is used throughout this report to denote government officials, departmental units and independent statutory authorities that are empowered by legislation to administer and enforce regulation, or more specifically to: grant approvals (including registration and licensing); monitor compliance; and enforce laws. Regulators will often have complementary roles such as: developing and reviewing regulations or standards; providing information or education about regulatory requirements; resolving disputes and giving regulatory advice to third parties. Given the scope of this study, the Commission focuses on regulators that have a direct impact on business, particularly small business, or its employees (for example, through required professional accreditation)." </w:t>
      </w:r>
    </w:p>
    <w:p w:rsidR="00FB2310" w:rsidRDefault="00FB2310" w:rsidP="00E042CA">
      <w:pPr>
        <w:autoSpaceDE w:val="0"/>
        <w:autoSpaceDN w:val="0"/>
        <w:adjustRightInd w:val="0"/>
        <w:rPr>
          <w:rFonts w:ascii="Verdana" w:hAnsi="Verdana" w:cs="Helv"/>
          <w:color w:val="000000"/>
          <w:sz w:val="22"/>
          <w:szCs w:val="22"/>
        </w:rPr>
      </w:pPr>
    </w:p>
    <w:p w:rsidR="00E042CA" w:rsidRPr="00BA6B12" w:rsidRDefault="00520CD5" w:rsidP="007E0AA2">
      <w:pPr>
        <w:autoSpaceDE w:val="0"/>
        <w:autoSpaceDN w:val="0"/>
        <w:adjustRightInd w:val="0"/>
        <w:rPr>
          <w:rFonts w:ascii="Verdana" w:hAnsi="Verdana" w:cs="Helv"/>
          <w:color w:val="000000"/>
          <w:sz w:val="22"/>
          <w:szCs w:val="22"/>
        </w:rPr>
      </w:pPr>
      <w:r>
        <w:rPr>
          <w:rFonts w:ascii="Verdana" w:hAnsi="Verdana" w:cs="Helv"/>
          <w:color w:val="000000"/>
          <w:sz w:val="22"/>
          <w:szCs w:val="22"/>
        </w:rPr>
        <w:t>12</w:t>
      </w:r>
      <w:r>
        <w:rPr>
          <w:rFonts w:ascii="Verdana" w:hAnsi="Verdana" w:cs="Helv"/>
          <w:color w:val="000000"/>
          <w:sz w:val="22"/>
          <w:szCs w:val="22"/>
        </w:rPr>
        <w:tab/>
      </w:r>
      <w:r w:rsidR="00F3079A">
        <w:rPr>
          <w:rFonts w:ascii="Verdana" w:hAnsi="Verdana" w:cs="Helv"/>
          <w:color w:val="000000"/>
          <w:sz w:val="22"/>
          <w:szCs w:val="22"/>
        </w:rPr>
        <w:t xml:space="preserve">The ABS operates under the provisions of the </w:t>
      </w:r>
      <w:r w:rsidR="00F3079A" w:rsidRPr="00BA6B12">
        <w:rPr>
          <w:rFonts w:ascii="Verdana" w:hAnsi="Verdana" w:cs="Helv"/>
          <w:i/>
          <w:color w:val="000000"/>
          <w:sz w:val="22"/>
          <w:szCs w:val="22"/>
        </w:rPr>
        <w:t>Australian Bureau of Statistics Act 1975</w:t>
      </w:r>
      <w:r w:rsidR="00F3079A">
        <w:rPr>
          <w:rFonts w:ascii="Verdana" w:hAnsi="Verdana" w:cs="Helv"/>
          <w:color w:val="000000"/>
          <w:sz w:val="22"/>
          <w:szCs w:val="22"/>
        </w:rPr>
        <w:t xml:space="preserve"> and the </w:t>
      </w:r>
      <w:r w:rsidR="00F3079A" w:rsidRPr="00BA6B12">
        <w:rPr>
          <w:rFonts w:ascii="Verdana" w:hAnsi="Verdana" w:cs="Helv"/>
          <w:i/>
          <w:color w:val="000000"/>
          <w:sz w:val="22"/>
          <w:szCs w:val="22"/>
        </w:rPr>
        <w:t>Census and Statistics Act 1905</w:t>
      </w:r>
      <w:r w:rsidR="00F3079A">
        <w:rPr>
          <w:rFonts w:ascii="Verdana" w:hAnsi="Verdana" w:cs="Helv"/>
          <w:i/>
          <w:color w:val="000000"/>
          <w:sz w:val="22"/>
          <w:szCs w:val="22"/>
        </w:rPr>
        <w:t xml:space="preserve">. </w:t>
      </w:r>
      <w:r w:rsidR="00F3079A" w:rsidRPr="00F3079A">
        <w:rPr>
          <w:rFonts w:ascii="Verdana" w:hAnsi="Verdana" w:cs="Helv"/>
          <w:color w:val="000000"/>
          <w:sz w:val="22"/>
          <w:szCs w:val="22"/>
        </w:rPr>
        <w:t xml:space="preserve">These Acts establish the ABS as Australia's official statistical agency and </w:t>
      </w:r>
      <w:r w:rsidR="00F3079A" w:rsidRPr="00BA6B12">
        <w:rPr>
          <w:rFonts w:ascii="Verdana" w:hAnsi="Verdana" w:cs="Helv"/>
          <w:color w:val="000000"/>
          <w:sz w:val="22"/>
          <w:szCs w:val="22"/>
        </w:rPr>
        <w:t>authorise the ABS to collect data for statistical and research purposes only.</w:t>
      </w:r>
      <w:r w:rsidR="00F3079A">
        <w:rPr>
          <w:rFonts w:ascii="Verdana" w:hAnsi="Verdana" w:cs="Helv"/>
          <w:color w:val="000000"/>
          <w:sz w:val="22"/>
          <w:szCs w:val="22"/>
        </w:rPr>
        <w:t xml:space="preserve"> The ABS has been </w:t>
      </w:r>
      <w:r w:rsidR="006E63F9">
        <w:rPr>
          <w:rFonts w:ascii="Verdana" w:hAnsi="Verdana" w:cs="Helv"/>
          <w:color w:val="000000"/>
          <w:sz w:val="22"/>
          <w:szCs w:val="22"/>
        </w:rPr>
        <w:t>established</w:t>
      </w:r>
      <w:r w:rsidR="00F3079A">
        <w:rPr>
          <w:rFonts w:ascii="Verdana" w:hAnsi="Verdana" w:cs="Helv"/>
          <w:color w:val="000000"/>
          <w:sz w:val="22"/>
          <w:szCs w:val="22"/>
        </w:rPr>
        <w:t xml:space="preserve"> solely for statistical purposes and has no regulatory purpose. </w:t>
      </w:r>
      <w:r w:rsidR="00421188" w:rsidRPr="00EE124A">
        <w:rPr>
          <w:rFonts w:ascii="Verdana" w:hAnsi="Verdana" w:cs="Helv"/>
          <w:color w:val="000000"/>
          <w:sz w:val="22"/>
          <w:szCs w:val="22"/>
        </w:rPr>
        <w:t xml:space="preserve">The </w:t>
      </w:r>
      <w:r w:rsidR="00421188" w:rsidRPr="00EE124A">
        <w:rPr>
          <w:rFonts w:ascii="Verdana" w:hAnsi="Verdana" w:cs="Helv"/>
          <w:i/>
          <w:color w:val="000000"/>
          <w:sz w:val="22"/>
          <w:szCs w:val="22"/>
        </w:rPr>
        <w:t>Census and Statistics Act 1905</w:t>
      </w:r>
      <w:r w:rsidR="00421188" w:rsidRPr="00EE124A">
        <w:rPr>
          <w:rFonts w:ascii="Verdana" w:hAnsi="Verdana" w:cs="Helv"/>
          <w:color w:val="000000"/>
          <w:sz w:val="22"/>
          <w:szCs w:val="22"/>
        </w:rPr>
        <w:t xml:space="preserve"> </w:t>
      </w:r>
      <w:r w:rsidR="00090FF2" w:rsidRPr="00EE124A">
        <w:rPr>
          <w:rFonts w:ascii="Verdana" w:hAnsi="Verdana" w:cs="Helv"/>
          <w:color w:val="000000"/>
          <w:sz w:val="22"/>
          <w:szCs w:val="22"/>
        </w:rPr>
        <w:t xml:space="preserve">confers significant responsibilities on all ABS staff to protect the information entrusted to us and the Act includes large fines and prison terms for </w:t>
      </w:r>
      <w:r w:rsidR="006760CD" w:rsidRPr="00EE124A">
        <w:rPr>
          <w:rFonts w:ascii="Verdana" w:hAnsi="Verdana" w:cs="Helv"/>
          <w:color w:val="000000"/>
          <w:sz w:val="22"/>
          <w:szCs w:val="22"/>
        </w:rPr>
        <w:t xml:space="preserve">breaches of confidentiality. </w:t>
      </w:r>
      <w:r w:rsidR="0029000D" w:rsidRPr="00EE124A">
        <w:rPr>
          <w:rFonts w:ascii="Verdana" w:hAnsi="Verdana" w:cs="Helv"/>
          <w:color w:val="000000"/>
          <w:sz w:val="22"/>
          <w:szCs w:val="22"/>
        </w:rPr>
        <w:t>The ABS will never use the statistical data we collect</w:t>
      </w:r>
      <w:r w:rsidR="00F131E0">
        <w:rPr>
          <w:rFonts w:ascii="Verdana" w:hAnsi="Verdana" w:cs="Helv"/>
          <w:color w:val="000000"/>
          <w:sz w:val="22"/>
          <w:szCs w:val="22"/>
        </w:rPr>
        <w:t xml:space="preserve"> </w:t>
      </w:r>
      <w:r w:rsidR="0029000D" w:rsidRPr="00EE124A">
        <w:rPr>
          <w:rFonts w:ascii="Verdana" w:hAnsi="Verdana" w:cs="Helv"/>
          <w:color w:val="000000"/>
          <w:sz w:val="22"/>
          <w:szCs w:val="22"/>
        </w:rPr>
        <w:t>for non-statistical regulatory or compliance purposes</w:t>
      </w:r>
      <w:r w:rsidR="004A3238">
        <w:rPr>
          <w:rFonts w:ascii="Verdana" w:hAnsi="Verdana" w:cs="Helv"/>
          <w:color w:val="000000"/>
          <w:sz w:val="22"/>
          <w:szCs w:val="22"/>
        </w:rPr>
        <w:t xml:space="preserve"> </w:t>
      </w:r>
      <w:r w:rsidR="004A3238">
        <w:rPr>
          <w:rFonts w:ascii="Verdana" w:hAnsi="Verdana" w:cs="Helv"/>
          <w:color w:val="000000"/>
          <w:sz w:val="22"/>
          <w:szCs w:val="22"/>
        </w:rPr>
        <w:lastRenderedPageBreak/>
        <w:t>and the confidentiality provisions under which ABS operates means that others can't use the data for these purposes either</w:t>
      </w:r>
      <w:r w:rsidR="00744CAD">
        <w:rPr>
          <w:rFonts w:ascii="Verdana" w:hAnsi="Verdana" w:cs="Helv"/>
          <w:color w:val="000000"/>
          <w:sz w:val="22"/>
          <w:szCs w:val="22"/>
        </w:rPr>
        <w:t>.</w:t>
      </w:r>
    </w:p>
    <w:p w:rsidR="003062FC" w:rsidRDefault="003062FC" w:rsidP="00E042CA">
      <w:pPr>
        <w:autoSpaceDE w:val="0"/>
        <w:autoSpaceDN w:val="0"/>
        <w:adjustRightInd w:val="0"/>
        <w:rPr>
          <w:rFonts w:ascii="Verdana" w:hAnsi="Verdana" w:cs="Helv"/>
          <w:color w:val="000000"/>
          <w:sz w:val="22"/>
          <w:szCs w:val="22"/>
        </w:rPr>
      </w:pPr>
    </w:p>
    <w:p w:rsidR="00137D36" w:rsidRPr="00EE124A" w:rsidRDefault="00520CD5" w:rsidP="00137D36">
      <w:pPr>
        <w:autoSpaceDE w:val="0"/>
        <w:autoSpaceDN w:val="0"/>
        <w:adjustRightInd w:val="0"/>
        <w:rPr>
          <w:rFonts w:ascii="Verdana" w:hAnsi="Verdana" w:cs="Helv"/>
          <w:color w:val="000000"/>
          <w:sz w:val="22"/>
          <w:szCs w:val="22"/>
        </w:rPr>
      </w:pPr>
      <w:r>
        <w:rPr>
          <w:rFonts w:ascii="Verdana" w:hAnsi="Verdana" w:cs="Helv"/>
          <w:color w:val="000000"/>
          <w:sz w:val="22"/>
          <w:szCs w:val="22"/>
        </w:rPr>
        <w:t>13</w:t>
      </w:r>
      <w:r>
        <w:rPr>
          <w:rFonts w:ascii="Verdana" w:hAnsi="Verdana" w:cs="Helv"/>
          <w:color w:val="000000"/>
          <w:sz w:val="22"/>
          <w:szCs w:val="22"/>
        </w:rPr>
        <w:tab/>
      </w:r>
      <w:r w:rsidR="00137D36">
        <w:rPr>
          <w:rFonts w:ascii="Verdana" w:hAnsi="Verdana" w:cs="Helv"/>
          <w:color w:val="000000"/>
          <w:sz w:val="22"/>
          <w:szCs w:val="22"/>
        </w:rPr>
        <w:t>Therefore, t</w:t>
      </w:r>
      <w:r w:rsidR="00692E7A" w:rsidRPr="00EE124A">
        <w:rPr>
          <w:rFonts w:ascii="Verdana" w:hAnsi="Verdana" w:cs="Helv"/>
          <w:color w:val="000000"/>
          <w:sz w:val="22"/>
          <w:szCs w:val="22"/>
        </w:rPr>
        <w:t>he ABS</w:t>
      </w:r>
      <w:r w:rsidR="00E042CA" w:rsidRPr="00EE124A">
        <w:rPr>
          <w:rFonts w:ascii="Verdana" w:hAnsi="Verdana" w:cs="Helv"/>
          <w:color w:val="000000"/>
          <w:sz w:val="22"/>
          <w:szCs w:val="22"/>
        </w:rPr>
        <w:t xml:space="preserve"> do</w:t>
      </w:r>
      <w:r w:rsidR="00692E7A" w:rsidRPr="00EE124A">
        <w:rPr>
          <w:rFonts w:ascii="Verdana" w:hAnsi="Verdana" w:cs="Helv"/>
          <w:color w:val="000000"/>
          <w:sz w:val="22"/>
          <w:szCs w:val="22"/>
        </w:rPr>
        <w:t>es</w:t>
      </w:r>
      <w:r w:rsidR="00E042CA" w:rsidRPr="00EE124A">
        <w:rPr>
          <w:rFonts w:ascii="Verdana" w:hAnsi="Verdana" w:cs="Helv"/>
          <w:color w:val="000000"/>
          <w:sz w:val="22"/>
          <w:szCs w:val="22"/>
        </w:rPr>
        <w:t xml:space="preserve"> not believe that the ABS fits </w:t>
      </w:r>
      <w:r w:rsidR="00137D36">
        <w:rPr>
          <w:rFonts w:ascii="Verdana" w:hAnsi="Verdana" w:cs="Helv"/>
          <w:color w:val="000000"/>
          <w:sz w:val="22"/>
          <w:szCs w:val="22"/>
        </w:rPr>
        <w:t xml:space="preserve">the definition </w:t>
      </w:r>
      <w:r w:rsidR="00137D36" w:rsidRPr="00EE124A">
        <w:rPr>
          <w:rFonts w:ascii="Verdana" w:hAnsi="Verdana" w:cs="Helv"/>
          <w:color w:val="000000"/>
          <w:sz w:val="22"/>
          <w:szCs w:val="22"/>
        </w:rPr>
        <w:t>as a regulator</w:t>
      </w:r>
      <w:r w:rsidR="00137D36">
        <w:rPr>
          <w:rFonts w:ascii="Verdana" w:hAnsi="Verdana" w:cs="Helv"/>
          <w:color w:val="000000"/>
          <w:sz w:val="22"/>
          <w:szCs w:val="22"/>
        </w:rPr>
        <w:t>.</w:t>
      </w:r>
      <w:r w:rsidR="00137D36" w:rsidRPr="00EE124A">
        <w:rPr>
          <w:rFonts w:ascii="Verdana" w:hAnsi="Verdana" w:cs="Helv"/>
          <w:i/>
          <w:iCs/>
          <w:color w:val="000000"/>
          <w:sz w:val="22"/>
          <w:szCs w:val="22"/>
        </w:rPr>
        <w:t xml:space="preserve"> </w:t>
      </w:r>
      <w:r w:rsidR="00137D36" w:rsidRPr="00EE124A">
        <w:rPr>
          <w:rFonts w:ascii="Verdana" w:hAnsi="Verdana" w:cs="Helv"/>
          <w:color w:val="000000"/>
          <w:sz w:val="22"/>
          <w:szCs w:val="22"/>
        </w:rPr>
        <w:t xml:space="preserve">Classing the ABS as </w:t>
      </w:r>
      <w:r w:rsidR="00137D36">
        <w:rPr>
          <w:rFonts w:ascii="Verdana" w:hAnsi="Verdana" w:cs="Helv"/>
          <w:color w:val="000000"/>
          <w:sz w:val="22"/>
          <w:szCs w:val="22"/>
        </w:rPr>
        <w:t xml:space="preserve">the same as organisations with </w:t>
      </w:r>
      <w:r w:rsidR="00137D36" w:rsidRPr="00EE124A">
        <w:rPr>
          <w:rFonts w:ascii="Verdana" w:hAnsi="Verdana" w:cs="Helv"/>
          <w:color w:val="000000"/>
          <w:sz w:val="22"/>
          <w:szCs w:val="22"/>
        </w:rPr>
        <w:t>legislated obligations to monitor compliance and enforce laws, potentially jeopardises the ABS's reputation as an independent provider of information and threatens to weaken one of the ABS's core values: the trust of our providers. It is crucial that the businesses and households providing information to the ABS understand that their information will not be used for regulatory or compliance purposes.</w:t>
      </w:r>
    </w:p>
    <w:p w:rsidR="00E042CA" w:rsidRPr="00EE124A" w:rsidRDefault="00E042CA" w:rsidP="00E042CA">
      <w:pPr>
        <w:autoSpaceDE w:val="0"/>
        <w:autoSpaceDN w:val="0"/>
        <w:adjustRightInd w:val="0"/>
        <w:rPr>
          <w:rFonts w:ascii="Verdana" w:hAnsi="Verdana" w:cs="Helv"/>
          <w:color w:val="000000"/>
          <w:sz w:val="22"/>
          <w:szCs w:val="22"/>
        </w:rPr>
      </w:pPr>
    </w:p>
    <w:p w:rsidR="00E042CA" w:rsidRDefault="00520CD5" w:rsidP="00E042CA">
      <w:pPr>
        <w:autoSpaceDE w:val="0"/>
        <w:autoSpaceDN w:val="0"/>
        <w:adjustRightInd w:val="0"/>
        <w:rPr>
          <w:rFonts w:ascii="Verdana" w:hAnsi="Verdana" w:cs="Helv"/>
          <w:color w:val="000000"/>
          <w:sz w:val="22"/>
          <w:szCs w:val="22"/>
        </w:rPr>
      </w:pPr>
      <w:r>
        <w:rPr>
          <w:rFonts w:ascii="Verdana" w:hAnsi="Verdana" w:cs="Helv"/>
          <w:color w:val="000000"/>
          <w:sz w:val="22"/>
          <w:szCs w:val="22"/>
        </w:rPr>
        <w:t>14</w:t>
      </w:r>
      <w:r>
        <w:rPr>
          <w:rFonts w:ascii="Verdana" w:hAnsi="Verdana" w:cs="Helv"/>
          <w:color w:val="000000"/>
          <w:sz w:val="22"/>
          <w:szCs w:val="22"/>
        </w:rPr>
        <w:tab/>
      </w:r>
      <w:r w:rsidR="00E042CA" w:rsidRPr="00EE124A">
        <w:rPr>
          <w:rFonts w:ascii="Verdana" w:hAnsi="Verdana" w:cs="Helv"/>
          <w:color w:val="000000"/>
          <w:sz w:val="22"/>
          <w:szCs w:val="22"/>
        </w:rPr>
        <w:t>Further, the ABS does not fit the definition in the Department of Finance and Deregulation's (</w:t>
      </w:r>
      <w:proofErr w:type="spellStart"/>
      <w:r w:rsidR="00E042CA" w:rsidRPr="00EE124A">
        <w:rPr>
          <w:rFonts w:ascii="Verdana" w:hAnsi="Verdana" w:cs="Helv"/>
          <w:color w:val="000000"/>
          <w:sz w:val="22"/>
          <w:szCs w:val="22"/>
        </w:rPr>
        <w:t>DoFD's</w:t>
      </w:r>
      <w:proofErr w:type="spellEnd"/>
      <w:r w:rsidR="00E042CA" w:rsidRPr="00EE124A">
        <w:rPr>
          <w:rFonts w:ascii="Verdana" w:hAnsi="Verdana" w:cs="Helv"/>
          <w:color w:val="000000"/>
          <w:sz w:val="22"/>
          <w:szCs w:val="22"/>
        </w:rPr>
        <w:t xml:space="preserve">) </w:t>
      </w:r>
      <w:hyperlink r:id="rId12" w:history="1">
        <w:r w:rsidR="00B15474" w:rsidRPr="00EE124A">
          <w:rPr>
            <w:rFonts w:ascii="Verdana" w:hAnsi="Verdana" w:cs="Helv"/>
            <w:color w:val="0000FF"/>
            <w:sz w:val="22"/>
            <w:szCs w:val="22"/>
            <w:u w:val="single"/>
          </w:rPr>
          <w:t>Commonwealth Government Framework for Regulators</w:t>
        </w:r>
      </w:hyperlink>
      <w:r w:rsidR="00E042CA" w:rsidRPr="00EE124A">
        <w:rPr>
          <w:rFonts w:ascii="Verdana" w:hAnsi="Verdana" w:cs="Helv"/>
          <w:color w:val="000000"/>
          <w:sz w:val="22"/>
          <w:szCs w:val="22"/>
        </w:rPr>
        <w:t xml:space="preserve"> which states that: "A 'regulator' is defined as a Government body that operates to oversee the operation of or enforce 'regulation'." The </w:t>
      </w:r>
      <w:proofErr w:type="spellStart"/>
      <w:r w:rsidR="00E042CA" w:rsidRPr="00EE124A">
        <w:rPr>
          <w:rFonts w:ascii="Verdana" w:hAnsi="Verdana" w:cs="Helv"/>
          <w:color w:val="000000"/>
          <w:sz w:val="22"/>
          <w:szCs w:val="22"/>
        </w:rPr>
        <w:t>DoFD</w:t>
      </w:r>
      <w:proofErr w:type="spellEnd"/>
      <w:r w:rsidR="00E042CA" w:rsidRPr="00EE124A">
        <w:rPr>
          <w:rFonts w:ascii="Verdana" w:hAnsi="Verdana" w:cs="Helv"/>
          <w:color w:val="000000"/>
          <w:sz w:val="22"/>
          <w:szCs w:val="22"/>
        </w:rPr>
        <w:t xml:space="preserve"> framework states that this means "the regulator functions with one or more of the following powers: inspection, regulatory advice to a third party, licensing, accreditation and standards monitoring, and enforcement". </w:t>
      </w:r>
    </w:p>
    <w:p w:rsidR="00D367FE" w:rsidRDefault="00D367FE" w:rsidP="00E042CA">
      <w:pPr>
        <w:autoSpaceDE w:val="0"/>
        <w:autoSpaceDN w:val="0"/>
        <w:adjustRightInd w:val="0"/>
        <w:rPr>
          <w:rFonts w:ascii="Verdana" w:hAnsi="Verdana" w:cs="Helv"/>
          <w:color w:val="000000"/>
          <w:sz w:val="22"/>
          <w:szCs w:val="22"/>
        </w:rPr>
      </w:pPr>
    </w:p>
    <w:p w:rsidR="00D367FE" w:rsidRPr="00EE124A" w:rsidRDefault="00520CD5" w:rsidP="00E042CA">
      <w:pPr>
        <w:autoSpaceDE w:val="0"/>
        <w:autoSpaceDN w:val="0"/>
        <w:adjustRightInd w:val="0"/>
        <w:rPr>
          <w:rFonts w:ascii="Verdana" w:hAnsi="Verdana" w:cs="Helv"/>
          <w:color w:val="000000"/>
          <w:sz w:val="22"/>
          <w:szCs w:val="22"/>
        </w:rPr>
      </w:pPr>
      <w:r>
        <w:rPr>
          <w:rFonts w:ascii="Verdana" w:hAnsi="Verdana" w:cs="Helv"/>
          <w:color w:val="000000"/>
          <w:sz w:val="22"/>
          <w:szCs w:val="22"/>
        </w:rPr>
        <w:t>15</w:t>
      </w:r>
      <w:r>
        <w:rPr>
          <w:rFonts w:ascii="Verdana" w:hAnsi="Verdana" w:cs="Helv"/>
          <w:color w:val="000000"/>
          <w:sz w:val="22"/>
          <w:szCs w:val="22"/>
        </w:rPr>
        <w:tab/>
      </w:r>
      <w:r w:rsidR="00D367FE">
        <w:rPr>
          <w:rFonts w:ascii="Verdana" w:hAnsi="Verdana" w:cs="Helv"/>
          <w:color w:val="000000"/>
          <w:sz w:val="22"/>
          <w:szCs w:val="22"/>
        </w:rPr>
        <w:t xml:space="preserve">The ABS sees some merit in using the pre-existing </w:t>
      </w:r>
      <w:proofErr w:type="spellStart"/>
      <w:r w:rsidR="00D367FE">
        <w:rPr>
          <w:rFonts w:ascii="Verdana" w:hAnsi="Verdana" w:cs="Helv"/>
          <w:color w:val="000000"/>
          <w:sz w:val="22"/>
          <w:szCs w:val="22"/>
        </w:rPr>
        <w:t>DoFD</w:t>
      </w:r>
      <w:proofErr w:type="spellEnd"/>
      <w:r w:rsidR="00D367FE">
        <w:rPr>
          <w:rFonts w:ascii="Verdana" w:hAnsi="Verdana" w:cs="Helv"/>
          <w:color w:val="000000"/>
          <w:sz w:val="22"/>
          <w:szCs w:val="22"/>
        </w:rPr>
        <w:t xml:space="preserve"> definition of regulators for the final report on Regulator Engagement with Small Business, to ensure a common understanding of </w:t>
      </w:r>
      <w:r w:rsidR="00A63042">
        <w:rPr>
          <w:rFonts w:ascii="Verdana" w:hAnsi="Verdana" w:cs="Helv"/>
          <w:color w:val="000000"/>
          <w:sz w:val="22"/>
          <w:szCs w:val="22"/>
        </w:rPr>
        <w:t>which bodies are regulators.</w:t>
      </w:r>
      <w:r w:rsidR="00D367FE">
        <w:rPr>
          <w:rFonts w:ascii="Verdana" w:hAnsi="Verdana" w:cs="Helv"/>
          <w:color w:val="000000"/>
          <w:sz w:val="22"/>
          <w:szCs w:val="22"/>
        </w:rPr>
        <w:t xml:space="preserve"> </w:t>
      </w:r>
    </w:p>
    <w:p w:rsidR="00692E7A" w:rsidRPr="00EE124A" w:rsidRDefault="00692E7A" w:rsidP="00E042CA">
      <w:pPr>
        <w:autoSpaceDE w:val="0"/>
        <w:autoSpaceDN w:val="0"/>
        <w:adjustRightInd w:val="0"/>
        <w:rPr>
          <w:rFonts w:ascii="Verdana" w:hAnsi="Verdana" w:cs="Helv"/>
          <w:color w:val="000000"/>
          <w:sz w:val="22"/>
          <w:szCs w:val="22"/>
        </w:rPr>
      </w:pPr>
    </w:p>
    <w:p w:rsidR="00CA353D" w:rsidRDefault="00520CD5" w:rsidP="00E92D36">
      <w:pPr>
        <w:rPr>
          <w:rFonts w:ascii="Verdana" w:hAnsi="Verdana" w:cs="Helv"/>
          <w:color w:val="000000"/>
          <w:sz w:val="22"/>
          <w:szCs w:val="22"/>
        </w:rPr>
      </w:pPr>
      <w:r>
        <w:rPr>
          <w:rFonts w:ascii="Verdana" w:hAnsi="Verdana" w:cs="Helv"/>
          <w:color w:val="000000"/>
          <w:sz w:val="22"/>
          <w:szCs w:val="22"/>
        </w:rPr>
        <w:t>16</w:t>
      </w:r>
      <w:r>
        <w:rPr>
          <w:rFonts w:ascii="Verdana" w:hAnsi="Verdana" w:cs="Helv"/>
          <w:color w:val="000000"/>
          <w:sz w:val="22"/>
          <w:szCs w:val="22"/>
        </w:rPr>
        <w:tab/>
      </w:r>
      <w:r w:rsidR="00B15474" w:rsidRPr="000963EB">
        <w:rPr>
          <w:rFonts w:ascii="Verdana" w:hAnsi="Verdana" w:cs="Helv"/>
          <w:color w:val="000000"/>
          <w:sz w:val="22"/>
          <w:szCs w:val="22"/>
        </w:rPr>
        <w:t xml:space="preserve">The ABS </w:t>
      </w:r>
      <w:r w:rsidR="00C548C6" w:rsidRPr="000963EB">
        <w:rPr>
          <w:rFonts w:ascii="Verdana" w:hAnsi="Verdana" w:cs="Helv"/>
          <w:color w:val="000000"/>
          <w:sz w:val="22"/>
          <w:szCs w:val="22"/>
        </w:rPr>
        <w:t>look</w:t>
      </w:r>
      <w:r w:rsidR="00B15474" w:rsidRPr="000963EB">
        <w:rPr>
          <w:rFonts w:ascii="Verdana" w:hAnsi="Verdana" w:cs="Helv"/>
          <w:color w:val="000000"/>
          <w:sz w:val="22"/>
          <w:szCs w:val="22"/>
        </w:rPr>
        <w:t>s</w:t>
      </w:r>
      <w:r w:rsidR="00C548C6" w:rsidRPr="000963EB">
        <w:rPr>
          <w:rFonts w:ascii="Verdana" w:hAnsi="Verdana" w:cs="Helv"/>
          <w:color w:val="000000"/>
          <w:sz w:val="22"/>
          <w:szCs w:val="22"/>
        </w:rPr>
        <w:t xml:space="preserve"> forward to continuing to work with the Productivity Commission to support government initiatives to reduce the burden on small business.</w:t>
      </w:r>
    </w:p>
    <w:p w:rsidR="007312B5" w:rsidRDefault="007312B5" w:rsidP="00E92D36">
      <w:pPr>
        <w:rPr>
          <w:rFonts w:ascii="Verdana" w:hAnsi="Verdana" w:cs="Helv"/>
          <w:color w:val="000000"/>
          <w:sz w:val="22"/>
          <w:szCs w:val="22"/>
        </w:rPr>
      </w:pPr>
    </w:p>
    <w:p w:rsidR="00E042CA" w:rsidRDefault="00E042CA" w:rsidP="00C548C6">
      <w:pPr>
        <w:jc w:val="center"/>
        <w:rPr>
          <w:rFonts w:ascii="Helv" w:hAnsi="Helv" w:cs="Helv"/>
          <w:color w:val="000000"/>
          <w:sz w:val="22"/>
          <w:szCs w:val="22"/>
        </w:rPr>
      </w:pPr>
    </w:p>
    <w:sectPr w:rsidR="00E042CA">
      <w:pgSz w:w="11907" w:h="16840" w:code="9"/>
      <w:pgMar w:top="1352"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C25" w:rsidRDefault="00F62C25">
      <w:r>
        <w:separator/>
      </w:r>
    </w:p>
  </w:endnote>
  <w:endnote w:type="continuationSeparator" w:id="0">
    <w:p w:rsidR="00F62C25" w:rsidRDefault="00F6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C25" w:rsidRDefault="00F62C25">
      <w:r>
        <w:separator/>
      </w:r>
    </w:p>
  </w:footnote>
  <w:footnote w:type="continuationSeparator" w:id="0">
    <w:p w:rsidR="00F62C25" w:rsidRDefault="00F62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94E1CEA"/>
    <w:lvl w:ilvl="0">
      <w:numFmt w:val="bullet"/>
      <w:lvlText w:val="*"/>
      <w:lvlJc w:val="left"/>
    </w:lvl>
  </w:abstractNum>
  <w:abstractNum w:abstractNumId="1">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25CDE"/>
    <w:multiLevelType w:val="singleLevel"/>
    <w:tmpl w:val="3086CA22"/>
    <w:lvl w:ilvl="0">
      <w:start w:val="1"/>
      <w:numFmt w:val="decimal"/>
      <w:lvlText w:val="%1."/>
      <w:legacy w:legacy="1" w:legacySpace="0" w:legacyIndent="340"/>
      <w:lvlJc w:val="left"/>
      <w:pPr>
        <w:ind w:left="340" w:hanging="340"/>
      </w:pPr>
    </w:lvl>
  </w:abstractNum>
  <w:abstractNum w:abstractNumId="7">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3"/>
  </w:num>
  <w:num w:numId="2">
    <w:abstractNumId w:val="20"/>
  </w:num>
  <w:num w:numId="3">
    <w:abstractNumId w:val="7"/>
  </w:num>
  <w:num w:numId="4">
    <w:abstractNumId w:val="11"/>
  </w:num>
  <w:num w:numId="5">
    <w:abstractNumId w:val="12"/>
  </w:num>
  <w:num w:numId="6">
    <w:abstractNumId w:val="4"/>
  </w:num>
  <w:num w:numId="7">
    <w:abstractNumId w:val="19"/>
  </w:num>
  <w:num w:numId="8">
    <w:abstractNumId w:val="2"/>
  </w:num>
  <w:num w:numId="9">
    <w:abstractNumId w:val="15"/>
  </w:num>
  <w:num w:numId="10">
    <w:abstractNumId w:val="3"/>
  </w:num>
  <w:num w:numId="11">
    <w:abstractNumId w:val="8"/>
  </w:num>
  <w:num w:numId="12">
    <w:abstractNumId w:val="18"/>
  </w:num>
  <w:num w:numId="13">
    <w:abstractNumId w:val="10"/>
  </w:num>
  <w:num w:numId="14">
    <w:abstractNumId w:val="17"/>
  </w:num>
  <w:num w:numId="15">
    <w:abstractNumId w:val="1"/>
  </w:num>
  <w:num w:numId="16">
    <w:abstractNumId w:val="14"/>
  </w:num>
  <w:num w:numId="17">
    <w:abstractNumId w:val="22"/>
  </w:num>
  <w:num w:numId="18">
    <w:abstractNumId w:val="9"/>
  </w:num>
  <w:num w:numId="19">
    <w:abstractNumId w:val="16"/>
  </w:num>
  <w:num w:numId="20">
    <w:abstractNumId w:val="6"/>
  </w:num>
  <w:num w:numId="21">
    <w:abstractNumId w:val="5"/>
  </w:num>
  <w:num w:numId="22">
    <w:abstractNumId w:val="21"/>
  </w:num>
  <w:num w:numId="23">
    <w:abstractNumId w:val="13"/>
  </w:num>
  <w:num w:numId="24">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25"/>
    <w:rsid w:val="000058FF"/>
    <w:rsid w:val="00056210"/>
    <w:rsid w:val="00090FF2"/>
    <w:rsid w:val="000963EB"/>
    <w:rsid w:val="000C2585"/>
    <w:rsid w:val="00121009"/>
    <w:rsid w:val="00137D36"/>
    <w:rsid w:val="00166239"/>
    <w:rsid w:val="00170B4A"/>
    <w:rsid w:val="0017500B"/>
    <w:rsid w:val="0019530F"/>
    <w:rsid w:val="00196C20"/>
    <w:rsid w:val="001C5C7C"/>
    <w:rsid w:val="001D6CF1"/>
    <w:rsid w:val="00206ADB"/>
    <w:rsid w:val="00221C86"/>
    <w:rsid w:val="00224C14"/>
    <w:rsid w:val="0029000D"/>
    <w:rsid w:val="00292F58"/>
    <w:rsid w:val="002B7FBF"/>
    <w:rsid w:val="002F438F"/>
    <w:rsid w:val="003062FC"/>
    <w:rsid w:val="003450B3"/>
    <w:rsid w:val="00381D1A"/>
    <w:rsid w:val="003B4581"/>
    <w:rsid w:val="003C5524"/>
    <w:rsid w:val="003E6B83"/>
    <w:rsid w:val="00421188"/>
    <w:rsid w:val="00423861"/>
    <w:rsid w:val="00423BFB"/>
    <w:rsid w:val="00437BF8"/>
    <w:rsid w:val="00452F5A"/>
    <w:rsid w:val="004606A2"/>
    <w:rsid w:val="00465D16"/>
    <w:rsid w:val="00480079"/>
    <w:rsid w:val="0048038E"/>
    <w:rsid w:val="004A3238"/>
    <w:rsid w:val="004B0028"/>
    <w:rsid w:val="004B21E0"/>
    <w:rsid w:val="004B2BFB"/>
    <w:rsid w:val="004B4CFF"/>
    <w:rsid w:val="004B6E74"/>
    <w:rsid w:val="004C5A96"/>
    <w:rsid w:val="004E553B"/>
    <w:rsid w:val="00520CD5"/>
    <w:rsid w:val="00534A5B"/>
    <w:rsid w:val="005D2628"/>
    <w:rsid w:val="00626C39"/>
    <w:rsid w:val="006349CF"/>
    <w:rsid w:val="006760CD"/>
    <w:rsid w:val="00692E7A"/>
    <w:rsid w:val="006E63F9"/>
    <w:rsid w:val="006F56FD"/>
    <w:rsid w:val="007312B5"/>
    <w:rsid w:val="00744CAD"/>
    <w:rsid w:val="0078483D"/>
    <w:rsid w:val="007B5C2C"/>
    <w:rsid w:val="007C3E81"/>
    <w:rsid w:val="007D763A"/>
    <w:rsid w:val="007E0AA2"/>
    <w:rsid w:val="00820633"/>
    <w:rsid w:val="00843256"/>
    <w:rsid w:val="00856590"/>
    <w:rsid w:val="008A7C59"/>
    <w:rsid w:val="008D3993"/>
    <w:rsid w:val="009C627D"/>
    <w:rsid w:val="00A17B13"/>
    <w:rsid w:val="00A51D3E"/>
    <w:rsid w:val="00A63042"/>
    <w:rsid w:val="00A7374D"/>
    <w:rsid w:val="00A73B3D"/>
    <w:rsid w:val="00AD102B"/>
    <w:rsid w:val="00AE7804"/>
    <w:rsid w:val="00AF7AD1"/>
    <w:rsid w:val="00B15474"/>
    <w:rsid w:val="00B64BE6"/>
    <w:rsid w:val="00B9306A"/>
    <w:rsid w:val="00BA6B12"/>
    <w:rsid w:val="00BB14F9"/>
    <w:rsid w:val="00BC55E9"/>
    <w:rsid w:val="00C548C6"/>
    <w:rsid w:val="00CA353D"/>
    <w:rsid w:val="00D367FE"/>
    <w:rsid w:val="00D528F3"/>
    <w:rsid w:val="00DC03C7"/>
    <w:rsid w:val="00DC5591"/>
    <w:rsid w:val="00E0213B"/>
    <w:rsid w:val="00E042CA"/>
    <w:rsid w:val="00E13B72"/>
    <w:rsid w:val="00E33CD7"/>
    <w:rsid w:val="00E7598B"/>
    <w:rsid w:val="00E92D36"/>
    <w:rsid w:val="00EC4447"/>
    <w:rsid w:val="00EC75E2"/>
    <w:rsid w:val="00EE124A"/>
    <w:rsid w:val="00F131E0"/>
    <w:rsid w:val="00F3079A"/>
    <w:rsid w:val="00F51EC1"/>
    <w:rsid w:val="00F62C25"/>
    <w:rsid w:val="00FA6A49"/>
    <w:rsid w:val="00FB2310"/>
    <w:rsid w:val="00FF78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Default">
    <w:name w:val="Default"/>
    <w:rsid w:val="007E0AA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Default">
    <w:name w:val="Default"/>
    <w:rsid w:val="007E0AA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ogle.com.au/url?sa=t&amp;rct=j&amp;q=commonwealth+government+framework+for+regulators&amp;source=web&amp;cd=2&amp;ved=0CDQQFjAB&amp;url=http%3A%2F%2Fwww.finance.gov.au%2Fderegulation%2Fdocs%2Fcommonwealth_framework_for_regulators.doc&amp;ei=HK7TUezZJeejiAfB_IDYCw&amp;usg=AFQjCNHmIBFS38GhQ8zKR-qLcUhfodO3l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bs.gov.au/websitedbs/D3310114.nsf/4a256353001af3ed4b2562bb00121564/c6bcd8b825b2cc32ca256e77007f2853!OpenDocument" TargetMode="External"/><Relationship Id="rId5" Type="http://schemas.openxmlformats.org/officeDocument/2006/relationships/webSettings" Target="webSettings.xml"/><Relationship Id="rId10" Type="http://schemas.openxmlformats.org/officeDocument/2006/relationships/hyperlink" Target="http://www.abs.gov.au/ausstats/abs@.nsf/mf/1008.0!OpenDocu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submission-cover-sheet.dotm</Template>
  <TotalTime>1</TotalTime>
  <Pages>4</Pages>
  <Words>1027</Words>
  <Characters>6374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Submission coversheet - Regulator Engagement with  Small Business - Commissioned study</vt:lpstr>
    </vt:vector>
  </TitlesOfParts>
  <Company>Productivity Commission</Company>
  <LinksUpToDate>false</LinksUpToDate>
  <CharactersWithSpaces>7387</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DR37 - Australian Bureau of Statistics - Regulator Engagement with Small Business commissioned study</dc:title>
  <dc:creator>Australian Bureau of Statistics</dc:creator>
  <cp:lastModifiedBy>Productivity Commission</cp:lastModifiedBy>
  <cp:revision>2</cp:revision>
  <cp:lastPrinted>2013-08-13T23:26:00Z</cp:lastPrinted>
  <dcterms:created xsi:type="dcterms:W3CDTF">2013-08-14T03:06:00Z</dcterms:created>
  <dcterms:modified xsi:type="dcterms:W3CDTF">2013-08-14T03:06:00Z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