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6C" w:rsidRDefault="00A2086C" w:rsidP="00A2086C">
      <w:pPr>
        <w:pStyle w:val="NormalWeb"/>
        <w:rPr>
          <w:rFonts w:ascii="Helvetica-Bold" w:hAnsi="Helvetica-Bold"/>
          <w:b/>
          <w:bCs/>
          <w:sz w:val="20"/>
          <w:szCs w:val="20"/>
        </w:rPr>
      </w:pPr>
      <w:bookmarkStart w:id="0" w:name="_GoBack"/>
      <w:bookmarkEnd w:id="0"/>
      <w:r>
        <w:rPr>
          <w:rFonts w:ascii="Helvetica-Bold" w:hAnsi="Helvetica-Bold"/>
          <w:b/>
          <w:bCs/>
          <w:sz w:val="20"/>
          <w:szCs w:val="20"/>
        </w:rPr>
        <w:t xml:space="preserve">Submission made by Peter Brohier to ACCC Grocery Price inquiry - </w:t>
      </w:r>
    </w:p>
    <w:p w:rsidR="00A2086C" w:rsidRDefault="00A2086C" w:rsidP="00A2086C">
      <w:pPr>
        <w:pStyle w:val="NormalWeb"/>
        <w:rPr>
          <w:rFonts w:ascii="Times-Italic" w:hAnsi="Times-Italic"/>
          <w:i/>
          <w:iCs/>
        </w:rPr>
      </w:pPr>
      <w:r>
        <w:rPr>
          <w:rFonts w:ascii="Times-Italic" w:hAnsi="Times-Italic"/>
          <w:i/>
          <w:iCs/>
        </w:rPr>
        <w:t>Submitted on the 31.05.08</w:t>
      </w:r>
    </w:p>
    <w:p w:rsidR="00A2086C" w:rsidRDefault="00A2086C" w:rsidP="00A2086C">
      <w:pPr>
        <w:pStyle w:val="NormalWeb"/>
        <w:rPr>
          <w:rFonts w:ascii="Times-Italic" w:hAnsi="Times-Italic"/>
          <w:i/>
          <w:iCs/>
        </w:rPr>
      </w:pPr>
      <w:r>
        <w:rPr>
          <w:rFonts w:ascii="Times-Italic" w:hAnsi="Times-Italic"/>
          <w:i/>
          <w:iCs/>
        </w:rPr>
        <w:t> 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 believe that grocery prices are generally higher in Tasmania as: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Times-Roman" w:hAnsi="Times-Roman"/>
        </w:rPr>
        <w:t xml:space="preserve">1. </w:t>
      </w:r>
      <w:r>
        <w:rPr>
          <w:rFonts w:ascii="Helvetica" w:hAnsi="Helvetica"/>
          <w:sz w:val="20"/>
          <w:szCs w:val="20"/>
        </w:rPr>
        <w:t>The Bass Strait Passenger Vehicle Equalisation Scheme has not delivered equitable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and</w:t>
      </w:r>
      <w:proofErr w:type="gramEnd"/>
      <w:r>
        <w:rPr>
          <w:rFonts w:ascii="Helvetica" w:hAnsi="Helvetica"/>
          <w:sz w:val="20"/>
          <w:szCs w:val="20"/>
        </w:rPr>
        <w:t xml:space="preserve"> comprehensive “bitumen cost” equivalence for sea travel, the original intention of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the</w:t>
      </w:r>
      <w:proofErr w:type="gramEnd"/>
      <w:r>
        <w:rPr>
          <w:rFonts w:ascii="Helvetica" w:hAnsi="Helvetica"/>
          <w:sz w:val="20"/>
          <w:szCs w:val="20"/>
        </w:rPr>
        <w:t xml:space="preserve"> Scheme. Canberra needs to act to deliver that outcome. The focus on moving the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shell</w:t>
      </w:r>
      <w:proofErr w:type="gramEnd"/>
      <w:r>
        <w:rPr>
          <w:rFonts w:ascii="Helvetica" w:hAnsi="Helvetica"/>
          <w:sz w:val="20"/>
          <w:szCs w:val="20"/>
        </w:rPr>
        <w:t xml:space="preserve"> of cars should be balanced by a focus on moving all the people in them, and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offering</w:t>
      </w:r>
      <w:proofErr w:type="gramEnd"/>
      <w:r>
        <w:rPr>
          <w:rFonts w:ascii="Helvetica" w:hAnsi="Helvetica"/>
          <w:sz w:val="20"/>
          <w:szCs w:val="20"/>
        </w:rPr>
        <w:t xml:space="preserve"> a “bus fare”, equivalent to travelling a similar distance Melbourne-Albury.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With billions of dollars going into every other interstate linkage, fair application by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Canberra of existing uncapped federal schemes will remove Tasmania's unjustified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remoteness</w:t>
      </w:r>
      <w:proofErr w:type="gramEnd"/>
      <w:r>
        <w:rPr>
          <w:rFonts w:ascii="Helvetica" w:hAnsi="Helvetica"/>
          <w:sz w:val="20"/>
          <w:szCs w:val="20"/>
        </w:rPr>
        <w:t>, grow a greater population as quickly as a new land based highway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would</w:t>
      </w:r>
      <w:proofErr w:type="gramEnd"/>
      <w:r>
        <w:rPr>
          <w:rFonts w:ascii="Helvetica" w:hAnsi="Helvetica"/>
          <w:sz w:val="20"/>
          <w:szCs w:val="20"/>
        </w:rPr>
        <w:t>, allow for many more tourists and therefore spread overheads over a larger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population</w:t>
      </w:r>
      <w:proofErr w:type="gramEnd"/>
      <w:r>
        <w:rPr>
          <w:rFonts w:ascii="Helvetica" w:hAnsi="Helvetica"/>
          <w:sz w:val="20"/>
          <w:szCs w:val="20"/>
        </w:rPr>
        <w:t xml:space="preserve"> reducing prices of all consumables. As expected from 1996, the impact of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this</w:t>
      </w:r>
      <w:proofErr w:type="gramEnd"/>
      <w:r>
        <w:rPr>
          <w:rFonts w:ascii="Helvetica" w:hAnsi="Helvetica"/>
          <w:sz w:val="20"/>
          <w:szCs w:val="20"/>
        </w:rPr>
        <w:t xml:space="preserve"> proposal would be that demand curves for many industries would move outward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instead</w:t>
      </w:r>
      <w:proofErr w:type="gramEnd"/>
      <w:r>
        <w:rPr>
          <w:rFonts w:ascii="Helvetica" w:hAnsi="Helvetica"/>
          <w:sz w:val="20"/>
          <w:szCs w:val="20"/>
        </w:rPr>
        <w:t xml:space="preserve"> of a movement along just one existing curve.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Times-Roman" w:hAnsi="Times-Roman"/>
        </w:rPr>
        <w:t xml:space="preserve">2. </w:t>
      </w:r>
      <w:r>
        <w:rPr>
          <w:rFonts w:ascii="Helvetica" w:hAnsi="Helvetica"/>
          <w:sz w:val="20"/>
          <w:szCs w:val="20"/>
        </w:rPr>
        <w:t>Also, under the Tasmanian Freight Equalisation Scheme (TFES), Tasmania does not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enjoy</w:t>
      </w:r>
      <w:proofErr w:type="gramEnd"/>
      <w:r>
        <w:rPr>
          <w:rFonts w:ascii="Helvetica" w:hAnsi="Helvetica"/>
          <w:sz w:val="20"/>
          <w:szCs w:val="20"/>
        </w:rPr>
        <w:t xml:space="preserve"> the same "free trade" as Australia advocates internationally. Northbound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consumables</w:t>
      </w:r>
      <w:proofErr w:type="gramEnd"/>
      <w:r>
        <w:rPr>
          <w:rFonts w:ascii="Helvetica" w:hAnsi="Helvetica"/>
          <w:sz w:val="20"/>
          <w:szCs w:val="20"/>
        </w:rPr>
        <w:t xml:space="preserve"> are equalised but the same goods sent southbound are not. This unfair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scheme</w:t>
      </w:r>
      <w:proofErr w:type="gramEnd"/>
      <w:r>
        <w:rPr>
          <w:rFonts w:ascii="Helvetica" w:hAnsi="Helvetica"/>
          <w:sz w:val="20"/>
          <w:szCs w:val="20"/>
        </w:rPr>
        <w:t xml:space="preserve">, however </w:t>
      </w:r>
      <w:proofErr w:type="spellStart"/>
      <w:r>
        <w:rPr>
          <w:rFonts w:ascii="Helvetica" w:hAnsi="Helvetica"/>
          <w:sz w:val="20"/>
          <w:szCs w:val="20"/>
        </w:rPr>
        <w:t>well intentioned</w:t>
      </w:r>
      <w:proofErr w:type="spellEnd"/>
      <w:r>
        <w:rPr>
          <w:rFonts w:ascii="Helvetica" w:hAnsi="Helvetica"/>
          <w:sz w:val="20"/>
          <w:szCs w:val="20"/>
        </w:rPr>
        <w:t xml:space="preserve"> some decades ago, is out of date and denies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Tasmania fair competition policy and therefore adversely impacts on the price of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consumables</w:t>
      </w:r>
      <w:proofErr w:type="gramEnd"/>
      <w:r>
        <w:rPr>
          <w:rFonts w:ascii="Helvetica" w:hAnsi="Helvetica"/>
          <w:sz w:val="20"/>
          <w:szCs w:val="20"/>
        </w:rPr>
        <w:t>. The scheme does not offer the same equality to Tasmanians as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interstate</w:t>
      </w:r>
      <w:proofErr w:type="gramEnd"/>
      <w:r>
        <w:rPr>
          <w:rFonts w:ascii="Helvetica" w:hAnsi="Helvetica"/>
          <w:sz w:val="20"/>
          <w:szCs w:val="20"/>
        </w:rPr>
        <w:t xml:space="preserve"> highways offer to residents of all other states. The cost of moving goods by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sea</w:t>
      </w:r>
      <w:proofErr w:type="gramEnd"/>
      <w:r>
        <w:rPr>
          <w:rFonts w:ascii="Helvetica" w:hAnsi="Helvetica"/>
          <w:sz w:val="20"/>
          <w:szCs w:val="20"/>
        </w:rPr>
        <w:t xml:space="preserve"> should be generally cheaper than by land.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Times-Roman" w:hAnsi="Times-Roman"/>
        </w:rPr>
        <w:t xml:space="preserve">3. </w:t>
      </w:r>
      <w:r>
        <w:rPr>
          <w:rFonts w:ascii="Helvetica" w:hAnsi="Helvetica"/>
          <w:sz w:val="20"/>
          <w:szCs w:val="20"/>
        </w:rPr>
        <w:t>The TFES even excludes international exports crossing northbound to Victoria and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therefore</w:t>
      </w:r>
      <w:proofErr w:type="gramEnd"/>
      <w:r>
        <w:rPr>
          <w:rFonts w:ascii="Helvetica" w:hAnsi="Helvetica"/>
          <w:sz w:val="20"/>
          <w:szCs w:val="20"/>
        </w:rPr>
        <w:t xml:space="preserve"> limits the use of world-class "state of the art " processing plants in Northern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Tasmania thereby reducing jobs and population in Tasmania.</w:t>
      </w:r>
      <w:proofErr w:type="gramEnd"/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Times-Roman" w:hAnsi="Times-Roman"/>
        </w:rPr>
        <w:lastRenderedPageBreak/>
        <w:t xml:space="preserve">4. </w:t>
      </w:r>
      <w:r>
        <w:rPr>
          <w:rFonts w:ascii="Helvetica" w:hAnsi="Helvetica"/>
          <w:sz w:val="20"/>
          <w:szCs w:val="20"/>
        </w:rPr>
        <w:t xml:space="preserve">The </w:t>
      </w:r>
      <w:proofErr w:type="spellStart"/>
      <w:r>
        <w:rPr>
          <w:rFonts w:ascii="Helvetica" w:hAnsi="Helvetica"/>
          <w:sz w:val="20"/>
          <w:szCs w:val="20"/>
        </w:rPr>
        <w:t>Auslink</w:t>
      </w:r>
      <w:proofErr w:type="spellEnd"/>
      <w:r>
        <w:rPr>
          <w:rFonts w:ascii="Helvetica" w:hAnsi="Helvetica"/>
          <w:sz w:val="20"/>
          <w:szCs w:val="20"/>
        </w:rPr>
        <w:t xml:space="preserve"> national transport system leaves one significant gap in Australia's said to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be</w:t>
      </w:r>
      <w:proofErr w:type="gramEnd"/>
      <w:r>
        <w:rPr>
          <w:rFonts w:ascii="Helvetica" w:hAnsi="Helvetica"/>
          <w:sz w:val="20"/>
          <w:szCs w:val="20"/>
        </w:rPr>
        <w:t xml:space="preserve"> “integrated” inter-capital interstate transport grid, whilst Canberra's Bass Strait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“</w:t>
      </w:r>
      <w:proofErr w:type="gramStart"/>
      <w:r>
        <w:rPr>
          <w:rFonts w:ascii="Helvetica" w:hAnsi="Helvetica"/>
          <w:sz w:val="20"/>
          <w:szCs w:val="20"/>
        </w:rPr>
        <w:t>equalisation</w:t>
      </w:r>
      <w:proofErr w:type="gramEnd"/>
      <w:r>
        <w:rPr>
          <w:rFonts w:ascii="Helvetica" w:hAnsi="Helvetica"/>
          <w:sz w:val="20"/>
          <w:szCs w:val="20"/>
        </w:rPr>
        <w:t xml:space="preserve">” schemes do not deliver </w:t>
      </w:r>
      <w:proofErr w:type="spellStart"/>
      <w:r>
        <w:rPr>
          <w:rFonts w:ascii="Helvetica" w:hAnsi="Helvetica"/>
          <w:sz w:val="20"/>
          <w:szCs w:val="20"/>
        </w:rPr>
        <w:t>Auslink</w:t>
      </w:r>
      <w:proofErr w:type="spellEnd"/>
      <w:r>
        <w:rPr>
          <w:rFonts w:ascii="Helvetica" w:hAnsi="Helvetica"/>
          <w:sz w:val="20"/>
          <w:szCs w:val="20"/>
        </w:rPr>
        <w:t xml:space="preserve"> equivalence or comprehensive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equalisation</w:t>
      </w:r>
      <w:proofErr w:type="gramEnd"/>
      <w:r>
        <w:rPr>
          <w:rFonts w:ascii="Helvetica" w:hAnsi="Helvetica"/>
          <w:sz w:val="20"/>
          <w:szCs w:val="20"/>
        </w:rPr>
        <w:t>. Tasmania's only surface link and Victoria's entitlement to a third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interstate</w:t>
      </w:r>
      <w:proofErr w:type="gramEnd"/>
      <w:r>
        <w:rPr>
          <w:rFonts w:ascii="Helvetica" w:hAnsi="Helvetica"/>
          <w:sz w:val="20"/>
          <w:szCs w:val="20"/>
        </w:rPr>
        <w:t xml:space="preserve"> inter-capital route needs Canberra's full implementation. Political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recognition</w:t>
      </w:r>
      <w:proofErr w:type="gramEnd"/>
      <w:r>
        <w:rPr>
          <w:rFonts w:ascii="Helvetica" w:hAnsi="Helvetica"/>
          <w:sz w:val="20"/>
          <w:szCs w:val="20"/>
        </w:rPr>
        <w:t xml:space="preserve"> of Bass Strait as “part of the National Highway” has been in place for over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a</w:t>
      </w:r>
      <w:proofErr w:type="gramEnd"/>
      <w:r>
        <w:rPr>
          <w:rFonts w:ascii="Helvetica" w:hAnsi="Helvetica"/>
          <w:sz w:val="20"/>
          <w:szCs w:val="20"/>
        </w:rPr>
        <w:t xml:space="preserve"> decade. Un-skewed transport opportunities, as are offered on the Hume Highway,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should</w:t>
      </w:r>
      <w:proofErr w:type="gramEnd"/>
      <w:r>
        <w:rPr>
          <w:rFonts w:ascii="Helvetica" w:hAnsi="Helvetica"/>
          <w:sz w:val="20"/>
          <w:szCs w:val="20"/>
        </w:rPr>
        <w:t xml:space="preserve"> be made available between Melbourne and Hobart. The link should equalise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cost</w:t>
      </w:r>
      <w:proofErr w:type="gramEnd"/>
      <w:r>
        <w:rPr>
          <w:rFonts w:ascii="Helvetica" w:hAnsi="Helvetica"/>
          <w:sz w:val="20"/>
          <w:szCs w:val="20"/>
        </w:rPr>
        <w:t xml:space="preserve"> disadvantages between states for people, vehicles and all freight and allow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every</w:t>
      </w:r>
      <w:proofErr w:type="gramEnd"/>
      <w:r>
        <w:rPr>
          <w:rFonts w:ascii="Helvetica" w:hAnsi="Helvetica"/>
          <w:sz w:val="20"/>
          <w:szCs w:val="20"/>
        </w:rPr>
        <w:t xml:space="preserve"> state to compete with each other, having equal air and surface linkages.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Times-Roman" w:hAnsi="Times-Roman"/>
        </w:rPr>
        <w:t xml:space="preserve">5. </w:t>
      </w:r>
      <w:r>
        <w:rPr>
          <w:rFonts w:ascii="Helvetica" w:hAnsi="Helvetica"/>
          <w:sz w:val="20"/>
          <w:szCs w:val="20"/>
        </w:rPr>
        <w:t>The solution is simple, very affordable and can be delivered in weeks using uncapped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federal</w:t>
      </w:r>
      <w:proofErr w:type="gramEnd"/>
      <w:r>
        <w:rPr>
          <w:rFonts w:ascii="Helvetica" w:hAnsi="Helvetica"/>
          <w:sz w:val="20"/>
          <w:szCs w:val="20"/>
        </w:rPr>
        <w:t xml:space="preserve"> funding, existing capacity, and fair targeting of existing federal equalisation,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cost</w:t>
      </w:r>
      <w:proofErr w:type="gramEnd"/>
      <w:r>
        <w:rPr>
          <w:rFonts w:ascii="Helvetica" w:hAnsi="Helvetica"/>
          <w:sz w:val="20"/>
          <w:szCs w:val="20"/>
        </w:rPr>
        <w:t xml:space="preserve"> disadvantage between states and National Highway policies. Implementation by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Canberra of comprehensive equalisation, under </w:t>
      </w:r>
      <w:proofErr w:type="spellStart"/>
      <w:r>
        <w:rPr>
          <w:rFonts w:ascii="Helvetica" w:hAnsi="Helvetica"/>
          <w:sz w:val="20"/>
          <w:szCs w:val="20"/>
        </w:rPr>
        <w:t>Auslink</w:t>
      </w:r>
      <w:proofErr w:type="spellEnd"/>
      <w:r>
        <w:rPr>
          <w:rFonts w:ascii="Helvetica" w:hAnsi="Helvetica"/>
          <w:sz w:val="20"/>
          <w:szCs w:val="20"/>
        </w:rPr>
        <w:t>, will eliminate fear of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contravention</w:t>
      </w:r>
      <w:proofErr w:type="gramEnd"/>
      <w:r>
        <w:rPr>
          <w:rFonts w:ascii="Helvetica" w:hAnsi="Helvetica"/>
          <w:sz w:val="20"/>
          <w:szCs w:val="20"/>
        </w:rPr>
        <w:t xml:space="preserve"> of WTO obligations for exports. It will also allow Tasmanian suppliers of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consumables</w:t>
      </w:r>
      <w:proofErr w:type="gramEnd"/>
      <w:r>
        <w:rPr>
          <w:rFonts w:ascii="Helvetica" w:hAnsi="Helvetica"/>
          <w:sz w:val="20"/>
          <w:szCs w:val="20"/>
        </w:rPr>
        <w:t xml:space="preserve"> to be compensated for any dislocation through increased interstate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competition</w:t>
      </w:r>
      <w:proofErr w:type="gramEnd"/>
      <w:r>
        <w:rPr>
          <w:rFonts w:ascii="Helvetica" w:hAnsi="Helvetica"/>
          <w:sz w:val="20"/>
          <w:szCs w:val="20"/>
        </w:rPr>
        <w:t xml:space="preserve"> by offering them almost immediate access to a larger market of</w:t>
      </w:r>
    </w:p>
    <w:p w:rsidR="00A2086C" w:rsidRDefault="00A2086C" w:rsidP="00A2086C">
      <w:pPr>
        <w:pStyle w:val="NormalWeb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Tasmanian visitors and residents.</w:t>
      </w:r>
      <w:proofErr w:type="gramEnd"/>
    </w:p>
    <w:p w:rsidR="001118AB" w:rsidRDefault="001118AB"/>
    <w:sectPr w:rsidR="00111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7A7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382D6E"/>
    <w:multiLevelType w:val="singleLevel"/>
    <w:tmpl w:val="315ABD1E"/>
    <w:lvl w:ilvl="0"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6C"/>
    <w:rsid w:val="001118AB"/>
    <w:rsid w:val="00320392"/>
    <w:rsid w:val="006A6894"/>
    <w:rsid w:val="00A2086C"/>
    <w:rsid w:val="00E8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BodyText"/>
    <w:rsid w:val="00E83A4C"/>
    <w:pPr>
      <w:numPr>
        <w:numId w:val="2"/>
      </w:numPr>
      <w:spacing w:before="120" w:after="0" w:line="320" w:lineRule="atLeast"/>
      <w:jc w:val="both"/>
    </w:pPr>
    <w:rPr>
      <w:sz w:val="26"/>
      <w:szCs w:val="20"/>
    </w:rPr>
  </w:style>
  <w:style w:type="paragraph" w:styleId="BodyText">
    <w:name w:val="Body Text"/>
    <w:basedOn w:val="Normal"/>
    <w:link w:val="BodyTextChar"/>
    <w:rsid w:val="00E83A4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83A4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2086C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BodyText"/>
    <w:rsid w:val="00E83A4C"/>
    <w:pPr>
      <w:numPr>
        <w:numId w:val="2"/>
      </w:numPr>
      <w:spacing w:before="120" w:after="0" w:line="320" w:lineRule="atLeast"/>
      <w:jc w:val="both"/>
    </w:pPr>
    <w:rPr>
      <w:sz w:val="26"/>
      <w:szCs w:val="20"/>
    </w:rPr>
  </w:style>
  <w:style w:type="paragraph" w:styleId="BodyText">
    <w:name w:val="Body Text"/>
    <w:basedOn w:val="Normal"/>
    <w:link w:val="BodyTextChar"/>
    <w:rsid w:val="00E83A4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83A4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2086C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2898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Productivity Commission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54 attachment 2 - National Sea Highway - Tasmian Shipping and Freight - Public inquiry</dc:title>
  <dc:creator>National Sea Highway</dc:creator>
  <cp:lastModifiedBy>Smith, Warwick</cp:lastModifiedBy>
  <cp:revision>2</cp:revision>
  <dcterms:created xsi:type="dcterms:W3CDTF">2014-01-08T00:21:00Z</dcterms:created>
  <dcterms:modified xsi:type="dcterms:W3CDTF">2014-01-08T00:21:00Z</dcterms:modified>
</cp:coreProperties>
</file>