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10" w:rsidRDefault="007F4310" w:rsidP="007F4310">
      <w:pPr>
        <w:bidi w:val="0"/>
        <w:ind w:firstLine="720"/>
        <w:jc w:val="lowKashida"/>
        <w:rPr>
          <w:lang w:val="en-GB"/>
        </w:rPr>
      </w:pPr>
      <w:r>
        <w:rPr>
          <w:lang w:val="en-GB"/>
        </w:rPr>
        <w:t>Dear Sir,</w:t>
      </w:r>
    </w:p>
    <w:p w:rsidR="007F4310" w:rsidRDefault="007F4310" w:rsidP="007F4310">
      <w:pPr>
        <w:pStyle w:val="BodyText"/>
        <w:ind w:firstLine="720"/>
        <w:jc w:val="left"/>
        <w:rPr>
          <w:b/>
          <w:bCs/>
          <w:sz w:val="8"/>
          <w:szCs w:val="8"/>
          <w:lang w:val="en-GB"/>
        </w:rPr>
      </w:pPr>
    </w:p>
    <w:p w:rsidR="007F4310" w:rsidRDefault="007F4310" w:rsidP="007F4310">
      <w:pPr>
        <w:bidi w:val="0"/>
        <w:jc w:val="both"/>
        <w:rPr>
          <w:sz w:val="24"/>
          <w:szCs w:val="24"/>
          <w:lang w:val="en-GB"/>
        </w:rPr>
      </w:pPr>
      <w:r>
        <w:rPr>
          <w:lang w:val="en-GB"/>
        </w:rPr>
        <w:t>                   With reference to WTO Notifications No. G/</w:t>
      </w:r>
      <w:proofErr w:type="spellStart"/>
      <w:r>
        <w:rPr>
          <w:lang w:val="en-GB"/>
        </w:rPr>
        <w:t>SG</w:t>
      </w:r>
      <w:proofErr w:type="spellEnd"/>
      <w:r>
        <w:rPr>
          <w:lang w:val="en-GB"/>
        </w:rPr>
        <w:t>/N/6/</w:t>
      </w:r>
      <w:proofErr w:type="spellStart"/>
      <w:r>
        <w:rPr>
          <w:lang w:val="en-GB"/>
        </w:rPr>
        <w:t>AUS</w:t>
      </w:r>
      <w:proofErr w:type="spellEnd"/>
      <w:r>
        <w:rPr>
          <w:lang w:val="en-GB"/>
        </w:rPr>
        <w:t>/3 on 28 June 2013, and No. G/</w:t>
      </w:r>
      <w:proofErr w:type="spellStart"/>
      <w:r>
        <w:rPr>
          <w:lang w:val="en-GB"/>
        </w:rPr>
        <w:t>SG</w:t>
      </w:r>
      <w:proofErr w:type="spellEnd"/>
      <w:r>
        <w:rPr>
          <w:lang w:val="en-GB"/>
        </w:rPr>
        <w:t>/N/6/</w:t>
      </w:r>
      <w:proofErr w:type="spellStart"/>
      <w:r>
        <w:rPr>
          <w:lang w:val="en-GB"/>
        </w:rPr>
        <w:t>AUS</w:t>
      </w:r>
      <w:proofErr w:type="spellEnd"/>
      <w:r>
        <w:rPr>
          <w:lang w:val="en-GB"/>
        </w:rPr>
        <w:t>/</w:t>
      </w:r>
      <w:r>
        <w:rPr>
          <w:lang w:val="en-US"/>
        </w:rPr>
        <w:t xml:space="preserve">4 </w:t>
      </w:r>
      <w:r>
        <w:rPr>
          <w:lang w:val="en-GB"/>
        </w:rPr>
        <w:t>on 3 July 2013, concerning the initiation of a safeguard investigation on Australian imports Processed Tomato &amp; Certain Processed Fruit Products.</w:t>
      </w:r>
    </w:p>
    <w:p w:rsidR="007F4310" w:rsidRDefault="007F4310" w:rsidP="007F4310">
      <w:pPr>
        <w:bidi w:val="0"/>
        <w:ind w:firstLine="720"/>
        <w:jc w:val="lowKashida"/>
        <w:rPr>
          <w:lang w:val="en-US" w:eastAsia="ar-SA"/>
        </w:rPr>
      </w:pPr>
      <w:r>
        <w:rPr>
          <w:lang w:val="en-US"/>
        </w:rPr>
        <w:t xml:space="preserve">In this regard, we noted based the data and information were submitted from your department on 16 July 2013 by e-mail that the Egyptian imports of </w:t>
      </w:r>
      <w:r>
        <w:rPr>
          <w:lang w:val="en-GB"/>
        </w:rPr>
        <w:t xml:space="preserve">Processed Tomato &amp; Certain Processed Fruit Products </w:t>
      </w:r>
      <w:r>
        <w:rPr>
          <w:lang w:val="en-US"/>
        </w:rPr>
        <w:t xml:space="preserve">account for less than 3 percent of total imports into Australia during POI </w:t>
      </w:r>
      <w:bookmarkStart w:id="0" w:name="_GoBack"/>
      <w:bookmarkEnd w:id="0"/>
      <w:r>
        <w:rPr>
          <w:lang w:val="en-US"/>
        </w:rPr>
        <w:t>2011/2012.</w:t>
      </w:r>
    </w:p>
    <w:p w:rsidR="007F4310" w:rsidRDefault="007F4310" w:rsidP="007F4310">
      <w:pPr>
        <w:bidi w:val="0"/>
        <w:ind w:firstLine="720"/>
        <w:jc w:val="lowKashida"/>
        <w:rPr>
          <w:lang w:val="en-US"/>
        </w:rPr>
      </w:pPr>
      <w:r>
        <w:rPr>
          <w:lang w:val="en-US"/>
        </w:rPr>
        <w:t xml:space="preserve">Please note that According to article 9.1 of the Agreement on Safeguards that  Safeguard measures shall not be applied against a product originating in a the developing country Members with less than 3 percent import share collectively account for not more than 9 per cent of total imports of the product concerned, Consequently, the Egyptian imports of </w:t>
      </w:r>
      <w:r>
        <w:rPr>
          <w:lang w:val="en-GB"/>
        </w:rPr>
        <w:t>Processed Tomato &amp; Certain Processed Fruit Products</w:t>
      </w:r>
      <w:r>
        <w:rPr>
          <w:lang w:val="en-US"/>
        </w:rPr>
        <w:t xml:space="preserve"> should be excluded from any safeguard measure that may be imposed on such imports and Egypt asking kindly for excluding itself from the current investigations of the above-captioned subject.</w:t>
      </w:r>
    </w:p>
    <w:p w:rsidR="007F4310" w:rsidRDefault="007F4310" w:rsidP="007F4310">
      <w:pPr>
        <w:bidi w:val="0"/>
        <w:ind w:right="26"/>
        <w:jc w:val="both"/>
        <w:rPr>
          <w:lang w:val="en-GB"/>
        </w:rPr>
      </w:pPr>
      <w:r>
        <w:rPr>
          <w:lang w:val="en-GB"/>
        </w:rPr>
        <w:t>                   Kindly find hereto attached official signed letter</w:t>
      </w:r>
    </w:p>
    <w:p w:rsidR="007F4310" w:rsidRDefault="007F4310" w:rsidP="007F4310">
      <w:pPr>
        <w:bidi w:val="0"/>
        <w:ind w:right="26"/>
        <w:jc w:val="both"/>
        <w:rPr>
          <w:lang w:val="en-GB"/>
        </w:rPr>
      </w:pPr>
      <w:r>
        <w:rPr>
          <w:lang w:val="en-GB"/>
        </w:rPr>
        <w:t xml:space="preserve">                   The Egyptian Ministry of Industry &amp; Foreign Trade, Trade Agreement Sector avails itself of this opportunity to renew the assurances of its highest consideration.  </w:t>
      </w:r>
    </w:p>
    <w:p w:rsidR="007F4310" w:rsidRDefault="007F4310" w:rsidP="007F4310">
      <w:pPr>
        <w:bidi w:val="0"/>
        <w:spacing w:before="120" w:after="120"/>
        <w:jc w:val="lowKashida"/>
        <w:rPr>
          <w:b/>
          <w:bCs/>
          <w:lang w:val="en-US"/>
        </w:rPr>
      </w:pPr>
      <w:r>
        <w:rPr>
          <w:lang w:val="en-US"/>
        </w:rPr>
        <w:t xml:space="preserve">                </w:t>
      </w:r>
      <w:r>
        <w:rPr>
          <w:b/>
          <w:bCs/>
          <w:lang w:val="en-US"/>
        </w:rPr>
        <w:t>Best regards,</w:t>
      </w:r>
    </w:p>
    <w:p w:rsidR="007F4310" w:rsidRDefault="007F4310" w:rsidP="007F4310">
      <w:pPr>
        <w:bidi w:val="0"/>
        <w:spacing w:line="200" w:lineRule="atLeast"/>
        <w:rPr>
          <w:i/>
          <w:iCs/>
          <w:lang w:val="en-US" w:eastAsia="ar-SA"/>
        </w:rPr>
      </w:pPr>
      <w:r>
        <w:rPr>
          <w:i/>
          <w:iCs/>
          <w:lang w:val="en-US"/>
        </w:rPr>
        <w:t>         Undersecretary of state</w:t>
      </w:r>
    </w:p>
    <w:p w:rsidR="007F4310" w:rsidRDefault="007F4310" w:rsidP="007F4310">
      <w:pPr>
        <w:bidi w:val="0"/>
        <w:spacing w:line="200" w:lineRule="atLeast"/>
        <w:rPr>
          <w:i/>
          <w:iCs/>
          <w:lang w:val="en-US"/>
        </w:rPr>
      </w:pPr>
      <w:r>
        <w:rPr>
          <w:i/>
          <w:iCs/>
          <w:lang w:val="en-US"/>
        </w:rPr>
        <w:t>     Head of Anti-dumping, Subsidy</w:t>
      </w:r>
    </w:p>
    <w:p w:rsidR="007F4310" w:rsidRDefault="007F4310" w:rsidP="007F4310">
      <w:pPr>
        <w:bidi w:val="0"/>
        <w:spacing w:line="200" w:lineRule="atLeast"/>
        <w:rPr>
          <w:i/>
          <w:iCs/>
          <w:lang w:val="en-US"/>
        </w:rPr>
      </w:pPr>
      <w:r>
        <w:rPr>
          <w:i/>
          <w:iCs/>
          <w:lang w:val="en-US"/>
        </w:rPr>
        <w:t>         &amp; Safeguard Department</w:t>
      </w:r>
    </w:p>
    <w:p w:rsidR="007F4310" w:rsidRDefault="007F4310" w:rsidP="007F4310">
      <w:pPr>
        <w:bidi w:val="0"/>
        <w:rPr>
          <w:i/>
          <w:iCs/>
          <w:lang w:val="en-US"/>
        </w:rPr>
      </w:pPr>
    </w:p>
    <w:p w:rsidR="007F4310" w:rsidRDefault="007F4310" w:rsidP="007F4310">
      <w:pPr>
        <w:bidi w:val="0"/>
        <w:rPr>
          <w:i/>
          <w:iCs/>
          <w:lang w:val="en-US"/>
        </w:rPr>
      </w:pPr>
    </w:p>
    <w:p w:rsidR="007F4310" w:rsidRDefault="007F4310" w:rsidP="007F4310">
      <w:pPr>
        <w:bidi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          </w:t>
      </w:r>
      <w:r>
        <w:rPr>
          <w:b/>
          <w:bCs/>
          <w:rtl/>
          <w:lang w:val="en-US"/>
        </w:rPr>
        <w:t>"</w:t>
      </w:r>
      <w:r>
        <w:rPr>
          <w:rFonts w:hint="cs"/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Ibrahim El </w:t>
      </w:r>
      <w:proofErr w:type="spellStart"/>
      <w:r>
        <w:rPr>
          <w:b/>
          <w:bCs/>
          <w:lang w:val="en-US"/>
        </w:rPr>
        <w:t>Seginy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  <w:rtl/>
          <w:lang w:val="en-US"/>
        </w:rPr>
        <w:t>"</w:t>
      </w:r>
    </w:p>
    <w:p w:rsidR="007F4310" w:rsidRDefault="007F4310" w:rsidP="007F4310">
      <w:pPr>
        <w:bidi w:val="0"/>
        <w:rPr>
          <w:color w:val="1F497D"/>
          <w:lang w:val="en-US"/>
        </w:rPr>
      </w:pPr>
    </w:p>
    <w:p w:rsidR="005347F1" w:rsidRDefault="005347F1"/>
    <w:sectPr w:rsidR="005347F1" w:rsidSect="009A7C0B">
      <w:type w:val="continuous"/>
      <w:pgSz w:w="11905" w:h="16837" w:code="9"/>
      <w:pgMar w:top="851" w:right="1418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10"/>
    <w:rsid w:val="000301B3"/>
    <w:rsid w:val="00424C97"/>
    <w:rsid w:val="005347F1"/>
    <w:rsid w:val="007F4310"/>
    <w:rsid w:val="009A7C0B"/>
    <w:rsid w:val="009B5DAF"/>
    <w:rsid w:val="00A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10"/>
    <w:pPr>
      <w:bidi/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F4310"/>
    <w:pPr>
      <w:bidi w:val="0"/>
      <w:snapToGrid w:val="0"/>
      <w:jc w:val="lowKashida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4310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310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10"/>
    <w:pPr>
      <w:bidi/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F4310"/>
    <w:pPr>
      <w:bidi w:val="0"/>
      <w:snapToGrid w:val="0"/>
      <w:jc w:val="lowKashida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4310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310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1233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30 - Egyptian Ministry of Industry and Foreign Trade - imports of Processed Tomato Products - Public inquiry</vt:lpstr>
    </vt:vector>
  </TitlesOfParts>
  <Company>Egyptian Ministry of Industry and Foreign Trade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30 - Egyptian Ministry of Industry and Foreign Trade - imports of Processed Tomato Products - Public inquiry</dc:title>
  <dc:creator>Egyptian Ministry of Industry and Foreign Trade</dc:creator>
  <cp:lastModifiedBy>Productivity Commission</cp:lastModifiedBy>
  <cp:revision>2</cp:revision>
  <cp:lastPrinted>2013-07-31T05:18:00Z</cp:lastPrinted>
  <dcterms:created xsi:type="dcterms:W3CDTF">2013-07-31T07:01:00Z</dcterms:created>
  <dcterms:modified xsi:type="dcterms:W3CDTF">2013-07-31T07:01:00Z</dcterms:modified>
</cp:coreProperties>
</file>