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9441B4" w:rsidP="00614703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1C3833" w:rsidRPr="009D65A9" w:rsidRDefault="001C3833" w:rsidP="00DC472B">
      <w:pPr>
        <w:pStyle w:val="Heading2"/>
      </w:pPr>
      <w:bookmarkStart w:id="3" w:name="begin"/>
      <w:bookmarkEnd w:id="3"/>
      <w:r>
        <w:t>Chapters 1–4</w:t>
      </w:r>
    </w:p>
    <w:p w:rsidR="00913BE1" w:rsidRDefault="0056425D" w:rsidP="00DC472B">
      <w:pPr>
        <w:pStyle w:val="Reference"/>
      </w:pPr>
      <w:r>
        <w:t xml:space="preserve">ABS (Australian Bureau of Statistics) 2006, </w:t>
      </w:r>
      <w:r w:rsidRPr="0056425D">
        <w:rPr>
          <w:i/>
        </w:rPr>
        <w:t>Australian and New Zealand Standard Industrial Classification (ANZSIC)</w:t>
      </w:r>
      <w:r>
        <w:t xml:space="preserve">, Cat. no. 1292.0, ABS, Canberra. </w:t>
      </w:r>
    </w:p>
    <w:p w:rsidR="00913BE1" w:rsidRDefault="00913BE1" w:rsidP="00DC472B">
      <w:pPr>
        <w:pStyle w:val="Reference"/>
      </w:pPr>
      <w:r>
        <w:t>—— 2012</w:t>
      </w:r>
      <w:r w:rsidR="007F3C6F">
        <w:t>a</w:t>
      </w:r>
      <w:r>
        <w:t xml:space="preserve">, </w:t>
      </w:r>
      <w:r w:rsidRPr="00913BE1">
        <w:rPr>
          <w:i/>
        </w:rPr>
        <w:t>Australian System of National Accounts 2011</w:t>
      </w:r>
      <w:r w:rsidRPr="00913BE1">
        <w:rPr>
          <w:i/>
        </w:rPr>
        <w:noBreakHyphen/>
        <w:t>12</w:t>
      </w:r>
      <w:r>
        <w:t xml:space="preserve">, Cat. no. 5204.0, ABS, Canberra. </w:t>
      </w:r>
    </w:p>
    <w:p w:rsidR="00257EEF" w:rsidRDefault="00257EEF" w:rsidP="00DC472B">
      <w:pPr>
        <w:pStyle w:val="Reference"/>
      </w:pPr>
      <w:r>
        <w:t>—— 2012</w:t>
      </w:r>
      <w:r w:rsidR="007F3C6F">
        <w:t>b</w:t>
      </w:r>
      <w:r>
        <w:t xml:space="preserve">, </w:t>
      </w:r>
      <w:r w:rsidRPr="00913BE1">
        <w:rPr>
          <w:i/>
        </w:rPr>
        <w:t>Australian System of National Accounts</w:t>
      </w:r>
      <w:r>
        <w:rPr>
          <w:i/>
        </w:rPr>
        <w:t>: Concepts, Sources and Methods</w:t>
      </w:r>
      <w:r>
        <w:t>, Cat. no. 5216.0, ABS, Canberra.</w:t>
      </w:r>
    </w:p>
    <w:p w:rsidR="008C24C9" w:rsidRDefault="008C24C9" w:rsidP="00DC472B">
      <w:pPr>
        <w:pStyle w:val="Reference"/>
      </w:pPr>
      <w:r>
        <w:t xml:space="preserve">Australian Government 2013, </w:t>
      </w:r>
      <w:r w:rsidRPr="008C24C9">
        <w:rPr>
          <w:i/>
        </w:rPr>
        <w:t>Tax Expenditures Statement 2012</w:t>
      </w:r>
      <w:r>
        <w:t xml:space="preserve">, Canberra. </w:t>
      </w:r>
    </w:p>
    <w:p w:rsidR="00282D48" w:rsidRDefault="00282D48" w:rsidP="00DC472B">
      <w:pPr>
        <w:pStyle w:val="Reference"/>
      </w:pPr>
      <w:r>
        <w:t xml:space="preserve">Gretton, P. 2005, ‘Australian Input-Output Tables’, </w:t>
      </w:r>
      <w:r w:rsidRPr="00282D48">
        <w:rPr>
          <w:i/>
        </w:rPr>
        <w:t>The Australian Economic Review</w:t>
      </w:r>
      <w:r>
        <w:t xml:space="preserve">, vol. 38, no. 3. </w:t>
      </w:r>
    </w:p>
    <w:p w:rsidR="00D95EB9" w:rsidRDefault="00D95EB9" w:rsidP="00DC472B">
      <w:pPr>
        <w:pStyle w:val="Reference"/>
      </w:pPr>
      <w:r>
        <w:t xml:space="preserve">IC (Industry Commission) 1995, </w:t>
      </w:r>
      <w:r w:rsidRPr="00D95EB9">
        <w:rPr>
          <w:i/>
        </w:rPr>
        <w:t>Research and Development</w:t>
      </w:r>
      <w:r>
        <w:t xml:space="preserve">, Inquiry Report No. 44, Canberra, May. </w:t>
      </w:r>
    </w:p>
    <w:p w:rsidR="008764D2" w:rsidRDefault="008764D2" w:rsidP="00DC472B">
      <w:pPr>
        <w:pStyle w:val="Reference"/>
      </w:pPr>
      <w:r>
        <w:t xml:space="preserve">—— 1996, </w:t>
      </w:r>
      <w:r w:rsidRPr="008764D2">
        <w:rPr>
          <w:i/>
        </w:rPr>
        <w:t>State, Territory and Local Government Assistance to Industry</w:t>
      </w:r>
      <w:r>
        <w:t xml:space="preserve">, Inquiry Report No. 55, Canberra, October. </w:t>
      </w:r>
    </w:p>
    <w:p w:rsidR="009E1844" w:rsidRDefault="00DA36AB" w:rsidP="00DC472B">
      <w:pPr>
        <w:pStyle w:val="Reference"/>
      </w:pPr>
      <w:r>
        <w:t xml:space="preserve">PC (Productivity Commission) 2000, </w:t>
      </w:r>
      <w:r w:rsidRPr="00DA36AB">
        <w:rPr>
          <w:i/>
        </w:rPr>
        <w:t>Allocating Budgetary Assistance by 27 ANZSIC-based industry groupings</w:t>
      </w:r>
      <w:r>
        <w:t>, Methodological Annex to Trade &amp; Assistance Review 1999</w:t>
      </w:r>
      <w:r>
        <w:noBreakHyphen/>
        <w:t xml:space="preserve">2000, December. </w:t>
      </w:r>
    </w:p>
    <w:p w:rsidR="0070626F" w:rsidRDefault="0070626F" w:rsidP="00DC472B">
      <w:pPr>
        <w:pStyle w:val="Reference"/>
      </w:pPr>
      <w:r>
        <w:t xml:space="preserve">—— 2002a, </w:t>
      </w:r>
      <w:r w:rsidRPr="0070626F">
        <w:rPr>
          <w:i/>
        </w:rPr>
        <w:t>The Commission’s Assistance Measurement System</w:t>
      </w:r>
      <w:r>
        <w:t>, Methodological Annex A to the Trade &amp; Assistance Review 2001</w:t>
      </w:r>
      <w:r>
        <w:noBreakHyphen/>
        <w:t xml:space="preserve">02, December. </w:t>
      </w:r>
    </w:p>
    <w:p w:rsidR="00DA36AB" w:rsidRDefault="0070626F" w:rsidP="00DC472B">
      <w:pPr>
        <w:pStyle w:val="Reference"/>
      </w:pPr>
      <w:r>
        <w:t>—— 2002b</w:t>
      </w:r>
      <w:r w:rsidR="00DA36AB">
        <w:t xml:space="preserve">, </w:t>
      </w:r>
      <w:r w:rsidR="00DA36AB" w:rsidRPr="00DA36AB">
        <w:rPr>
          <w:i/>
        </w:rPr>
        <w:t>Allocating Budgetary Assistance to Primary Production by 10 ANZSIC-based Industry Groupings</w:t>
      </w:r>
      <w:r w:rsidR="00DA36AB">
        <w:t>, Methodological Annex B to the Trade &amp; Assistance Review 2001</w:t>
      </w:r>
      <w:r w:rsidR="00DA36AB">
        <w:noBreakHyphen/>
        <w:t xml:space="preserve">02, December. </w:t>
      </w:r>
    </w:p>
    <w:p w:rsidR="009D4844" w:rsidRDefault="00DA36AB" w:rsidP="00DC472B">
      <w:pPr>
        <w:pStyle w:val="Reference"/>
      </w:pPr>
      <w:r>
        <w:t>—— </w:t>
      </w:r>
      <w:r w:rsidR="009D4844">
        <w:t xml:space="preserve">2004, </w:t>
      </w:r>
      <w:r w:rsidR="009D4844" w:rsidRPr="009D4844">
        <w:rPr>
          <w:i/>
        </w:rPr>
        <w:t>Rules of Origin under the Australia-New Zealand Closer Economic Relations Trade Agreement</w:t>
      </w:r>
      <w:r w:rsidR="009D4844">
        <w:t xml:space="preserve">, Productivity Commission Research Report, Canberra, May. </w:t>
      </w:r>
    </w:p>
    <w:p w:rsidR="00085B2A" w:rsidRDefault="009D4844" w:rsidP="00DC472B">
      <w:pPr>
        <w:pStyle w:val="Reference"/>
      </w:pPr>
      <w:r>
        <w:t>—— </w:t>
      </w:r>
      <w:r w:rsidR="00085B2A">
        <w:t xml:space="preserve">2005, </w:t>
      </w:r>
      <w:r w:rsidR="00085B2A" w:rsidRPr="00085B2A">
        <w:rPr>
          <w:i/>
        </w:rPr>
        <w:t>Assistance to Tourism: Exploratory Estimates</w:t>
      </w:r>
      <w:r w:rsidR="00085B2A">
        <w:t xml:space="preserve">, Productivity Commission Research Paper, Canberra, April. </w:t>
      </w:r>
    </w:p>
    <w:p w:rsidR="00CC7BA2" w:rsidRDefault="00CC7BA2" w:rsidP="00DC472B">
      <w:pPr>
        <w:pStyle w:val="Reference"/>
      </w:pPr>
      <w:r>
        <w:t xml:space="preserve">—— 2011, </w:t>
      </w:r>
      <w:r w:rsidRPr="00CC7BA2">
        <w:rPr>
          <w:i/>
        </w:rPr>
        <w:t>Methodological Annex: for Reviews Commencing 2008</w:t>
      </w:r>
      <w:r w:rsidRPr="00CC7BA2">
        <w:rPr>
          <w:i/>
        </w:rPr>
        <w:noBreakHyphen/>
        <w:t>09</w:t>
      </w:r>
      <w:r>
        <w:t>, Trade &amp; Assistance Review 2008</w:t>
      </w:r>
      <w:r>
        <w:noBreakHyphen/>
        <w:t xml:space="preserve">09, Canberra. </w:t>
      </w:r>
    </w:p>
    <w:p w:rsidR="002C40DA" w:rsidRDefault="00085B2A" w:rsidP="00DC472B">
      <w:pPr>
        <w:pStyle w:val="Reference"/>
      </w:pPr>
      <w:r>
        <w:lastRenderedPageBreak/>
        <w:t>—— </w:t>
      </w:r>
      <w:r w:rsidR="003F2BB4">
        <w:t xml:space="preserve">2013, </w:t>
      </w:r>
      <w:r w:rsidR="003F2BB4" w:rsidRPr="003F2BB4">
        <w:rPr>
          <w:i/>
        </w:rPr>
        <w:t>Trade &amp; Assistance Review 2011</w:t>
      </w:r>
      <w:r w:rsidR="003F2BB4" w:rsidRPr="003F2BB4">
        <w:rPr>
          <w:i/>
        </w:rPr>
        <w:noBreakHyphen/>
        <w:t>12</w:t>
      </w:r>
      <w:r w:rsidR="003F2BB4">
        <w:t>, Annual Report Series, Productivity Commission</w:t>
      </w:r>
      <w:r>
        <w:t>,</w:t>
      </w:r>
      <w:r w:rsidR="003F2BB4">
        <w:t xml:space="preserve"> Canberra, June. </w:t>
      </w:r>
    </w:p>
    <w:p w:rsidR="005D72FF" w:rsidRPr="009D65A9" w:rsidRDefault="005D72FF" w:rsidP="00DC472B">
      <w:pPr>
        <w:pStyle w:val="Heading2"/>
      </w:pPr>
      <w:r w:rsidRPr="009D65A9">
        <w:t>Appendix A</w:t>
      </w:r>
    </w:p>
    <w:p w:rsidR="00F62A02" w:rsidRDefault="00F62A02" w:rsidP="00DC472B">
      <w:pPr>
        <w:pStyle w:val="Reference"/>
        <w:rPr>
          <w:sz w:val="25"/>
        </w:rPr>
      </w:pPr>
      <w:r>
        <w:rPr>
          <w:sz w:val="25"/>
        </w:rPr>
        <w:t xml:space="preserve">ABARES (Australian Bureau of Agricultural and Resource Economics and Sciences) 2010, </w:t>
      </w:r>
      <w:r w:rsidRPr="006A25BF">
        <w:rPr>
          <w:i/>
          <w:sz w:val="25"/>
        </w:rPr>
        <w:t>A Report on the Impacts of the Sugar Industry Reform Program (SIRP): 2004 to 2008</w:t>
      </w:r>
      <w:r>
        <w:rPr>
          <w:sz w:val="25"/>
        </w:rPr>
        <w:t>, Canberra.</w:t>
      </w:r>
    </w:p>
    <w:p w:rsidR="00E30108" w:rsidRPr="00E30108" w:rsidRDefault="00E30108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ABS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>(Australian Bureau of Statistics)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 xml:space="preserve">1998, </w:t>
      </w:r>
      <w:r w:rsidRPr="008C3B48">
        <w:rPr>
          <w:i/>
          <w:sz w:val="25"/>
          <w:szCs w:val="25"/>
        </w:rPr>
        <w:t>Australian Standard Research Classification (ASRC)</w:t>
      </w:r>
      <w:r>
        <w:rPr>
          <w:sz w:val="25"/>
          <w:szCs w:val="25"/>
        </w:rPr>
        <w:t xml:space="preserve">, Cat. No. 1297.0, </w:t>
      </w:r>
      <w:r w:rsidRPr="00E30108">
        <w:rPr>
          <w:sz w:val="25"/>
          <w:szCs w:val="25"/>
        </w:rPr>
        <w:t>ABS, Canberra.</w:t>
      </w:r>
    </w:p>
    <w:p w:rsidR="00E30108" w:rsidRDefault="00E30108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 xml:space="preserve">2008, </w:t>
      </w:r>
      <w:r w:rsidRPr="008C3B48">
        <w:rPr>
          <w:i/>
          <w:sz w:val="25"/>
          <w:szCs w:val="25"/>
        </w:rPr>
        <w:t>Australian and New Zealand Standard Research Classification (ANZSRC)</w:t>
      </w:r>
      <w:r w:rsidRPr="00E30108">
        <w:rPr>
          <w:sz w:val="25"/>
          <w:szCs w:val="25"/>
        </w:rPr>
        <w:t>, Cat. No. 1297.0, ABS, Canberra.</w:t>
      </w:r>
    </w:p>
    <w:p w:rsidR="00F848E2" w:rsidRDefault="00F848E2" w:rsidP="00DC472B">
      <w:pPr>
        <w:pStyle w:val="Reference"/>
        <w:rPr>
          <w:sz w:val="25"/>
          <w:szCs w:val="25"/>
        </w:rPr>
      </w:pPr>
      <w:r w:rsidRPr="00F848E2">
        <w:rPr>
          <w:sz w:val="25"/>
          <w:szCs w:val="25"/>
        </w:rPr>
        <w:t>ACS</w:t>
      </w:r>
      <w:r w:rsidR="00AF7E17">
        <w:rPr>
          <w:sz w:val="25"/>
          <w:szCs w:val="25"/>
        </w:rPr>
        <w:t> </w:t>
      </w:r>
      <w:r w:rsidRPr="00F848E2">
        <w:rPr>
          <w:sz w:val="25"/>
          <w:szCs w:val="25"/>
        </w:rPr>
        <w:t>(Australian Customs Service)</w:t>
      </w:r>
      <w:r w:rsidR="00AF7E17">
        <w:rPr>
          <w:sz w:val="25"/>
          <w:szCs w:val="25"/>
        </w:rPr>
        <w:t> </w:t>
      </w:r>
      <w:r w:rsidRPr="00F848E2">
        <w:rPr>
          <w:sz w:val="25"/>
          <w:szCs w:val="25"/>
        </w:rPr>
        <w:t xml:space="preserve">2010, </w:t>
      </w:r>
      <w:r w:rsidRPr="00F848E2">
        <w:rPr>
          <w:i/>
          <w:sz w:val="25"/>
          <w:szCs w:val="25"/>
        </w:rPr>
        <w:t>Export Concessions Duty Drawback Scheme</w:t>
      </w:r>
      <w:r w:rsidRPr="00F848E2">
        <w:rPr>
          <w:sz w:val="25"/>
          <w:szCs w:val="25"/>
        </w:rPr>
        <w:t>, Australian Customs Service, ht</w:t>
      </w:r>
      <w:r>
        <w:rPr>
          <w:sz w:val="25"/>
          <w:szCs w:val="25"/>
        </w:rPr>
        <w:t>tp://www.customs.gov.au/webdata</w:t>
      </w:r>
      <w:r w:rsidRPr="00F848E2">
        <w:rPr>
          <w:sz w:val="25"/>
          <w:szCs w:val="25"/>
        </w:rPr>
        <w:t>/resources/files/</w:t>
      </w:r>
      <w:r w:rsidR="00D7771B">
        <w:rPr>
          <w:sz w:val="25"/>
          <w:szCs w:val="25"/>
        </w:rPr>
        <w:br/>
      </w:r>
      <w:r w:rsidRPr="00F848E2">
        <w:rPr>
          <w:sz w:val="25"/>
          <w:szCs w:val="25"/>
        </w:rPr>
        <w:t>FS_Export-Concessions-Dut</w:t>
      </w:r>
      <w:r>
        <w:rPr>
          <w:sz w:val="25"/>
          <w:szCs w:val="25"/>
        </w:rPr>
        <w:t>y-Drawback-Scheme.pdf (accessed </w:t>
      </w:r>
      <w:r w:rsidRPr="00F848E2">
        <w:rPr>
          <w:sz w:val="25"/>
          <w:szCs w:val="25"/>
        </w:rPr>
        <w:t>10</w:t>
      </w:r>
      <w:r>
        <w:rPr>
          <w:sz w:val="25"/>
          <w:szCs w:val="25"/>
        </w:rPr>
        <w:t> </w:t>
      </w:r>
      <w:r w:rsidRPr="00F848E2">
        <w:rPr>
          <w:sz w:val="25"/>
          <w:szCs w:val="25"/>
        </w:rPr>
        <w:t>March</w:t>
      </w:r>
      <w:r>
        <w:rPr>
          <w:sz w:val="25"/>
          <w:szCs w:val="25"/>
        </w:rPr>
        <w:t> </w:t>
      </w:r>
      <w:r w:rsidRPr="00F848E2">
        <w:rPr>
          <w:sz w:val="25"/>
          <w:szCs w:val="25"/>
        </w:rPr>
        <w:t>2011).</w:t>
      </w:r>
    </w:p>
    <w:p w:rsidR="00206654" w:rsidRDefault="00206654" w:rsidP="00DC472B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AEC</w:t>
      </w:r>
      <w:r w:rsidR="00BC5F12">
        <w:rPr>
          <w:sz w:val="25"/>
          <w:szCs w:val="25"/>
        </w:rPr>
        <w:t>L</w:t>
      </w:r>
      <w:r>
        <w:rPr>
          <w:sz w:val="25"/>
          <w:szCs w:val="25"/>
        </w:rPr>
        <w:t xml:space="preserve"> (Australian Egg Corporation Limited) 2012, </w:t>
      </w:r>
      <w:r w:rsidRPr="00BC5F12">
        <w:rPr>
          <w:i/>
          <w:sz w:val="25"/>
          <w:szCs w:val="25"/>
        </w:rPr>
        <w:t>Annual Report 2011</w:t>
      </w:r>
      <w:r w:rsidRPr="00BC5F12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8E060F" w:rsidRDefault="008E060F" w:rsidP="00DC472B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APL (Australian Pork Limited) 2012, </w:t>
      </w:r>
      <w:r w:rsidRPr="007C5524">
        <w:rPr>
          <w:i/>
          <w:sz w:val="25"/>
          <w:szCs w:val="25"/>
        </w:rPr>
        <w:t>Annual Report</w:t>
      </w:r>
      <w:r w:rsidR="007C5524">
        <w:rPr>
          <w:i/>
          <w:sz w:val="25"/>
          <w:szCs w:val="25"/>
        </w:rPr>
        <w:t xml:space="preserve"> </w:t>
      </w:r>
      <w:r w:rsidRPr="007C5524">
        <w:rPr>
          <w:i/>
          <w:sz w:val="25"/>
          <w:szCs w:val="25"/>
        </w:rPr>
        <w:t>2011</w:t>
      </w:r>
      <w:r w:rsidRPr="007C5524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F62A02" w:rsidRDefault="00F62A02" w:rsidP="00DC472B">
      <w:pPr>
        <w:pStyle w:val="Reference"/>
        <w:rPr>
          <w:sz w:val="25"/>
        </w:rPr>
      </w:pPr>
      <w:r>
        <w:rPr>
          <w:sz w:val="25"/>
        </w:rPr>
        <w:t xml:space="preserve">Attorney-General’s Department 2013, </w:t>
      </w:r>
      <w:r w:rsidRPr="005C41F3">
        <w:rPr>
          <w:i/>
          <w:sz w:val="25"/>
        </w:rPr>
        <w:t>Australian Screen Production Incentive</w:t>
      </w:r>
      <w:r>
        <w:rPr>
          <w:sz w:val="25"/>
        </w:rPr>
        <w:t xml:space="preserve">, </w:t>
      </w:r>
      <w:r w:rsidRPr="0024020F">
        <w:rPr>
          <w:sz w:val="25"/>
        </w:rPr>
        <w:t>http://arts.gov.au/film-tv/australian-screen-production-incentive</w:t>
      </w:r>
      <w:r>
        <w:rPr>
          <w:sz w:val="25"/>
        </w:rPr>
        <w:t xml:space="preserve"> (accessed 9 October 2013).</w:t>
      </w:r>
    </w:p>
    <w:p w:rsidR="001508BB" w:rsidRDefault="001508BB" w:rsidP="00DC472B">
      <w:pPr>
        <w:pStyle w:val="Reference"/>
        <w:rPr>
          <w:sz w:val="25"/>
          <w:szCs w:val="25"/>
        </w:rPr>
      </w:pPr>
      <w:r w:rsidRPr="00EB712F">
        <w:rPr>
          <w:sz w:val="25"/>
          <w:szCs w:val="25"/>
        </w:rPr>
        <w:t>AusIndustry</w:t>
      </w:r>
      <w:r>
        <w:rPr>
          <w:sz w:val="25"/>
          <w:szCs w:val="25"/>
        </w:rPr>
        <w:t> </w:t>
      </w:r>
      <w:r w:rsidRPr="00EB712F">
        <w:rPr>
          <w:sz w:val="25"/>
          <w:szCs w:val="25"/>
        </w:rPr>
        <w:t>20</w:t>
      </w:r>
      <w:r>
        <w:rPr>
          <w:sz w:val="25"/>
          <w:szCs w:val="25"/>
        </w:rPr>
        <w:t>02</w:t>
      </w:r>
      <w:r w:rsidRPr="00EB712F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AusIndustry Biotechnology Innovation Fund (BIF) Recipients 2001 to 2003</w:t>
      </w:r>
      <w:r>
        <w:rPr>
          <w:sz w:val="25"/>
          <w:szCs w:val="25"/>
        </w:rPr>
        <w:t>, AusIndustry, Canberra.</w:t>
      </w:r>
    </w:p>
    <w:p w:rsidR="002C62F5" w:rsidRDefault="002C62F5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2010</w:t>
      </w:r>
      <w:r w:rsidRPr="00E30108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Tradex Scheme</w:t>
      </w:r>
      <w:r>
        <w:rPr>
          <w:sz w:val="25"/>
          <w:szCs w:val="25"/>
        </w:rPr>
        <w:t xml:space="preserve">, </w:t>
      </w:r>
      <w:r w:rsidRPr="002C62F5">
        <w:rPr>
          <w:sz w:val="25"/>
          <w:szCs w:val="25"/>
        </w:rPr>
        <w:t>http://www.ausindustry.gov.au/programs/import-export/tradex/Pages/default.aspx</w:t>
      </w:r>
      <w:r>
        <w:rPr>
          <w:sz w:val="25"/>
          <w:szCs w:val="25"/>
        </w:rPr>
        <w:t xml:space="preserve"> (accessed 2 October 2013).</w:t>
      </w:r>
    </w:p>
    <w:p w:rsidR="0039319F" w:rsidRDefault="0039319F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2011</w:t>
      </w:r>
      <w:r w:rsidRPr="00E30108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Registering a Non-Compulsory Uniform Fact Sheet</w:t>
      </w:r>
      <w:r>
        <w:rPr>
          <w:sz w:val="25"/>
          <w:szCs w:val="25"/>
        </w:rPr>
        <w:t xml:space="preserve">, </w:t>
      </w:r>
      <w:r w:rsidRPr="0039319F">
        <w:rPr>
          <w:sz w:val="25"/>
          <w:szCs w:val="25"/>
        </w:rPr>
        <w:t>http://www.ausindustry.gov.au/programs/manufacturing/tcf-corporatewear/</w:t>
      </w:r>
      <w:r w:rsidR="00D7771B">
        <w:rPr>
          <w:sz w:val="25"/>
          <w:szCs w:val="25"/>
        </w:rPr>
        <w:br/>
      </w:r>
      <w:r w:rsidRPr="0039319F">
        <w:rPr>
          <w:sz w:val="25"/>
          <w:szCs w:val="25"/>
        </w:rPr>
        <w:t>Documents/CWS-Factsheet.pdf</w:t>
      </w:r>
      <w:r>
        <w:rPr>
          <w:sz w:val="25"/>
          <w:szCs w:val="25"/>
        </w:rPr>
        <w:t xml:space="preserve"> (accessed 2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2012, </w:t>
      </w:r>
      <w:r w:rsidRPr="00612BA7">
        <w:rPr>
          <w:i/>
          <w:sz w:val="25"/>
        </w:rPr>
        <w:t>Re-tooling for Climate Change (RCC)</w:t>
      </w:r>
      <w:r>
        <w:rPr>
          <w:sz w:val="25"/>
        </w:rPr>
        <w:t xml:space="preserve">, </w:t>
      </w:r>
      <w:r w:rsidRPr="00F952A1">
        <w:rPr>
          <w:sz w:val="25"/>
        </w:rPr>
        <w:t>http://www.ausindustry.gov.au/</w:t>
      </w:r>
      <w:r w:rsidR="00D7771B">
        <w:rPr>
          <w:sz w:val="25"/>
        </w:rPr>
        <w:br/>
      </w:r>
      <w:r w:rsidRPr="00F952A1">
        <w:rPr>
          <w:sz w:val="25"/>
        </w:rPr>
        <w:t>programs/innovation-rd/rcc/Pages/default.aspx</w:t>
      </w:r>
      <w:r>
        <w:rPr>
          <w:sz w:val="25"/>
        </w:rPr>
        <w:t xml:space="preserve"> (accessed 9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2013a, Small Business Advisory Services, </w:t>
      </w:r>
      <w:r w:rsidRPr="007517BF">
        <w:rPr>
          <w:sz w:val="25"/>
        </w:rPr>
        <w:t>http://www.ausindustry.gov.au/</w:t>
      </w:r>
      <w:r w:rsidR="00D7771B">
        <w:rPr>
          <w:sz w:val="25"/>
        </w:rPr>
        <w:br/>
      </w:r>
      <w:r w:rsidRPr="007517BF">
        <w:rPr>
          <w:sz w:val="25"/>
        </w:rPr>
        <w:t>programs/small-business/sbas/Pages/default.aspx</w:t>
      </w:r>
      <w:r>
        <w:rPr>
          <w:sz w:val="25"/>
        </w:rPr>
        <w:t xml:space="preserve"> (accessed 3 October 2013).</w:t>
      </w:r>
    </w:p>
    <w:p w:rsidR="00EE5A47" w:rsidRDefault="00EE5A47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 w:rsidRPr="00172E95">
        <w:rPr>
          <w:i/>
          <w:sz w:val="25"/>
          <w:szCs w:val="25"/>
        </w:rPr>
        <w:t>What is the Innovation Investment Fund?</w:t>
      </w:r>
      <w:r>
        <w:rPr>
          <w:sz w:val="25"/>
          <w:szCs w:val="25"/>
        </w:rPr>
        <w:t xml:space="preserve">, </w:t>
      </w:r>
      <w:r w:rsidRPr="00172E95">
        <w:rPr>
          <w:sz w:val="25"/>
          <w:szCs w:val="25"/>
        </w:rPr>
        <w:t>http://www.ausindustry.gov.au</w:t>
      </w:r>
      <w:r w:rsidR="00D7771B">
        <w:rPr>
          <w:sz w:val="25"/>
          <w:szCs w:val="25"/>
        </w:rPr>
        <w:br/>
      </w:r>
      <w:r w:rsidRPr="00172E95">
        <w:rPr>
          <w:sz w:val="25"/>
          <w:szCs w:val="25"/>
        </w:rPr>
        <w:t xml:space="preserve">/programs/venture-capital/iif/Pages/IIF-FactSheets.aspx </w:t>
      </w:r>
      <w:r>
        <w:rPr>
          <w:sz w:val="25"/>
          <w:szCs w:val="25"/>
        </w:rPr>
        <w:t>(accessed 4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013c, </w:t>
      </w:r>
      <w:r>
        <w:rPr>
          <w:i/>
          <w:sz w:val="25"/>
          <w:szCs w:val="25"/>
        </w:rPr>
        <w:t>Textile, Clothing and Footwear (TCF) Small Business Program (SBP)</w:t>
      </w:r>
      <w:r>
        <w:rPr>
          <w:sz w:val="25"/>
          <w:szCs w:val="25"/>
        </w:rPr>
        <w:t xml:space="preserve">, </w:t>
      </w:r>
      <w:r w:rsidRPr="00BA1C94">
        <w:rPr>
          <w:sz w:val="25"/>
          <w:szCs w:val="25"/>
        </w:rPr>
        <w:t>http://www.ausindustry.gov.au/programs/small-business/tcf-sbp/Pages/default.aspx</w:t>
      </w:r>
      <w:r>
        <w:rPr>
          <w:sz w:val="25"/>
          <w:szCs w:val="25"/>
        </w:rPr>
        <w:t xml:space="preserve"> (accessed 8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lastRenderedPageBreak/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013d, </w:t>
      </w:r>
      <w:r>
        <w:rPr>
          <w:i/>
          <w:sz w:val="25"/>
          <w:szCs w:val="25"/>
        </w:rPr>
        <w:t>R&amp;D Start</w:t>
      </w:r>
      <w:r>
        <w:rPr>
          <w:sz w:val="25"/>
          <w:szCs w:val="25"/>
        </w:rPr>
        <w:t xml:space="preserve">, </w:t>
      </w:r>
      <w:r w:rsidRPr="00164E57">
        <w:rPr>
          <w:sz w:val="25"/>
          <w:szCs w:val="25"/>
        </w:rPr>
        <w:t>http://www.ausindustry.gov.au/programs/innovation-rd/RD-Start/Pages/default.aspx</w:t>
      </w:r>
      <w:r>
        <w:rPr>
          <w:sz w:val="25"/>
          <w:szCs w:val="25"/>
        </w:rPr>
        <w:t xml:space="preserve"> (accessed 8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013e, </w:t>
      </w:r>
      <w:r>
        <w:rPr>
          <w:i/>
          <w:sz w:val="25"/>
          <w:szCs w:val="25"/>
        </w:rPr>
        <w:t>Clothing and Household Textile Building Innovative Capability scheme (BIC scheme)</w:t>
      </w:r>
      <w:r>
        <w:rPr>
          <w:sz w:val="25"/>
          <w:szCs w:val="25"/>
        </w:rPr>
        <w:t xml:space="preserve">, </w:t>
      </w:r>
      <w:r w:rsidRPr="00F4620F">
        <w:rPr>
          <w:sz w:val="25"/>
          <w:szCs w:val="25"/>
        </w:rPr>
        <w:t>http://www.ausindustry.gov.au/programs/manufacturing/bic-scheme/Pages/default.aspx</w:t>
      </w:r>
      <w:r>
        <w:rPr>
          <w:sz w:val="25"/>
          <w:szCs w:val="25"/>
        </w:rPr>
        <w:t xml:space="preserve"> (accessed 9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013f, </w:t>
      </w:r>
      <w:r>
        <w:rPr>
          <w:i/>
          <w:sz w:val="25"/>
          <w:szCs w:val="25"/>
        </w:rPr>
        <w:t>Tasmanian Innovation and Investment Fund (TIIF)</w:t>
      </w:r>
      <w:r>
        <w:rPr>
          <w:sz w:val="25"/>
          <w:szCs w:val="25"/>
        </w:rPr>
        <w:t xml:space="preserve">, </w:t>
      </w:r>
      <w:r w:rsidRPr="001B1D49">
        <w:rPr>
          <w:sz w:val="25"/>
          <w:szCs w:val="25"/>
        </w:rPr>
        <w:t>http://www.ausindustry.gov.au/programs/regional-innovation/tiif/Pages/default.aspx</w:t>
      </w:r>
      <w:r>
        <w:rPr>
          <w:sz w:val="25"/>
          <w:szCs w:val="25"/>
        </w:rPr>
        <w:t xml:space="preserve"> (accessed 10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013g, </w:t>
      </w:r>
      <w:r>
        <w:rPr>
          <w:i/>
          <w:sz w:val="25"/>
          <w:szCs w:val="25"/>
        </w:rPr>
        <w:t>Illawarra Region Innovation and Investment Fund (IRIIF)</w:t>
      </w:r>
      <w:r>
        <w:rPr>
          <w:sz w:val="25"/>
          <w:szCs w:val="25"/>
        </w:rPr>
        <w:t xml:space="preserve">, </w:t>
      </w:r>
      <w:r w:rsidRPr="009F7AEB">
        <w:rPr>
          <w:sz w:val="25"/>
          <w:szCs w:val="25"/>
        </w:rPr>
        <w:t>http://www.ausindustry.gov.au/programs/regional-innovation/iriif/Pages/</w:t>
      </w:r>
      <w:r w:rsidR="00D7771B">
        <w:rPr>
          <w:sz w:val="25"/>
          <w:szCs w:val="25"/>
        </w:rPr>
        <w:br/>
      </w:r>
      <w:r w:rsidRPr="009F7AEB">
        <w:rPr>
          <w:sz w:val="25"/>
          <w:szCs w:val="25"/>
        </w:rPr>
        <w:t>default.aspx</w:t>
      </w:r>
      <w:r>
        <w:rPr>
          <w:sz w:val="25"/>
          <w:szCs w:val="25"/>
        </w:rPr>
        <w:t xml:space="preserve"> (accessed 10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013h, </w:t>
      </w:r>
      <w:r>
        <w:rPr>
          <w:i/>
          <w:sz w:val="25"/>
          <w:szCs w:val="25"/>
        </w:rPr>
        <w:t xml:space="preserve">South East South Australia Innovation and Investment Fund (SESAIIF) Program </w:t>
      </w:r>
      <w:r>
        <w:rPr>
          <w:i/>
          <w:sz w:val="25"/>
          <w:szCs w:val="25"/>
        </w:rPr>
        <w:noBreakHyphen/>
        <w:t xml:space="preserve"> Fact sheet</w:t>
      </w:r>
      <w:r>
        <w:rPr>
          <w:sz w:val="25"/>
          <w:szCs w:val="25"/>
        </w:rPr>
        <w:t xml:space="preserve">, </w:t>
      </w:r>
      <w:r w:rsidRPr="00D2055E">
        <w:rPr>
          <w:sz w:val="25"/>
          <w:szCs w:val="25"/>
        </w:rPr>
        <w:t xml:space="preserve">http://www.ausindustry.gov.au/programs/regional-innovation/sesaiif/Pages/SESAIIF-fact-sheet.aspx </w:t>
      </w:r>
      <w:r>
        <w:rPr>
          <w:sz w:val="25"/>
          <w:szCs w:val="25"/>
        </w:rPr>
        <w:t>(accessed 10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013i, </w:t>
      </w:r>
      <w:r>
        <w:rPr>
          <w:i/>
          <w:sz w:val="25"/>
          <w:szCs w:val="25"/>
        </w:rPr>
        <w:t>Clean Technology Investment Program</w:t>
      </w:r>
      <w:r>
        <w:rPr>
          <w:sz w:val="25"/>
          <w:szCs w:val="25"/>
        </w:rPr>
        <w:t xml:space="preserve">, </w:t>
      </w:r>
      <w:r w:rsidRPr="002B58EF">
        <w:rPr>
          <w:sz w:val="25"/>
          <w:szCs w:val="25"/>
        </w:rPr>
        <w:t>http://www.ausindustry.gov.au/</w:t>
      </w:r>
      <w:r w:rsidR="00D7771B">
        <w:rPr>
          <w:sz w:val="25"/>
          <w:szCs w:val="25"/>
        </w:rPr>
        <w:br/>
      </w:r>
      <w:r w:rsidRPr="002B58EF">
        <w:rPr>
          <w:sz w:val="25"/>
          <w:szCs w:val="25"/>
        </w:rPr>
        <w:t>programs/cleantechnology/cleantechnologyinvestment/Pages/default.aspx</w:t>
      </w:r>
      <w:r w:rsidRPr="00D2055E">
        <w:rPr>
          <w:sz w:val="25"/>
          <w:szCs w:val="25"/>
        </w:rPr>
        <w:t xml:space="preserve"> </w:t>
      </w:r>
      <w:r>
        <w:rPr>
          <w:sz w:val="25"/>
          <w:szCs w:val="25"/>
        </w:rPr>
        <w:t>(accessed 10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013j, </w:t>
      </w:r>
      <w:r>
        <w:rPr>
          <w:i/>
          <w:sz w:val="25"/>
          <w:szCs w:val="25"/>
        </w:rPr>
        <w:t>Clean Technology Food and Foundries Investment Program</w:t>
      </w:r>
      <w:r>
        <w:rPr>
          <w:sz w:val="25"/>
          <w:szCs w:val="25"/>
        </w:rPr>
        <w:t xml:space="preserve">, </w:t>
      </w:r>
      <w:r w:rsidRPr="00186C87">
        <w:rPr>
          <w:sz w:val="25"/>
          <w:szCs w:val="25"/>
        </w:rPr>
        <w:t>http://www.ausindustry.gov.au/programs/cleantechnology/ctffip/Pages/default.aspx</w:t>
      </w:r>
      <w:r w:rsidRPr="00D2055E">
        <w:rPr>
          <w:sz w:val="25"/>
          <w:szCs w:val="25"/>
        </w:rPr>
        <w:t xml:space="preserve"> </w:t>
      </w:r>
      <w:r>
        <w:rPr>
          <w:sz w:val="25"/>
          <w:szCs w:val="25"/>
        </w:rPr>
        <w:t>(accessed 10 October 2013).</w:t>
      </w:r>
    </w:p>
    <w:p w:rsidR="00EE5A47" w:rsidRDefault="00EE5A47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013k, </w:t>
      </w:r>
      <w:r>
        <w:rPr>
          <w:i/>
          <w:sz w:val="25"/>
          <w:szCs w:val="25"/>
        </w:rPr>
        <w:t>Steel Transformation Plan (STP)</w:t>
      </w:r>
      <w:r>
        <w:rPr>
          <w:sz w:val="25"/>
          <w:szCs w:val="25"/>
        </w:rPr>
        <w:t xml:space="preserve">, </w:t>
      </w:r>
      <w:r w:rsidRPr="003271CA">
        <w:rPr>
          <w:sz w:val="25"/>
          <w:szCs w:val="25"/>
        </w:rPr>
        <w:t>http://www.ausindustry.gov.au/</w:t>
      </w:r>
      <w:r w:rsidR="00D7771B">
        <w:rPr>
          <w:sz w:val="25"/>
          <w:szCs w:val="25"/>
        </w:rPr>
        <w:br/>
      </w:r>
      <w:r w:rsidRPr="003271CA">
        <w:rPr>
          <w:sz w:val="25"/>
          <w:szCs w:val="25"/>
        </w:rPr>
        <w:t>programs/manufacturing/stp/Pages/default.aspx</w:t>
      </w:r>
      <w:r w:rsidRPr="00D2055E">
        <w:rPr>
          <w:sz w:val="25"/>
          <w:szCs w:val="25"/>
        </w:rPr>
        <w:t xml:space="preserve"> </w:t>
      </w:r>
      <w:r>
        <w:rPr>
          <w:sz w:val="25"/>
          <w:szCs w:val="25"/>
        </w:rPr>
        <w:t>(accessed 10 October 2013).</w:t>
      </w:r>
    </w:p>
    <w:p w:rsidR="007774C7" w:rsidRDefault="007774C7" w:rsidP="00DC472B">
      <w:pPr>
        <w:pStyle w:val="Reference"/>
        <w:rPr>
          <w:sz w:val="25"/>
        </w:rPr>
      </w:pPr>
      <w:r>
        <w:rPr>
          <w:sz w:val="25"/>
        </w:rPr>
        <w:t xml:space="preserve">Austrade (Australian Trade Commission) 2010, </w:t>
      </w:r>
      <w:r w:rsidRPr="007774C7">
        <w:rPr>
          <w:i/>
          <w:sz w:val="25"/>
        </w:rPr>
        <w:t>Annual Report 2009</w:t>
      </w:r>
      <w:r w:rsidRPr="007774C7">
        <w:rPr>
          <w:i/>
          <w:sz w:val="25"/>
        </w:rPr>
        <w:noBreakHyphen/>
        <w:t>10</w:t>
      </w:r>
      <w:r>
        <w:rPr>
          <w:sz w:val="25"/>
        </w:rPr>
        <w:t xml:space="preserve">, </w:t>
      </w:r>
      <w:r w:rsidR="00740673">
        <w:rPr>
          <w:sz w:val="25"/>
        </w:rPr>
        <w:t>Canberra</w:t>
      </w:r>
      <w:r>
        <w:rPr>
          <w:sz w:val="25"/>
        </w:rPr>
        <w:t>.</w:t>
      </w:r>
    </w:p>
    <w:p w:rsidR="007774C7" w:rsidRDefault="00D80783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 w:rsidR="007774C7">
        <w:rPr>
          <w:sz w:val="25"/>
        </w:rPr>
        <w:t xml:space="preserve"> 2012, </w:t>
      </w:r>
      <w:r w:rsidR="007774C7" w:rsidRPr="007774C7">
        <w:rPr>
          <w:i/>
          <w:sz w:val="25"/>
        </w:rPr>
        <w:t>Annual Report 20</w:t>
      </w:r>
      <w:r w:rsidR="007774C7">
        <w:rPr>
          <w:i/>
          <w:sz w:val="25"/>
        </w:rPr>
        <w:t>11</w:t>
      </w:r>
      <w:r w:rsidR="007774C7" w:rsidRPr="007774C7">
        <w:rPr>
          <w:i/>
          <w:sz w:val="25"/>
        </w:rPr>
        <w:noBreakHyphen/>
        <w:t>1</w:t>
      </w:r>
      <w:r w:rsidR="007774C7">
        <w:rPr>
          <w:i/>
          <w:sz w:val="25"/>
        </w:rPr>
        <w:t>2</w:t>
      </w:r>
      <w:r w:rsidR="007774C7">
        <w:rPr>
          <w:sz w:val="25"/>
        </w:rPr>
        <w:t>, Canberra.</w:t>
      </w:r>
    </w:p>
    <w:p w:rsidR="002322AC" w:rsidRDefault="002322AC" w:rsidP="00DC472B">
      <w:pPr>
        <w:pStyle w:val="Reference"/>
        <w:rPr>
          <w:sz w:val="25"/>
        </w:rPr>
      </w:pPr>
      <w:r w:rsidRPr="002322AC">
        <w:rPr>
          <w:sz w:val="25"/>
        </w:rPr>
        <w:t>Australian Government</w:t>
      </w:r>
      <w:r>
        <w:rPr>
          <w:sz w:val="25"/>
        </w:rPr>
        <w:t> </w:t>
      </w:r>
      <w:r w:rsidRPr="002322AC">
        <w:rPr>
          <w:sz w:val="25"/>
        </w:rPr>
        <w:t xml:space="preserve">2009, </w:t>
      </w:r>
      <w:r w:rsidRPr="002322AC">
        <w:rPr>
          <w:i/>
          <w:iCs/>
          <w:sz w:val="25"/>
        </w:rPr>
        <w:t>Mid-Year Economic and Fiscal Outlook 2009</w:t>
      </w:r>
      <w:r>
        <w:rPr>
          <w:i/>
          <w:iCs/>
          <w:sz w:val="25"/>
        </w:rPr>
        <w:noBreakHyphen/>
      </w:r>
      <w:r w:rsidRPr="002322AC">
        <w:rPr>
          <w:i/>
          <w:iCs/>
          <w:sz w:val="25"/>
        </w:rPr>
        <w:t>10</w:t>
      </w:r>
      <w:r w:rsidRPr="002322AC">
        <w:rPr>
          <w:sz w:val="25"/>
        </w:rPr>
        <w:t>, Canberra, November</w:t>
      </w:r>
      <w:r>
        <w:rPr>
          <w:sz w:val="25"/>
        </w:rPr>
        <w:t>.</w:t>
      </w:r>
    </w:p>
    <w:p w:rsidR="00F62A02" w:rsidRDefault="002322AC" w:rsidP="00DC472B">
      <w:pPr>
        <w:pStyle w:val="Reference"/>
        <w:rPr>
          <w:sz w:val="25"/>
        </w:rPr>
      </w:pPr>
      <w:r w:rsidRPr="00E30108">
        <w:rPr>
          <w:sz w:val="25"/>
          <w:szCs w:val="25"/>
        </w:rPr>
        <w:t>——</w:t>
      </w:r>
      <w:r w:rsidR="00F62A02">
        <w:rPr>
          <w:sz w:val="25"/>
        </w:rPr>
        <w:t xml:space="preserve"> 2010, </w:t>
      </w:r>
      <w:r w:rsidR="00F62A02" w:rsidRPr="00356BD1">
        <w:rPr>
          <w:i/>
          <w:sz w:val="25"/>
        </w:rPr>
        <w:t>Tax Expenditure Statement 20</w:t>
      </w:r>
      <w:r w:rsidR="00F62A02">
        <w:rPr>
          <w:i/>
          <w:sz w:val="25"/>
        </w:rPr>
        <w:t>09</w:t>
      </w:r>
      <w:r w:rsidR="00F62A02" w:rsidRPr="00356BD1">
        <w:rPr>
          <w:sz w:val="25"/>
        </w:rPr>
        <w:t>, Department of Treasury, Canberra, January</w:t>
      </w:r>
      <w:r w:rsidR="00F62A02">
        <w:rPr>
          <w:sz w:val="25"/>
        </w:rPr>
        <w:t>.</w:t>
      </w:r>
    </w:p>
    <w:p w:rsidR="002F2C16" w:rsidRDefault="002F2C16" w:rsidP="00DC472B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2011, </w:t>
      </w:r>
      <w:r w:rsidRPr="00356BD1">
        <w:rPr>
          <w:i/>
          <w:sz w:val="25"/>
        </w:rPr>
        <w:t>Tax Expenditure Statement 201</w:t>
      </w:r>
      <w:r>
        <w:rPr>
          <w:i/>
          <w:sz w:val="25"/>
        </w:rPr>
        <w:t>0</w:t>
      </w:r>
      <w:r w:rsidRPr="00356BD1">
        <w:rPr>
          <w:sz w:val="25"/>
        </w:rPr>
        <w:t>, Department of Treasury, Canberra, January.</w:t>
      </w:r>
    </w:p>
    <w:p w:rsidR="00F62A02" w:rsidRDefault="00F62A02" w:rsidP="00F62A02">
      <w:pPr>
        <w:pStyle w:val="Reference"/>
        <w:spacing w:before="100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2012, </w:t>
      </w:r>
      <w:r w:rsidRPr="00356BD1">
        <w:rPr>
          <w:i/>
          <w:sz w:val="25"/>
        </w:rPr>
        <w:t>Tax Expenditure Statement 201</w:t>
      </w:r>
      <w:r>
        <w:rPr>
          <w:i/>
          <w:sz w:val="25"/>
        </w:rPr>
        <w:t>1</w:t>
      </w:r>
      <w:r w:rsidRPr="00356BD1">
        <w:rPr>
          <w:sz w:val="25"/>
        </w:rPr>
        <w:t>, Department of Treasury, Canberra, January.</w:t>
      </w:r>
    </w:p>
    <w:p w:rsidR="00F62A02" w:rsidRPr="00356BD1" w:rsidRDefault="00F62A02" w:rsidP="00F62A02">
      <w:pPr>
        <w:pStyle w:val="Reference"/>
        <w:spacing w:before="100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2013, </w:t>
      </w:r>
      <w:r w:rsidRPr="00356BD1">
        <w:rPr>
          <w:i/>
          <w:sz w:val="25"/>
        </w:rPr>
        <w:t>Tax Expenditure Statement 2012</w:t>
      </w:r>
      <w:r w:rsidRPr="00356BD1">
        <w:rPr>
          <w:sz w:val="25"/>
        </w:rPr>
        <w:t xml:space="preserve">, Department of Treasury, Canberra, January. </w:t>
      </w:r>
    </w:p>
    <w:p w:rsidR="00F62A02" w:rsidRDefault="00F62A02" w:rsidP="00F62A0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Australian Solar Institute 2013, </w:t>
      </w:r>
      <w:r w:rsidRPr="003C63F8">
        <w:rPr>
          <w:i/>
          <w:sz w:val="25"/>
          <w:szCs w:val="25"/>
        </w:rPr>
        <w:t>About ASI</w:t>
      </w:r>
      <w:r>
        <w:rPr>
          <w:sz w:val="25"/>
          <w:szCs w:val="25"/>
        </w:rPr>
        <w:t xml:space="preserve">, </w:t>
      </w:r>
      <w:r w:rsidRPr="00FE0EEC">
        <w:rPr>
          <w:sz w:val="25"/>
          <w:szCs w:val="25"/>
        </w:rPr>
        <w:t>http://www.australiansolarinstitute.com.au/</w:t>
      </w:r>
      <w:r w:rsidR="00D7771B">
        <w:rPr>
          <w:sz w:val="25"/>
          <w:szCs w:val="25"/>
        </w:rPr>
        <w:br/>
      </w:r>
      <w:r w:rsidRPr="00FE0EEC">
        <w:rPr>
          <w:sz w:val="25"/>
          <w:szCs w:val="25"/>
        </w:rPr>
        <w:t>about-the-asi/.aspx</w:t>
      </w:r>
      <w:r>
        <w:rPr>
          <w:sz w:val="25"/>
          <w:szCs w:val="25"/>
        </w:rPr>
        <w:t xml:space="preserve"> (8 October 2013).</w:t>
      </w:r>
    </w:p>
    <w:p w:rsidR="00F62A02" w:rsidRPr="00B26636" w:rsidRDefault="00F62A02" w:rsidP="00F62A0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lastRenderedPageBreak/>
        <w:t>ATO (</w:t>
      </w:r>
      <w:r w:rsidRPr="00B26636">
        <w:rPr>
          <w:sz w:val="25"/>
          <w:szCs w:val="25"/>
        </w:rPr>
        <w:t>Australian Taxation Office</w:t>
      </w:r>
      <w:r>
        <w:rPr>
          <w:sz w:val="25"/>
          <w:szCs w:val="25"/>
        </w:rPr>
        <w:t>)</w:t>
      </w:r>
      <w:r w:rsidRPr="00B26636">
        <w:rPr>
          <w:sz w:val="25"/>
          <w:szCs w:val="25"/>
        </w:rPr>
        <w:t xml:space="preserve"> 2009, </w:t>
      </w:r>
      <w:r w:rsidRPr="00B26636">
        <w:rPr>
          <w:i/>
          <w:sz w:val="25"/>
          <w:szCs w:val="25"/>
        </w:rPr>
        <w:t>Commissioner of Taxation Annual Report 2008</w:t>
      </w:r>
      <w:r w:rsidRPr="00B26636">
        <w:rPr>
          <w:i/>
          <w:sz w:val="25"/>
          <w:szCs w:val="25"/>
        </w:rPr>
        <w:noBreakHyphen/>
        <w:t>09</w:t>
      </w:r>
      <w:r w:rsidRPr="00B26636">
        <w:rPr>
          <w:sz w:val="25"/>
          <w:szCs w:val="25"/>
        </w:rPr>
        <w:t>, Canberra.</w:t>
      </w:r>
    </w:p>
    <w:p w:rsidR="00E80A09" w:rsidRDefault="00E80A09" w:rsidP="00E80A09">
      <w:pPr>
        <w:pStyle w:val="Reference"/>
        <w:spacing w:before="100"/>
        <w:rPr>
          <w:sz w:val="25"/>
        </w:rPr>
      </w:pPr>
      <w:r>
        <w:rPr>
          <w:sz w:val="25"/>
        </w:rPr>
        <w:t xml:space="preserve">AWI (Australian Wool Innovation Limited) 2006, </w:t>
      </w:r>
      <w:r w:rsidRPr="00E80A09">
        <w:rPr>
          <w:i/>
          <w:sz w:val="25"/>
        </w:rPr>
        <w:t>Notice of Annual General Meeting</w:t>
      </w:r>
      <w:r>
        <w:rPr>
          <w:sz w:val="25"/>
        </w:rPr>
        <w:t>, Australian Wool Innovation Limited, Sydney.</w:t>
      </w:r>
    </w:p>
    <w:p w:rsidR="00E80A09" w:rsidRDefault="00E80A09" w:rsidP="00E80A09">
      <w:pPr>
        <w:pStyle w:val="Reference"/>
        <w:spacing w:before="100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</w:rPr>
        <w:t xml:space="preserve"> 2013, </w:t>
      </w:r>
      <w:r w:rsidRPr="00692183">
        <w:rPr>
          <w:i/>
          <w:sz w:val="25"/>
        </w:rPr>
        <w:t>Annual Report 2011</w:t>
      </w:r>
      <w:r w:rsidRPr="00692183">
        <w:rPr>
          <w:i/>
          <w:sz w:val="25"/>
        </w:rPr>
        <w:noBreakHyphen/>
        <w:t>12</w:t>
      </w:r>
      <w:r>
        <w:rPr>
          <w:sz w:val="25"/>
        </w:rPr>
        <w:t>, Sydney.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Burke, T. 2008a, ‘</w:t>
      </w:r>
      <w:r w:rsidRPr="00F24DA0">
        <w:rPr>
          <w:i/>
          <w:sz w:val="25"/>
          <w:szCs w:val="25"/>
        </w:rPr>
        <w:t>Preparing for climate change in rural and regional Australia</w:t>
      </w:r>
      <w:r>
        <w:rPr>
          <w:sz w:val="25"/>
          <w:szCs w:val="25"/>
        </w:rPr>
        <w:t xml:space="preserve">’, Media release </w:t>
      </w:r>
      <w:r>
        <w:rPr>
          <w:sz w:val="25"/>
          <w:szCs w:val="25"/>
        </w:rPr>
        <w:noBreakHyphen/>
        <w:t xml:space="preserve"> DAFF08/060B, 13 May.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>008b, ‘</w:t>
      </w:r>
      <w:r>
        <w:rPr>
          <w:i/>
          <w:sz w:val="25"/>
          <w:szCs w:val="25"/>
        </w:rPr>
        <w:t>Preparing Australia’s forestry industry for the future</w:t>
      </w:r>
      <w:r>
        <w:rPr>
          <w:sz w:val="25"/>
          <w:szCs w:val="25"/>
        </w:rPr>
        <w:t>’, Media Release – DAFF08/054B, 13 May.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>008c, ‘</w:t>
      </w:r>
      <w:r>
        <w:rPr>
          <w:i/>
          <w:sz w:val="25"/>
          <w:szCs w:val="25"/>
        </w:rPr>
        <w:t>Delivering on commitment to invest in regional food production</w:t>
      </w:r>
      <w:r>
        <w:rPr>
          <w:sz w:val="25"/>
          <w:szCs w:val="25"/>
        </w:rPr>
        <w:t>’, Media Release – DAFF08/175B, 19 December.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Cairns Esplanade 2013, </w:t>
      </w:r>
      <w:r w:rsidRPr="004A7C5D">
        <w:rPr>
          <w:i/>
          <w:sz w:val="25"/>
          <w:szCs w:val="25"/>
        </w:rPr>
        <w:t>The Esplanade Project – Cairns, North Queensland, Australia</w:t>
      </w:r>
      <w:r>
        <w:rPr>
          <w:sz w:val="25"/>
          <w:szCs w:val="25"/>
        </w:rPr>
        <w:t xml:space="preserve">, </w:t>
      </w:r>
      <w:r w:rsidRPr="00DC7774">
        <w:rPr>
          <w:sz w:val="25"/>
          <w:szCs w:val="25"/>
        </w:rPr>
        <w:t>http://www.cairnsesplanade.com/project.html</w:t>
      </w:r>
      <w:r>
        <w:rPr>
          <w:sz w:val="25"/>
          <w:szCs w:val="25"/>
        </w:rPr>
        <w:t xml:space="preserve"> (accessed 9 October 2013).</w:t>
      </w:r>
    </w:p>
    <w:p w:rsidR="009970F0" w:rsidRPr="00805217" w:rsidRDefault="009970F0" w:rsidP="009970F0">
      <w:pPr>
        <w:pStyle w:val="Reference"/>
        <w:rPr>
          <w:sz w:val="25"/>
          <w:szCs w:val="25"/>
        </w:rPr>
      </w:pPr>
      <w:r w:rsidRPr="00805217">
        <w:rPr>
          <w:sz w:val="25"/>
          <w:szCs w:val="25"/>
        </w:rPr>
        <w:t>Carr, K.</w:t>
      </w:r>
      <w:r>
        <w:rPr>
          <w:sz w:val="25"/>
          <w:szCs w:val="25"/>
        </w:rPr>
        <w:t> </w:t>
      </w:r>
      <w:r w:rsidRPr="00805217">
        <w:rPr>
          <w:sz w:val="25"/>
          <w:szCs w:val="25"/>
        </w:rPr>
        <w:t>(Minister for Innovation, Industry, Science and Research)</w:t>
      </w:r>
      <w:r>
        <w:rPr>
          <w:sz w:val="25"/>
          <w:szCs w:val="25"/>
        </w:rPr>
        <w:t> </w:t>
      </w:r>
      <w:r w:rsidRPr="00805217">
        <w:rPr>
          <w:sz w:val="25"/>
          <w:szCs w:val="25"/>
        </w:rPr>
        <w:t>2008</w:t>
      </w:r>
      <w:r>
        <w:rPr>
          <w:sz w:val="25"/>
          <w:szCs w:val="25"/>
        </w:rPr>
        <w:t>a</w:t>
      </w:r>
      <w:r w:rsidRPr="00805217">
        <w:rPr>
          <w:sz w:val="25"/>
          <w:szCs w:val="25"/>
        </w:rPr>
        <w:t>, ‘</w:t>
      </w:r>
      <w:r w:rsidRPr="00805217">
        <w:rPr>
          <w:i/>
          <w:sz w:val="25"/>
          <w:szCs w:val="25"/>
        </w:rPr>
        <w:t>A New Car Plan for a Greener Future</w:t>
      </w:r>
      <w:r w:rsidRPr="00805217">
        <w:rPr>
          <w:sz w:val="25"/>
          <w:szCs w:val="25"/>
        </w:rPr>
        <w:t>’, Media Release, 10</w:t>
      </w:r>
      <w:r>
        <w:rPr>
          <w:sz w:val="25"/>
          <w:szCs w:val="25"/>
        </w:rPr>
        <w:t> </w:t>
      </w:r>
      <w:r w:rsidRPr="00805217">
        <w:rPr>
          <w:sz w:val="25"/>
          <w:szCs w:val="25"/>
        </w:rPr>
        <w:t>November.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>008b, ‘</w:t>
      </w:r>
      <w:r>
        <w:rPr>
          <w:i/>
          <w:sz w:val="25"/>
          <w:szCs w:val="25"/>
        </w:rPr>
        <w:t>Connecting Australian Businesses: Government Launches $250 Million Enterprise Connect Network</w:t>
      </w:r>
      <w:r>
        <w:rPr>
          <w:sz w:val="25"/>
          <w:szCs w:val="25"/>
        </w:rPr>
        <w:t>’, Media Release, 21 May.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>009a, ‘</w:t>
      </w:r>
      <w:r w:rsidRPr="00A639C1">
        <w:rPr>
          <w:i/>
          <w:sz w:val="25"/>
          <w:szCs w:val="25"/>
        </w:rPr>
        <w:t>Making Ideas Reality: Commonwealth Commercialisation Institute</w:t>
      </w:r>
      <w:r>
        <w:rPr>
          <w:sz w:val="25"/>
          <w:szCs w:val="25"/>
        </w:rPr>
        <w:t>’, Media Release, 12 May.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0E49AC">
        <w:rPr>
          <w:sz w:val="25"/>
          <w:szCs w:val="25"/>
        </w:rPr>
        <w:t xml:space="preserve">CSIRO (Commonwealth Scientific and Industrial Research Organisation) 2009, </w:t>
      </w:r>
      <w:r w:rsidRPr="000E49AC">
        <w:rPr>
          <w:i/>
          <w:sz w:val="25"/>
          <w:szCs w:val="25"/>
        </w:rPr>
        <w:t>Annual Report 2008</w:t>
      </w:r>
      <w:r>
        <w:rPr>
          <w:i/>
          <w:sz w:val="25"/>
          <w:szCs w:val="25"/>
        </w:rPr>
        <w:noBreakHyphen/>
      </w:r>
      <w:r w:rsidRPr="000E49AC">
        <w:rPr>
          <w:i/>
          <w:sz w:val="25"/>
          <w:szCs w:val="25"/>
        </w:rPr>
        <w:t>09</w:t>
      </w:r>
      <w:r w:rsidRPr="000E49AC"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CRDC (Cotton Research and Development Corporation) 2012, </w:t>
      </w:r>
      <w:r w:rsidRPr="00DF0054">
        <w:rPr>
          <w:i/>
          <w:sz w:val="25"/>
          <w:szCs w:val="25"/>
        </w:rPr>
        <w:t>Annual Report 2011</w:t>
      </w:r>
      <w:r w:rsidRPr="00DF0054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Narrabri.</w:t>
      </w:r>
    </w:p>
    <w:p w:rsidR="00BE2C66" w:rsidRDefault="00BE2C66" w:rsidP="005D72FF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CSIRO 2013a, </w:t>
      </w:r>
      <w:r w:rsidR="005A27DA" w:rsidRPr="005A27DA">
        <w:rPr>
          <w:i/>
          <w:sz w:val="25"/>
          <w:szCs w:val="25"/>
        </w:rPr>
        <w:t>A</w:t>
      </w:r>
      <w:r w:rsidRPr="005A27DA">
        <w:rPr>
          <w:i/>
          <w:sz w:val="25"/>
          <w:szCs w:val="25"/>
        </w:rPr>
        <w:t>bout AAHL</w:t>
      </w:r>
      <w:r>
        <w:rPr>
          <w:sz w:val="25"/>
          <w:szCs w:val="25"/>
        </w:rPr>
        <w:t xml:space="preserve">, </w:t>
      </w:r>
      <w:r w:rsidRPr="00BE2C66">
        <w:rPr>
          <w:sz w:val="25"/>
          <w:szCs w:val="25"/>
        </w:rPr>
        <w:t>http://www.csiro.au/places/AAHL-Profile</w:t>
      </w:r>
      <w:r w:rsidR="005A27DA">
        <w:rPr>
          <w:sz w:val="25"/>
          <w:szCs w:val="25"/>
        </w:rPr>
        <w:t xml:space="preserve"> </w:t>
      </w:r>
      <w:r>
        <w:rPr>
          <w:sz w:val="25"/>
          <w:szCs w:val="25"/>
        </w:rPr>
        <w:t>(accessed 4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4F6D16">
        <w:rPr>
          <w:sz w:val="25"/>
          <w:szCs w:val="25"/>
        </w:rPr>
        <w:t>DAA</w:t>
      </w:r>
      <w:r>
        <w:rPr>
          <w:sz w:val="25"/>
          <w:szCs w:val="25"/>
        </w:rPr>
        <w:t> </w:t>
      </w:r>
      <w:r w:rsidRPr="004F6D16">
        <w:rPr>
          <w:sz w:val="25"/>
          <w:szCs w:val="25"/>
        </w:rPr>
        <w:t>(Development Allowance Authority)</w:t>
      </w:r>
      <w:r>
        <w:rPr>
          <w:sz w:val="25"/>
          <w:szCs w:val="25"/>
        </w:rPr>
        <w:t> </w:t>
      </w:r>
      <w:r w:rsidRPr="004F6D16">
        <w:rPr>
          <w:sz w:val="25"/>
          <w:szCs w:val="25"/>
        </w:rPr>
        <w:t xml:space="preserve">1998, </w:t>
      </w:r>
      <w:r w:rsidRPr="004F6D16">
        <w:rPr>
          <w:i/>
          <w:sz w:val="25"/>
          <w:szCs w:val="25"/>
        </w:rPr>
        <w:t>Annual Report 1997</w:t>
      </w:r>
      <w:r>
        <w:rPr>
          <w:i/>
          <w:sz w:val="25"/>
          <w:szCs w:val="25"/>
        </w:rPr>
        <w:noBreakHyphen/>
      </w:r>
      <w:r w:rsidRPr="004F6D16">
        <w:rPr>
          <w:i/>
          <w:sz w:val="25"/>
          <w:szCs w:val="25"/>
        </w:rPr>
        <w:t>98</w:t>
      </w:r>
      <w:r w:rsidRPr="004F6D16">
        <w:rPr>
          <w:sz w:val="25"/>
          <w:szCs w:val="25"/>
        </w:rPr>
        <w:t>,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DAFF </w:t>
      </w:r>
      <w:r w:rsidRPr="002A2E91">
        <w:rPr>
          <w:sz w:val="25"/>
          <w:szCs w:val="25"/>
        </w:rPr>
        <w:t>(Department of Agriculture, Fisheries and Forestry)</w:t>
      </w:r>
      <w:r>
        <w:rPr>
          <w:sz w:val="25"/>
          <w:szCs w:val="25"/>
        </w:rPr>
        <w:t> </w:t>
      </w:r>
      <w:r w:rsidRPr="000C16AD">
        <w:rPr>
          <w:sz w:val="25"/>
          <w:szCs w:val="25"/>
        </w:rPr>
        <w:t>20</w:t>
      </w:r>
      <w:r>
        <w:rPr>
          <w:sz w:val="25"/>
          <w:szCs w:val="25"/>
        </w:rPr>
        <w:t>05</w:t>
      </w:r>
      <w:r w:rsidRPr="000C16AD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Annual Report 2004</w:t>
      </w:r>
      <w:r>
        <w:rPr>
          <w:i/>
          <w:sz w:val="25"/>
          <w:szCs w:val="25"/>
        </w:rPr>
        <w:noBreakHyphen/>
        <w:t>05</w:t>
      </w:r>
      <w:r>
        <w:rPr>
          <w:sz w:val="25"/>
          <w:szCs w:val="25"/>
        </w:rPr>
        <w:t xml:space="preserve">, </w:t>
      </w:r>
      <w:r w:rsidRPr="000C16AD">
        <w:rPr>
          <w:sz w:val="25"/>
          <w:szCs w:val="25"/>
        </w:rPr>
        <w:t>Department of Agriculture, Fisheries and Fore</w:t>
      </w:r>
      <w:r>
        <w:rPr>
          <w:sz w:val="25"/>
          <w:szCs w:val="25"/>
        </w:rPr>
        <w:t>stry, Canberra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0C16AD">
        <w:rPr>
          <w:sz w:val="25"/>
          <w:szCs w:val="25"/>
        </w:rPr>
        <w:t>20</w:t>
      </w:r>
      <w:r>
        <w:rPr>
          <w:sz w:val="25"/>
          <w:szCs w:val="25"/>
        </w:rPr>
        <w:t>07</w:t>
      </w:r>
      <w:r w:rsidRPr="000C16AD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Annual Report 2006</w:t>
      </w:r>
      <w:r>
        <w:rPr>
          <w:i/>
          <w:sz w:val="25"/>
          <w:szCs w:val="25"/>
        </w:rPr>
        <w:noBreakHyphen/>
        <w:t>07</w:t>
      </w:r>
      <w:r>
        <w:rPr>
          <w:sz w:val="25"/>
          <w:szCs w:val="25"/>
        </w:rPr>
        <w:t xml:space="preserve">, </w:t>
      </w:r>
      <w:r w:rsidRPr="000C16AD">
        <w:rPr>
          <w:sz w:val="25"/>
          <w:szCs w:val="25"/>
        </w:rPr>
        <w:t>Department of Agriculture, Fisheries and Fore</w:t>
      </w:r>
      <w:r>
        <w:rPr>
          <w:sz w:val="25"/>
          <w:szCs w:val="25"/>
        </w:rPr>
        <w:t>stry,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0C16AD">
        <w:rPr>
          <w:sz w:val="25"/>
          <w:szCs w:val="25"/>
        </w:rPr>
        <w:t>20</w:t>
      </w:r>
      <w:r>
        <w:rPr>
          <w:sz w:val="25"/>
          <w:szCs w:val="25"/>
        </w:rPr>
        <w:t>08</w:t>
      </w:r>
      <w:r w:rsidRPr="000C16AD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Annual Report 2007</w:t>
      </w:r>
      <w:r>
        <w:rPr>
          <w:i/>
          <w:sz w:val="25"/>
          <w:szCs w:val="25"/>
        </w:rPr>
        <w:noBreakHyphen/>
        <w:t>08</w:t>
      </w:r>
      <w:r>
        <w:rPr>
          <w:sz w:val="25"/>
          <w:szCs w:val="25"/>
        </w:rPr>
        <w:t xml:space="preserve">, </w:t>
      </w:r>
      <w:r w:rsidRPr="000C16AD">
        <w:rPr>
          <w:sz w:val="25"/>
          <w:szCs w:val="25"/>
        </w:rPr>
        <w:t>Department of Agriculture, Fisheries and Fore</w:t>
      </w:r>
      <w:r>
        <w:rPr>
          <w:sz w:val="25"/>
          <w:szCs w:val="25"/>
        </w:rPr>
        <w:t>stry,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009, </w:t>
      </w:r>
      <w:r w:rsidRPr="002A2E91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08</w:t>
      </w:r>
      <w:r w:rsidRPr="002A2E91">
        <w:rPr>
          <w:i/>
          <w:sz w:val="25"/>
          <w:szCs w:val="25"/>
        </w:rPr>
        <w:noBreakHyphen/>
      </w:r>
      <w:r>
        <w:rPr>
          <w:i/>
          <w:sz w:val="25"/>
          <w:szCs w:val="25"/>
        </w:rPr>
        <w:t>09</w:t>
      </w:r>
      <w:r w:rsidRPr="002A2E91">
        <w:rPr>
          <w:sz w:val="25"/>
          <w:szCs w:val="25"/>
        </w:rPr>
        <w:t>,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0C16AD">
        <w:rPr>
          <w:sz w:val="25"/>
          <w:szCs w:val="25"/>
        </w:rPr>
        <w:t xml:space="preserve">2010a, </w:t>
      </w:r>
      <w:r w:rsidRPr="000C16AD">
        <w:rPr>
          <w:i/>
          <w:sz w:val="25"/>
          <w:szCs w:val="25"/>
        </w:rPr>
        <w:t>Assistance measures for irrigators in the Murray-Darling Basin</w:t>
      </w:r>
      <w:r>
        <w:rPr>
          <w:sz w:val="25"/>
          <w:szCs w:val="25"/>
        </w:rPr>
        <w:t xml:space="preserve">, </w:t>
      </w:r>
      <w:r w:rsidRPr="000C16AD">
        <w:rPr>
          <w:sz w:val="25"/>
          <w:szCs w:val="25"/>
        </w:rPr>
        <w:t>Department of Agriculture, Fisheries and Fore</w:t>
      </w:r>
      <w:r>
        <w:rPr>
          <w:sz w:val="25"/>
          <w:szCs w:val="25"/>
        </w:rPr>
        <w:t>stry, http://www.daff.gov.au/__</w:t>
      </w:r>
      <w:r w:rsidRPr="000C16AD">
        <w:rPr>
          <w:sz w:val="25"/>
          <w:szCs w:val="25"/>
        </w:rPr>
        <w:t>data/</w:t>
      </w:r>
      <w:r w:rsidR="00D7771B">
        <w:rPr>
          <w:sz w:val="25"/>
          <w:szCs w:val="25"/>
        </w:rPr>
        <w:br/>
      </w:r>
      <w:r w:rsidRPr="000C16AD">
        <w:rPr>
          <w:sz w:val="25"/>
          <w:szCs w:val="25"/>
        </w:rPr>
        <w:lastRenderedPageBreak/>
        <w:t>assets/pdf_file/0003/1063515/irriga</w:t>
      </w:r>
      <w:r>
        <w:rPr>
          <w:sz w:val="25"/>
          <w:szCs w:val="25"/>
        </w:rPr>
        <w:t>tors-assist-pack-img-factsheet-</w:t>
      </w:r>
      <w:r w:rsidRPr="000C16AD">
        <w:rPr>
          <w:sz w:val="25"/>
          <w:szCs w:val="25"/>
        </w:rPr>
        <w:t>020409.pdf (accessed 19 November 2010)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010b, </w:t>
      </w:r>
      <w:r w:rsidRPr="002A2E91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09</w:t>
      </w:r>
      <w:r w:rsidRPr="002A2E91">
        <w:rPr>
          <w:i/>
          <w:sz w:val="25"/>
          <w:szCs w:val="25"/>
        </w:rPr>
        <w:noBreakHyphen/>
        <w:t>1</w:t>
      </w:r>
      <w:r>
        <w:rPr>
          <w:i/>
          <w:sz w:val="25"/>
          <w:szCs w:val="25"/>
        </w:rPr>
        <w:t>0</w:t>
      </w:r>
      <w:r w:rsidRPr="002A2E91">
        <w:rPr>
          <w:sz w:val="25"/>
          <w:szCs w:val="25"/>
        </w:rPr>
        <w:t>,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010c, </w:t>
      </w:r>
      <w:r>
        <w:rPr>
          <w:i/>
          <w:sz w:val="25"/>
          <w:szCs w:val="25"/>
        </w:rPr>
        <w:t>Tasmanian Forest Contractors Exit Assistance Program – Grant Program Guidelines November 2010</w:t>
      </w:r>
      <w:r w:rsidRPr="002A2E91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Department of Agriculture, Fisheries and Forestry, </w:t>
      </w:r>
      <w:r w:rsidRPr="002A2E91">
        <w:rPr>
          <w:sz w:val="25"/>
          <w:szCs w:val="25"/>
        </w:rPr>
        <w:t>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011, </w:t>
      </w:r>
      <w:r w:rsidRPr="002A2E91">
        <w:rPr>
          <w:i/>
          <w:sz w:val="25"/>
          <w:szCs w:val="25"/>
        </w:rPr>
        <w:t>Annual Report 201</w:t>
      </w:r>
      <w:r>
        <w:rPr>
          <w:i/>
          <w:sz w:val="25"/>
          <w:szCs w:val="25"/>
        </w:rPr>
        <w:t>0</w:t>
      </w:r>
      <w:r w:rsidRPr="002A2E91">
        <w:rPr>
          <w:i/>
          <w:sz w:val="25"/>
          <w:szCs w:val="25"/>
        </w:rPr>
        <w:noBreakHyphen/>
        <w:t>1</w:t>
      </w:r>
      <w:r>
        <w:rPr>
          <w:i/>
          <w:sz w:val="25"/>
          <w:szCs w:val="25"/>
        </w:rPr>
        <w:t>1</w:t>
      </w:r>
      <w:r w:rsidRPr="002A2E91">
        <w:rPr>
          <w:sz w:val="25"/>
          <w:szCs w:val="25"/>
        </w:rPr>
        <w:t>,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012, </w:t>
      </w:r>
      <w:r w:rsidRPr="002A2E91">
        <w:rPr>
          <w:i/>
          <w:sz w:val="25"/>
          <w:szCs w:val="25"/>
        </w:rPr>
        <w:t>Annual Report 2011</w:t>
      </w:r>
      <w:r w:rsidRPr="002A2E91">
        <w:rPr>
          <w:i/>
          <w:sz w:val="25"/>
          <w:szCs w:val="25"/>
        </w:rPr>
        <w:noBreakHyphen/>
        <w:t>12</w:t>
      </w:r>
      <w:r w:rsidRPr="002A2E91"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013a, </w:t>
      </w:r>
      <w:r>
        <w:rPr>
          <w:i/>
          <w:sz w:val="25"/>
          <w:szCs w:val="25"/>
        </w:rPr>
        <w:t>Tasmanian Community Forest Agreement</w:t>
      </w:r>
      <w:r w:rsidRPr="002A2E91">
        <w:rPr>
          <w:sz w:val="25"/>
          <w:szCs w:val="25"/>
        </w:rPr>
        <w:t xml:space="preserve">, </w:t>
      </w:r>
      <w:r w:rsidRPr="00B72469">
        <w:rPr>
          <w:sz w:val="25"/>
          <w:szCs w:val="25"/>
        </w:rPr>
        <w:t>http://www.daff.gov.au/</w:t>
      </w:r>
      <w:r w:rsidR="00D7771B">
        <w:rPr>
          <w:sz w:val="25"/>
          <w:szCs w:val="25"/>
        </w:rPr>
        <w:br/>
      </w:r>
      <w:r w:rsidRPr="00B72469">
        <w:rPr>
          <w:sz w:val="25"/>
          <w:szCs w:val="25"/>
        </w:rPr>
        <w:t>forestry/national/info</w:t>
      </w:r>
      <w:r>
        <w:rPr>
          <w:sz w:val="25"/>
          <w:szCs w:val="25"/>
        </w:rPr>
        <w:t xml:space="preserve"> (accessed 2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>
        <w:rPr>
          <w:i/>
          <w:sz w:val="25"/>
          <w:szCs w:val="25"/>
        </w:rPr>
        <w:t>Rural Financial Counselling Service</w:t>
      </w:r>
      <w:r w:rsidRPr="002A2E91">
        <w:rPr>
          <w:sz w:val="25"/>
          <w:szCs w:val="25"/>
        </w:rPr>
        <w:t xml:space="preserve">, </w:t>
      </w:r>
      <w:r w:rsidRPr="008C62A4">
        <w:rPr>
          <w:sz w:val="25"/>
          <w:szCs w:val="25"/>
        </w:rPr>
        <w:t>http://www.daff.gov.au/agriculture-food/drought/rfcs</w:t>
      </w:r>
      <w:r>
        <w:rPr>
          <w:sz w:val="25"/>
          <w:szCs w:val="25"/>
        </w:rPr>
        <w:t xml:space="preserve"> (accessed 3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013c, </w:t>
      </w:r>
      <w:r>
        <w:rPr>
          <w:i/>
          <w:sz w:val="25"/>
          <w:szCs w:val="25"/>
        </w:rPr>
        <w:t>Promoting Australian Produce</w:t>
      </w:r>
      <w:r w:rsidRPr="002A2E91">
        <w:rPr>
          <w:sz w:val="25"/>
          <w:szCs w:val="25"/>
        </w:rPr>
        <w:t xml:space="preserve">, </w:t>
      </w:r>
      <w:r w:rsidRPr="008E060F">
        <w:rPr>
          <w:sz w:val="25"/>
          <w:szCs w:val="25"/>
        </w:rPr>
        <w:t>http://www.daff.gov.au/agriculture-food/food/australian-produce</w:t>
      </w:r>
      <w:r>
        <w:rPr>
          <w:sz w:val="25"/>
          <w:szCs w:val="25"/>
        </w:rPr>
        <w:t xml:space="preserve"> (accessed 8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013d, </w:t>
      </w:r>
      <w:r>
        <w:rPr>
          <w:i/>
          <w:sz w:val="25"/>
          <w:szCs w:val="25"/>
        </w:rPr>
        <w:t>Wildlife Exotic Disease Preparedness Program</w:t>
      </w:r>
      <w:r w:rsidRPr="002A2E91">
        <w:rPr>
          <w:sz w:val="25"/>
          <w:szCs w:val="25"/>
        </w:rPr>
        <w:t xml:space="preserve">, </w:t>
      </w:r>
      <w:r w:rsidRPr="00B570F4">
        <w:rPr>
          <w:sz w:val="25"/>
          <w:szCs w:val="25"/>
        </w:rPr>
        <w:t>http://www.daff.gov.au/</w:t>
      </w:r>
      <w:r w:rsidR="00D7771B">
        <w:rPr>
          <w:sz w:val="25"/>
          <w:szCs w:val="25"/>
        </w:rPr>
        <w:br/>
      </w:r>
      <w:r w:rsidRPr="00B570F4">
        <w:rPr>
          <w:sz w:val="25"/>
          <w:szCs w:val="25"/>
        </w:rPr>
        <w:t>animal-plant-health/emergency/wedpp</w:t>
      </w:r>
      <w:r>
        <w:rPr>
          <w:sz w:val="25"/>
          <w:szCs w:val="25"/>
        </w:rPr>
        <w:t xml:space="preserve"> (accessed 8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Dairy Australia 2012, </w:t>
      </w:r>
      <w:r w:rsidRPr="00435247">
        <w:rPr>
          <w:i/>
          <w:sz w:val="25"/>
          <w:szCs w:val="25"/>
        </w:rPr>
        <w:t>Annual Report 2011</w:t>
      </w:r>
      <w:r w:rsidRPr="00435247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Melbourne.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DBCDE (Department of Broadband, Communications and the Digital Economy) 2009, </w:t>
      </w:r>
      <w:r w:rsidRPr="000153E0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08</w:t>
      </w:r>
      <w:r w:rsidRPr="000153E0">
        <w:rPr>
          <w:i/>
          <w:sz w:val="25"/>
          <w:szCs w:val="25"/>
        </w:rPr>
        <w:noBreakHyphen/>
      </w:r>
      <w:r>
        <w:rPr>
          <w:i/>
          <w:sz w:val="25"/>
          <w:szCs w:val="25"/>
        </w:rPr>
        <w:t>09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 xml:space="preserve"> 2010, </w:t>
      </w:r>
      <w:r w:rsidRPr="000153E0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09</w:t>
      </w:r>
      <w:r w:rsidRPr="000153E0">
        <w:rPr>
          <w:i/>
          <w:sz w:val="25"/>
          <w:szCs w:val="25"/>
        </w:rPr>
        <w:noBreakHyphen/>
        <w:t>1</w:t>
      </w:r>
      <w:r>
        <w:rPr>
          <w:i/>
          <w:sz w:val="25"/>
          <w:szCs w:val="25"/>
        </w:rPr>
        <w:t>0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 xml:space="preserve"> 2012a, </w:t>
      </w:r>
      <w:r w:rsidRPr="000153E0">
        <w:rPr>
          <w:i/>
          <w:sz w:val="25"/>
          <w:szCs w:val="25"/>
        </w:rPr>
        <w:t>Annual Report 2011</w:t>
      </w:r>
      <w:r w:rsidRPr="000153E0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 xml:space="preserve"> 2012b, </w:t>
      </w:r>
      <w:r>
        <w:rPr>
          <w:i/>
          <w:sz w:val="25"/>
          <w:szCs w:val="25"/>
        </w:rPr>
        <w:t>Portfolio Budget Statements</w:t>
      </w:r>
      <w:r w:rsidRPr="000153E0">
        <w:rPr>
          <w:i/>
          <w:sz w:val="25"/>
          <w:szCs w:val="25"/>
        </w:rPr>
        <w:t xml:space="preserve"> 201</w:t>
      </w:r>
      <w:r>
        <w:rPr>
          <w:i/>
          <w:sz w:val="25"/>
          <w:szCs w:val="25"/>
        </w:rPr>
        <w:t>2</w:t>
      </w:r>
      <w:r w:rsidRPr="000153E0">
        <w:rPr>
          <w:i/>
          <w:sz w:val="25"/>
          <w:szCs w:val="25"/>
        </w:rPr>
        <w:noBreakHyphen/>
        <w:t>1</w:t>
      </w:r>
      <w:r>
        <w:rPr>
          <w:i/>
          <w:sz w:val="25"/>
          <w:szCs w:val="25"/>
        </w:rPr>
        <w:t>3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DCCEE (Department of Climate Change and Energy Efficiency) 2012, </w:t>
      </w:r>
      <w:r w:rsidRPr="009A64EF">
        <w:rPr>
          <w:i/>
          <w:sz w:val="25"/>
          <w:szCs w:val="25"/>
        </w:rPr>
        <w:t>Annual Report 2011</w:t>
      </w:r>
      <w:r w:rsidRPr="009A64EF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Department of Climate Change and Energy Efficiency, Canberra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DCITA (Department of Communications, Information Technology and the Arts) 2005, </w:t>
      </w:r>
      <w:r w:rsidRPr="00CB3CC4">
        <w:rPr>
          <w:i/>
          <w:sz w:val="25"/>
          <w:szCs w:val="25"/>
        </w:rPr>
        <w:t>Building on Information Technology Strengths (BITS) Incubator Program (including the BITS Intelligent Island incubator) – Annual Report 2003</w:t>
      </w:r>
      <w:r w:rsidRPr="00CB3CC4">
        <w:rPr>
          <w:i/>
          <w:sz w:val="25"/>
          <w:szCs w:val="25"/>
        </w:rPr>
        <w:noBreakHyphen/>
        <w:t>04</w:t>
      </w:r>
      <w:r>
        <w:rPr>
          <w:sz w:val="25"/>
          <w:szCs w:val="25"/>
        </w:rPr>
        <w:t>, Department of Communications, Information Technology and the Arts,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 xml:space="preserve"> 2007, </w:t>
      </w:r>
      <w:r w:rsidRPr="000153E0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06</w:t>
      </w:r>
      <w:r w:rsidRPr="000153E0">
        <w:rPr>
          <w:i/>
          <w:sz w:val="25"/>
          <w:szCs w:val="25"/>
        </w:rPr>
        <w:noBreakHyphen/>
      </w:r>
      <w:r>
        <w:rPr>
          <w:i/>
          <w:sz w:val="25"/>
          <w:szCs w:val="25"/>
        </w:rPr>
        <w:t>07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DEH (Department of the Environment and Heritage) 2006, </w:t>
      </w:r>
      <w:r w:rsidRPr="00702AE0">
        <w:rPr>
          <w:i/>
          <w:sz w:val="25"/>
          <w:szCs w:val="25"/>
        </w:rPr>
        <w:t>Annual Report</w:t>
      </w:r>
      <w:r>
        <w:rPr>
          <w:i/>
          <w:sz w:val="25"/>
          <w:szCs w:val="25"/>
        </w:rPr>
        <w:t xml:space="preserve"> </w:t>
      </w:r>
      <w:r w:rsidRPr="00702AE0">
        <w:rPr>
          <w:i/>
          <w:sz w:val="25"/>
          <w:szCs w:val="25"/>
        </w:rPr>
        <w:t>2005</w:t>
      </w:r>
      <w:r w:rsidRPr="00702AE0">
        <w:rPr>
          <w:i/>
          <w:sz w:val="25"/>
          <w:szCs w:val="25"/>
        </w:rPr>
        <w:noBreakHyphen/>
        <w:t>06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Department of Communications </w:t>
      </w:r>
      <w:r w:rsidRPr="0065403A">
        <w:rPr>
          <w:sz w:val="25"/>
          <w:szCs w:val="25"/>
        </w:rPr>
        <w:t>201</w:t>
      </w:r>
      <w:r>
        <w:rPr>
          <w:sz w:val="25"/>
          <w:szCs w:val="25"/>
        </w:rPr>
        <w:t>3a</w:t>
      </w:r>
      <w:r w:rsidRPr="0065403A">
        <w:rPr>
          <w:sz w:val="25"/>
          <w:szCs w:val="25"/>
        </w:rPr>
        <w:t xml:space="preserve">, </w:t>
      </w:r>
      <w:r w:rsidRPr="00456F78">
        <w:rPr>
          <w:i/>
          <w:sz w:val="25"/>
          <w:szCs w:val="25"/>
        </w:rPr>
        <w:t>ICT Centre of Excellence — National ICT Australia</w:t>
      </w:r>
      <w:r>
        <w:rPr>
          <w:sz w:val="25"/>
          <w:szCs w:val="25"/>
        </w:rPr>
        <w:t xml:space="preserve">, Department of </w:t>
      </w:r>
      <w:r w:rsidRPr="0065403A">
        <w:rPr>
          <w:sz w:val="25"/>
          <w:szCs w:val="25"/>
        </w:rPr>
        <w:t>Broadband, Communications and t</w:t>
      </w:r>
      <w:r>
        <w:rPr>
          <w:sz w:val="25"/>
          <w:szCs w:val="25"/>
        </w:rPr>
        <w:t xml:space="preserve">he Digital Economy, </w:t>
      </w:r>
      <w:r w:rsidRPr="00471356">
        <w:rPr>
          <w:sz w:val="25"/>
          <w:szCs w:val="25"/>
        </w:rPr>
        <w:lastRenderedPageBreak/>
        <w:t>http://www.communications.gov.au/digital_economy/programs_and_initiatives/ict_centre_of_excellence</w:t>
      </w:r>
      <w:r w:rsidRPr="0065403A">
        <w:rPr>
          <w:sz w:val="25"/>
          <w:szCs w:val="25"/>
        </w:rPr>
        <w:t xml:space="preserve"> (accessed</w:t>
      </w:r>
      <w:r>
        <w:rPr>
          <w:sz w:val="25"/>
          <w:szCs w:val="25"/>
        </w:rPr>
        <w:t> 2 October </w:t>
      </w:r>
      <w:r w:rsidRPr="0065403A">
        <w:rPr>
          <w:sz w:val="25"/>
          <w:szCs w:val="25"/>
        </w:rPr>
        <w:t>201</w:t>
      </w:r>
      <w:r>
        <w:rPr>
          <w:sz w:val="25"/>
          <w:szCs w:val="25"/>
        </w:rPr>
        <w:t>3</w:t>
      </w:r>
      <w:r w:rsidRPr="0065403A">
        <w:rPr>
          <w:sz w:val="25"/>
          <w:szCs w:val="25"/>
        </w:rPr>
        <w:t>)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>
        <w:rPr>
          <w:i/>
          <w:sz w:val="25"/>
          <w:szCs w:val="25"/>
        </w:rPr>
        <w:t>Indigenous Broadcasting Program</w:t>
      </w:r>
      <w:r w:rsidRPr="002A2E91">
        <w:rPr>
          <w:sz w:val="25"/>
          <w:szCs w:val="25"/>
        </w:rPr>
        <w:t xml:space="preserve">, </w:t>
      </w:r>
      <w:r w:rsidRPr="00BB5525">
        <w:rPr>
          <w:sz w:val="25"/>
          <w:szCs w:val="25"/>
        </w:rPr>
        <w:t>http://www.communications.gov.au/</w:t>
      </w:r>
      <w:r w:rsidR="00D7771B">
        <w:rPr>
          <w:sz w:val="25"/>
          <w:szCs w:val="25"/>
        </w:rPr>
        <w:br/>
      </w:r>
      <w:r w:rsidRPr="00BB5525">
        <w:rPr>
          <w:sz w:val="25"/>
          <w:szCs w:val="25"/>
        </w:rPr>
        <w:t>radio/indigenous</w:t>
      </w:r>
      <w:r>
        <w:rPr>
          <w:sz w:val="25"/>
          <w:szCs w:val="25"/>
        </w:rPr>
        <w:t xml:space="preserve"> (accessed 3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Department of Health 2013a, </w:t>
      </w:r>
      <w:r w:rsidRPr="00FE3EC3">
        <w:rPr>
          <w:i/>
          <w:sz w:val="25"/>
          <w:szCs w:val="25"/>
        </w:rPr>
        <w:t>High Cost Claims Scheme – Frequently Asked Questions</w:t>
      </w:r>
      <w:r>
        <w:rPr>
          <w:sz w:val="25"/>
          <w:szCs w:val="25"/>
        </w:rPr>
        <w:t xml:space="preserve">, </w:t>
      </w:r>
      <w:r w:rsidRPr="00306F68">
        <w:rPr>
          <w:sz w:val="25"/>
          <w:szCs w:val="25"/>
        </w:rPr>
        <w:t>http://www.health.gov.au/internet/main/publishing.nsf/%20Content/health-medicalindemnity-faq-hccs.htm</w:t>
      </w:r>
      <w:r>
        <w:rPr>
          <w:sz w:val="25"/>
          <w:szCs w:val="25"/>
        </w:rPr>
        <w:t xml:space="preserve"> (accessed 3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>
        <w:rPr>
          <w:i/>
          <w:sz w:val="25"/>
          <w:szCs w:val="25"/>
        </w:rPr>
        <w:t xml:space="preserve">Premium Support Scheme (PSS) </w:t>
      </w:r>
      <w:r>
        <w:rPr>
          <w:i/>
          <w:sz w:val="25"/>
          <w:szCs w:val="25"/>
        </w:rPr>
        <w:noBreakHyphen/>
        <w:t xml:space="preserve"> Frequently Asked Questions</w:t>
      </w:r>
      <w:r w:rsidRPr="002A2E91">
        <w:rPr>
          <w:sz w:val="25"/>
          <w:szCs w:val="25"/>
        </w:rPr>
        <w:t xml:space="preserve">, </w:t>
      </w:r>
      <w:r w:rsidRPr="00F1369D">
        <w:rPr>
          <w:sz w:val="25"/>
          <w:szCs w:val="25"/>
        </w:rPr>
        <w:t>http://www.health.gov.au/internet/main/publishing.nsf/Content/health-medicalindemnity-faq-pss.htm</w:t>
      </w:r>
      <w:r>
        <w:rPr>
          <w:sz w:val="25"/>
          <w:szCs w:val="25"/>
        </w:rPr>
        <w:t xml:space="preserve"> (accessed 3 October 2013).</w:t>
      </w:r>
    </w:p>
    <w:p w:rsidR="00893059" w:rsidRDefault="00893059" w:rsidP="005D72FF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Department of Industry 2013a, Pharmaceuticals Partnerships Program (P3) Fact Sheet, </w:t>
      </w:r>
      <w:r w:rsidRPr="00893059">
        <w:rPr>
          <w:sz w:val="25"/>
          <w:szCs w:val="25"/>
        </w:rPr>
        <w:t>http://www.innovation.gov.au/INDUSTRY/PHARMACEUTICALSANDHEALTHTECHNOLOGIES/PHARMACEUTICALS/Pages/PharmaceuticalsPartnershipsProgram(P3)FactSheet.aspx</w:t>
      </w:r>
      <w:r>
        <w:rPr>
          <w:sz w:val="25"/>
          <w:szCs w:val="25"/>
        </w:rPr>
        <w:t xml:space="preserve"> (accessed 17 October 2013).</w:t>
      </w:r>
    </w:p>
    <w:p w:rsidR="00A405C0" w:rsidRDefault="00AB72A1" w:rsidP="005D72FF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 w:rsidR="00A405C0">
        <w:rPr>
          <w:sz w:val="25"/>
          <w:szCs w:val="25"/>
        </w:rPr>
        <w:t> 2013</w:t>
      </w:r>
      <w:r w:rsidR="00893059">
        <w:rPr>
          <w:sz w:val="25"/>
          <w:szCs w:val="25"/>
        </w:rPr>
        <w:t>b</w:t>
      </w:r>
      <w:r w:rsidR="00A405C0">
        <w:rPr>
          <w:sz w:val="25"/>
          <w:szCs w:val="25"/>
        </w:rPr>
        <w:t>, Automotive Industry Struc</w:t>
      </w:r>
      <w:r w:rsidR="00FB2C9D">
        <w:rPr>
          <w:sz w:val="25"/>
          <w:szCs w:val="25"/>
        </w:rPr>
        <w:t>t</w:t>
      </w:r>
      <w:r w:rsidR="00A405C0">
        <w:rPr>
          <w:sz w:val="25"/>
          <w:szCs w:val="25"/>
        </w:rPr>
        <w:t xml:space="preserve">ural Adjustment Program (AISAP), </w:t>
      </w:r>
      <w:r w:rsidR="00A405C0" w:rsidRPr="00A405C0">
        <w:rPr>
          <w:sz w:val="25"/>
          <w:szCs w:val="25"/>
        </w:rPr>
        <w:t>http://www.innovation.gov.au/industry/automotive/InitiativesandAssistance/Pages/AISAP.aspx</w:t>
      </w:r>
      <w:r w:rsidR="00A405C0">
        <w:rPr>
          <w:sz w:val="25"/>
          <w:szCs w:val="25"/>
        </w:rPr>
        <w:t xml:space="preserve"> (accessed 4 October 2013).</w:t>
      </w:r>
    </w:p>
    <w:p w:rsidR="00E3757B" w:rsidRDefault="00E3757B" w:rsidP="005D72FF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2013</w:t>
      </w:r>
      <w:r w:rsidR="00893059">
        <w:rPr>
          <w:sz w:val="25"/>
          <w:szCs w:val="25"/>
        </w:rPr>
        <w:t>c</w:t>
      </w:r>
      <w:r>
        <w:rPr>
          <w:sz w:val="25"/>
          <w:szCs w:val="25"/>
        </w:rPr>
        <w:t xml:space="preserve">, Automotive Supply Chain Development Program (ASCDP), </w:t>
      </w:r>
      <w:r w:rsidRPr="00E3757B">
        <w:rPr>
          <w:sz w:val="25"/>
          <w:szCs w:val="25"/>
        </w:rPr>
        <w:t>http://www.innovation.gov.au/industry/automotive/InitiativesandAssistance/Pages/ASCDP.aspx</w:t>
      </w:r>
      <w:r>
        <w:rPr>
          <w:sz w:val="25"/>
          <w:szCs w:val="25"/>
        </w:rPr>
        <w:t xml:space="preserve"> (accessed 9 October 2013).</w:t>
      </w:r>
    </w:p>
    <w:p w:rsidR="00316D7A" w:rsidRDefault="00316D7A" w:rsidP="005D72FF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2013</w:t>
      </w:r>
      <w:r w:rsidR="00893059">
        <w:rPr>
          <w:sz w:val="25"/>
          <w:szCs w:val="25"/>
        </w:rPr>
        <w:t>d</w:t>
      </w:r>
      <w:r>
        <w:rPr>
          <w:sz w:val="25"/>
          <w:szCs w:val="25"/>
        </w:rPr>
        <w:t xml:space="preserve">, </w:t>
      </w:r>
      <w:r w:rsidRPr="006979AC">
        <w:rPr>
          <w:i/>
          <w:sz w:val="25"/>
          <w:szCs w:val="25"/>
        </w:rPr>
        <w:t>Government initiatives and assistance</w:t>
      </w:r>
      <w:r w:rsidR="00BE06D9">
        <w:rPr>
          <w:i/>
          <w:sz w:val="25"/>
          <w:szCs w:val="25"/>
        </w:rPr>
        <w:t xml:space="preserve"> </w:t>
      </w:r>
      <w:r w:rsidR="00BE06D9">
        <w:rPr>
          <w:i/>
          <w:sz w:val="25"/>
          <w:szCs w:val="25"/>
        </w:rPr>
        <w:noBreakHyphen/>
        <w:t xml:space="preserve"> Funding and assistance</w:t>
      </w:r>
      <w:r>
        <w:rPr>
          <w:sz w:val="25"/>
          <w:szCs w:val="25"/>
        </w:rPr>
        <w:t xml:space="preserve">, </w:t>
      </w:r>
      <w:r w:rsidRPr="00316D7A">
        <w:rPr>
          <w:sz w:val="25"/>
          <w:szCs w:val="25"/>
        </w:rPr>
        <w:t>http://www.innovation.gov.au/industry/automotive/InitiativesandAssistance/Pages/</w:t>
      </w:r>
      <w:r w:rsidR="00D7771B">
        <w:rPr>
          <w:sz w:val="25"/>
          <w:szCs w:val="25"/>
        </w:rPr>
        <w:br/>
      </w:r>
      <w:r w:rsidRPr="00316D7A">
        <w:rPr>
          <w:sz w:val="25"/>
          <w:szCs w:val="25"/>
        </w:rPr>
        <w:t>default.aspx</w:t>
      </w:r>
      <w:r>
        <w:rPr>
          <w:sz w:val="25"/>
          <w:szCs w:val="25"/>
        </w:rPr>
        <w:t xml:space="preserve"> (accessed 10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Department of the Environment 2013a, </w:t>
      </w:r>
      <w:r w:rsidRPr="00073A01">
        <w:rPr>
          <w:i/>
          <w:sz w:val="25"/>
          <w:szCs w:val="25"/>
        </w:rPr>
        <w:t>Renewable Remote Power Generation Program</w:t>
      </w:r>
      <w:r>
        <w:rPr>
          <w:sz w:val="25"/>
          <w:szCs w:val="25"/>
        </w:rPr>
        <w:t xml:space="preserve">, </w:t>
      </w:r>
      <w:r w:rsidRPr="0072470B">
        <w:rPr>
          <w:sz w:val="25"/>
          <w:szCs w:val="25"/>
        </w:rPr>
        <w:t>http://www.climatechange.gov.au/reducing-carbon/renewable-energy/</w:t>
      </w:r>
      <w:r w:rsidR="00D7771B">
        <w:rPr>
          <w:sz w:val="25"/>
          <w:szCs w:val="25"/>
        </w:rPr>
        <w:br/>
      </w:r>
      <w:r w:rsidRPr="0072470B">
        <w:rPr>
          <w:sz w:val="25"/>
          <w:szCs w:val="25"/>
        </w:rPr>
        <w:t>renewable-remote-power-generation-program</w:t>
      </w:r>
      <w:r>
        <w:rPr>
          <w:sz w:val="25"/>
          <w:szCs w:val="25"/>
        </w:rPr>
        <w:t xml:space="preserve"> (accessed 2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>
        <w:rPr>
          <w:i/>
          <w:sz w:val="25"/>
          <w:szCs w:val="25"/>
        </w:rPr>
        <w:t>Sustainable Rural Water Use and Infrastructure</w:t>
      </w:r>
      <w:r w:rsidRPr="002A2E91">
        <w:rPr>
          <w:sz w:val="25"/>
          <w:szCs w:val="25"/>
        </w:rPr>
        <w:t xml:space="preserve">, </w:t>
      </w:r>
      <w:r w:rsidRPr="00305149">
        <w:rPr>
          <w:sz w:val="25"/>
          <w:szCs w:val="25"/>
        </w:rPr>
        <w:t>http://www.environment.gov.au/water/policy-programs/srwui/index.html</w:t>
      </w:r>
      <w:r>
        <w:rPr>
          <w:sz w:val="25"/>
          <w:szCs w:val="25"/>
        </w:rPr>
        <w:t xml:space="preserve"> (accessed 3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013c, </w:t>
      </w:r>
      <w:r>
        <w:rPr>
          <w:i/>
          <w:sz w:val="25"/>
          <w:szCs w:val="25"/>
        </w:rPr>
        <w:t>Tasmanian Forest Tourism Initiative</w:t>
      </w:r>
      <w:r w:rsidRPr="002A2E91">
        <w:rPr>
          <w:sz w:val="25"/>
          <w:szCs w:val="25"/>
        </w:rPr>
        <w:t xml:space="preserve">, </w:t>
      </w:r>
      <w:r w:rsidRPr="005D660B">
        <w:rPr>
          <w:sz w:val="25"/>
          <w:szCs w:val="25"/>
        </w:rPr>
        <w:t>http://www.environment.gov.au/</w:t>
      </w:r>
      <w:r w:rsidR="00E118F0">
        <w:rPr>
          <w:sz w:val="25"/>
          <w:szCs w:val="25"/>
        </w:rPr>
        <w:br/>
      </w:r>
      <w:r w:rsidRPr="005D660B">
        <w:rPr>
          <w:sz w:val="25"/>
          <w:szCs w:val="25"/>
        </w:rPr>
        <w:t>land/forestpolicy/tfti/</w:t>
      </w:r>
      <w:r>
        <w:rPr>
          <w:sz w:val="25"/>
          <w:szCs w:val="25"/>
        </w:rPr>
        <w:t xml:space="preserve"> (accessed 3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013d, </w:t>
      </w:r>
      <w:r>
        <w:rPr>
          <w:i/>
          <w:sz w:val="25"/>
          <w:szCs w:val="25"/>
        </w:rPr>
        <w:t>National Urban Water Desalination Plan</w:t>
      </w:r>
      <w:r w:rsidRPr="002A2E91">
        <w:rPr>
          <w:sz w:val="25"/>
          <w:szCs w:val="25"/>
        </w:rPr>
        <w:t xml:space="preserve">, </w:t>
      </w:r>
      <w:r w:rsidRPr="005264B3">
        <w:rPr>
          <w:sz w:val="25"/>
          <w:szCs w:val="25"/>
        </w:rPr>
        <w:t>http://www.environment.gov.au/water/policy-programs/urban-water-desalination/</w:t>
      </w:r>
      <w:r>
        <w:rPr>
          <w:sz w:val="25"/>
          <w:szCs w:val="25"/>
        </w:rPr>
        <w:t xml:space="preserve"> (accessed 4 October 2013).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DEWHA (Department of the Environment, Water, Heritage and the Arts) 2009, </w:t>
      </w:r>
      <w:r w:rsidRPr="002E0EF8">
        <w:rPr>
          <w:i/>
          <w:sz w:val="25"/>
          <w:szCs w:val="25"/>
        </w:rPr>
        <w:t>Annual Report 2008</w:t>
      </w:r>
      <w:r w:rsidRPr="002E0EF8">
        <w:rPr>
          <w:i/>
          <w:sz w:val="25"/>
          <w:szCs w:val="25"/>
        </w:rPr>
        <w:noBreakHyphen/>
        <w:t>09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DEWR (Department of the Environment and Water Resources) 2007, </w:t>
      </w:r>
      <w:r w:rsidRPr="00FB7B64">
        <w:rPr>
          <w:i/>
          <w:sz w:val="25"/>
          <w:szCs w:val="25"/>
        </w:rPr>
        <w:t>Annual Report 2006</w:t>
      </w:r>
      <w:r w:rsidRPr="00FB7B64">
        <w:rPr>
          <w:i/>
          <w:sz w:val="25"/>
          <w:szCs w:val="25"/>
        </w:rPr>
        <w:noBreakHyphen/>
        <w:t>07</w:t>
      </w:r>
      <w:r>
        <w:rPr>
          <w:sz w:val="25"/>
          <w:szCs w:val="25"/>
        </w:rPr>
        <w:t>,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DIICCSRTE (</w:t>
      </w:r>
      <w:r w:rsidRPr="005B2D2F">
        <w:rPr>
          <w:sz w:val="25"/>
          <w:szCs w:val="25"/>
        </w:rPr>
        <w:t>Department of Industry, Innovation, Climate Change, Science, Research and Tertiary Education</w:t>
      </w:r>
      <w:r>
        <w:rPr>
          <w:sz w:val="25"/>
          <w:szCs w:val="25"/>
        </w:rPr>
        <w:t xml:space="preserve">) 2013, </w:t>
      </w:r>
      <w:r w:rsidRPr="005B2D2F">
        <w:rPr>
          <w:i/>
          <w:sz w:val="25"/>
          <w:szCs w:val="25"/>
        </w:rPr>
        <w:t>The Textile, Clothing and Footwear Structural Adjustment Program</w:t>
      </w:r>
      <w:r>
        <w:rPr>
          <w:sz w:val="25"/>
          <w:szCs w:val="25"/>
        </w:rPr>
        <w:t xml:space="preserve">, </w:t>
      </w:r>
      <w:r w:rsidRPr="005B2D2F">
        <w:rPr>
          <w:sz w:val="25"/>
          <w:szCs w:val="25"/>
        </w:rPr>
        <w:t>http://www.innovation.gov.au/INDUSTRY/TEXTILES</w:t>
      </w:r>
      <w:r w:rsidR="00D7771B">
        <w:rPr>
          <w:sz w:val="25"/>
          <w:szCs w:val="25"/>
        </w:rPr>
        <w:br/>
      </w:r>
      <w:r w:rsidRPr="005B2D2F">
        <w:rPr>
          <w:sz w:val="25"/>
          <w:szCs w:val="25"/>
        </w:rPr>
        <w:t>CLOTHINGANDFOOTWEAR/TCFINDUSTRIES/Pages/default.aspx</w:t>
      </w:r>
      <w:r>
        <w:rPr>
          <w:sz w:val="25"/>
          <w:szCs w:val="25"/>
        </w:rPr>
        <w:t>, June.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DIISR (Department of Innovation, Industry, Science and Research) </w:t>
      </w:r>
      <w:r w:rsidRPr="00CE1282">
        <w:rPr>
          <w:sz w:val="25"/>
          <w:szCs w:val="25"/>
        </w:rPr>
        <w:t>20</w:t>
      </w:r>
      <w:r>
        <w:rPr>
          <w:sz w:val="25"/>
          <w:szCs w:val="25"/>
        </w:rPr>
        <w:t>08</w:t>
      </w:r>
      <w:r w:rsidRPr="00CE1282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Annual Report 2007</w:t>
      </w:r>
      <w:r>
        <w:rPr>
          <w:i/>
          <w:sz w:val="25"/>
          <w:szCs w:val="25"/>
        </w:rPr>
        <w:noBreakHyphen/>
        <w:t>08</w:t>
      </w:r>
      <w:r>
        <w:rPr>
          <w:sz w:val="25"/>
          <w:szCs w:val="25"/>
        </w:rPr>
        <w:t xml:space="preserve">, Department of </w:t>
      </w:r>
      <w:r w:rsidRPr="00CE1282">
        <w:rPr>
          <w:sz w:val="25"/>
          <w:szCs w:val="25"/>
        </w:rPr>
        <w:t xml:space="preserve">Innovation, Industry, </w:t>
      </w:r>
      <w:r>
        <w:rPr>
          <w:sz w:val="25"/>
          <w:szCs w:val="25"/>
        </w:rPr>
        <w:t>Science and Research, Canberra</w:t>
      </w:r>
      <w:r w:rsidRPr="00CE1282"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A5030C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A5030C">
        <w:rPr>
          <w:sz w:val="25"/>
          <w:szCs w:val="25"/>
        </w:rPr>
        <w:t>20</w:t>
      </w:r>
      <w:r>
        <w:rPr>
          <w:sz w:val="25"/>
          <w:szCs w:val="25"/>
        </w:rPr>
        <w:t>09</w:t>
      </w:r>
      <w:r w:rsidRPr="00A5030C">
        <w:rPr>
          <w:sz w:val="25"/>
          <w:szCs w:val="25"/>
        </w:rPr>
        <w:t xml:space="preserve">, </w:t>
      </w:r>
      <w:r w:rsidRPr="00A5030C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08</w:t>
      </w:r>
      <w:r>
        <w:rPr>
          <w:i/>
          <w:sz w:val="25"/>
          <w:szCs w:val="25"/>
        </w:rPr>
        <w:noBreakHyphen/>
        <w:t>09</w:t>
      </w:r>
      <w:r w:rsidRPr="00A5030C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Department of </w:t>
      </w:r>
      <w:r w:rsidRPr="00CE1282">
        <w:rPr>
          <w:sz w:val="25"/>
          <w:szCs w:val="25"/>
        </w:rPr>
        <w:t xml:space="preserve">Innovation, Industry, </w:t>
      </w:r>
      <w:r>
        <w:rPr>
          <w:sz w:val="25"/>
          <w:szCs w:val="25"/>
        </w:rPr>
        <w:t>Science and Research,</w:t>
      </w:r>
      <w:r w:rsidRPr="00A5030C">
        <w:rPr>
          <w:sz w:val="25"/>
          <w:szCs w:val="25"/>
        </w:rPr>
        <w:t xml:space="preserve">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A5030C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A5030C">
        <w:rPr>
          <w:sz w:val="25"/>
          <w:szCs w:val="25"/>
        </w:rPr>
        <w:t>201</w:t>
      </w:r>
      <w:r>
        <w:rPr>
          <w:sz w:val="25"/>
          <w:szCs w:val="25"/>
        </w:rPr>
        <w:t>0</w:t>
      </w:r>
      <w:r w:rsidRPr="00A5030C">
        <w:rPr>
          <w:sz w:val="25"/>
          <w:szCs w:val="25"/>
        </w:rPr>
        <w:t xml:space="preserve">, </w:t>
      </w:r>
      <w:r w:rsidRPr="00A5030C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09</w:t>
      </w:r>
      <w:r>
        <w:rPr>
          <w:i/>
          <w:sz w:val="25"/>
          <w:szCs w:val="25"/>
        </w:rPr>
        <w:noBreakHyphen/>
      </w:r>
      <w:r w:rsidRPr="00A5030C">
        <w:rPr>
          <w:i/>
          <w:sz w:val="25"/>
          <w:szCs w:val="25"/>
        </w:rPr>
        <w:t>1</w:t>
      </w:r>
      <w:r>
        <w:rPr>
          <w:i/>
          <w:sz w:val="25"/>
          <w:szCs w:val="25"/>
        </w:rPr>
        <w:t>0</w:t>
      </w:r>
      <w:r w:rsidRPr="00A5030C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Department of </w:t>
      </w:r>
      <w:r w:rsidRPr="00CE1282">
        <w:rPr>
          <w:sz w:val="25"/>
          <w:szCs w:val="25"/>
        </w:rPr>
        <w:t xml:space="preserve">Innovation, Industry, </w:t>
      </w:r>
      <w:r>
        <w:rPr>
          <w:sz w:val="25"/>
          <w:szCs w:val="25"/>
        </w:rPr>
        <w:t>Science and Research,</w:t>
      </w:r>
      <w:r w:rsidRPr="00A5030C">
        <w:rPr>
          <w:sz w:val="25"/>
          <w:szCs w:val="25"/>
        </w:rPr>
        <w:t xml:space="preserve">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A5030C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A5030C">
        <w:rPr>
          <w:sz w:val="25"/>
          <w:szCs w:val="25"/>
        </w:rPr>
        <w:t xml:space="preserve">2011, </w:t>
      </w:r>
      <w:r w:rsidRPr="00A5030C">
        <w:rPr>
          <w:i/>
          <w:sz w:val="25"/>
          <w:szCs w:val="25"/>
        </w:rPr>
        <w:t>Annual Report 2010</w:t>
      </w:r>
      <w:r>
        <w:rPr>
          <w:i/>
          <w:sz w:val="25"/>
          <w:szCs w:val="25"/>
        </w:rPr>
        <w:noBreakHyphen/>
      </w:r>
      <w:r w:rsidRPr="00A5030C">
        <w:rPr>
          <w:i/>
          <w:sz w:val="25"/>
          <w:szCs w:val="25"/>
        </w:rPr>
        <w:t>11</w:t>
      </w:r>
      <w:r w:rsidRPr="00A5030C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Department of </w:t>
      </w:r>
      <w:r w:rsidRPr="00CE1282">
        <w:rPr>
          <w:sz w:val="25"/>
          <w:szCs w:val="25"/>
        </w:rPr>
        <w:t xml:space="preserve">Innovation, Industry, </w:t>
      </w:r>
      <w:r>
        <w:rPr>
          <w:sz w:val="25"/>
          <w:szCs w:val="25"/>
        </w:rPr>
        <w:t>Science and Research,</w:t>
      </w:r>
      <w:r w:rsidRPr="00A5030C">
        <w:rPr>
          <w:sz w:val="25"/>
          <w:szCs w:val="25"/>
        </w:rPr>
        <w:t xml:space="preserve"> Canberra.</w:t>
      </w:r>
    </w:p>
    <w:p w:rsidR="009970F0" w:rsidRDefault="009970F0" w:rsidP="009970F0">
      <w:pPr>
        <w:pStyle w:val="Reference"/>
        <w:rPr>
          <w:sz w:val="25"/>
          <w:szCs w:val="25"/>
        </w:rPr>
      </w:pPr>
      <w:r w:rsidRPr="00A5030C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A5030C">
        <w:rPr>
          <w:sz w:val="25"/>
          <w:szCs w:val="25"/>
        </w:rPr>
        <w:t>201</w:t>
      </w:r>
      <w:r>
        <w:rPr>
          <w:sz w:val="25"/>
          <w:szCs w:val="25"/>
        </w:rPr>
        <w:t>2</w:t>
      </w:r>
      <w:r w:rsidRPr="00A5030C">
        <w:rPr>
          <w:sz w:val="25"/>
          <w:szCs w:val="25"/>
        </w:rPr>
        <w:t xml:space="preserve">, </w:t>
      </w:r>
      <w:r w:rsidRPr="00A5030C">
        <w:rPr>
          <w:i/>
          <w:sz w:val="25"/>
          <w:szCs w:val="25"/>
        </w:rPr>
        <w:t>Annual Report 201</w:t>
      </w:r>
      <w:r>
        <w:rPr>
          <w:i/>
          <w:sz w:val="25"/>
          <w:szCs w:val="25"/>
        </w:rPr>
        <w:t>1</w:t>
      </w:r>
      <w:r>
        <w:rPr>
          <w:i/>
          <w:sz w:val="25"/>
          <w:szCs w:val="25"/>
        </w:rPr>
        <w:noBreakHyphen/>
      </w:r>
      <w:r w:rsidRPr="00A5030C">
        <w:rPr>
          <w:i/>
          <w:sz w:val="25"/>
          <w:szCs w:val="25"/>
        </w:rPr>
        <w:t>1</w:t>
      </w:r>
      <w:r>
        <w:rPr>
          <w:i/>
          <w:sz w:val="25"/>
          <w:szCs w:val="25"/>
        </w:rPr>
        <w:t>2</w:t>
      </w:r>
      <w:r w:rsidRPr="00A5030C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Department of </w:t>
      </w:r>
      <w:r w:rsidRPr="00CE1282">
        <w:rPr>
          <w:sz w:val="25"/>
          <w:szCs w:val="25"/>
        </w:rPr>
        <w:t xml:space="preserve">Innovation, Industry, </w:t>
      </w:r>
      <w:r>
        <w:rPr>
          <w:sz w:val="25"/>
          <w:szCs w:val="25"/>
        </w:rPr>
        <w:t>Science and Research,</w:t>
      </w:r>
      <w:r w:rsidRPr="00A5030C">
        <w:rPr>
          <w:sz w:val="25"/>
          <w:szCs w:val="25"/>
        </w:rPr>
        <w:t xml:space="preserve"> Canberra</w:t>
      </w:r>
      <w:r>
        <w:rPr>
          <w:sz w:val="25"/>
          <w:szCs w:val="25"/>
        </w:rPr>
        <w:t>.</w:t>
      </w:r>
    </w:p>
    <w:p w:rsidR="009970F0" w:rsidRDefault="009970F0" w:rsidP="009970F0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DIRD (</w:t>
      </w:r>
      <w:r w:rsidR="00C70719">
        <w:rPr>
          <w:sz w:val="25"/>
          <w:szCs w:val="25"/>
        </w:rPr>
        <w:t>Department</w:t>
      </w:r>
      <w:r>
        <w:rPr>
          <w:sz w:val="25"/>
          <w:szCs w:val="25"/>
        </w:rPr>
        <w:t xml:space="preserve"> of Infrastructure and Regional Development) 2013, </w:t>
      </w:r>
      <w:r>
        <w:rPr>
          <w:i/>
          <w:sz w:val="25"/>
          <w:szCs w:val="25"/>
        </w:rPr>
        <w:t>The Airservices Australia Enroute Charges Payment Scheme</w:t>
      </w:r>
      <w:r>
        <w:rPr>
          <w:sz w:val="25"/>
          <w:szCs w:val="25"/>
        </w:rPr>
        <w:t xml:space="preserve">, </w:t>
      </w:r>
      <w:r w:rsidRPr="00EC69DA">
        <w:rPr>
          <w:sz w:val="25"/>
          <w:szCs w:val="25"/>
        </w:rPr>
        <w:t>http://www.infrastructure.gov.au/</w:t>
      </w:r>
      <w:r w:rsidR="00D7771B">
        <w:rPr>
          <w:sz w:val="25"/>
          <w:szCs w:val="25"/>
        </w:rPr>
        <w:br/>
      </w:r>
      <w:r w:rsidRPr="00EC69DA">
        <w:rPr>
          <w:sz w:val="25"/>
          <w:szCs w:val="25"/>
        </w:rPr>
        <w:t>aviation/regional/</w:t>
      </w:r>
      <w:r>
        <w:rPr>
          <w:sz w:val="25"/>
          <w:szCs w:val="25"/>
        </w:rPr>
        <w:t xml:space="preserve"> (accessed 9 October 2013).</w:t>
      </w:r>
    </w:p>
    <w:p w:rsidR="00F848E2" w:rsidRDefault="00E22EC1" w:rsidP="005D72FF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DIT (Department of Infrastructure and Transport) 2012, </w:t>
      </w:r>
      <w:r w:rsidRPr="00E22EC1">
        <w:rPr>
          <w:i/>
          <w:sz w:val="25"/>
          <w:szCs w:val="25"/>
        </w:rPr>
        <w:t>Annual Report 2011</w:t>
      </w:r>
      <w:r>
        <w:rPr>
          <w:i/>
          <w:sz w:val="25"/>
          <w:szCs w:val="25"/>
        </w:rPr>
        <w:noBreakHyphen/>
      </w:r>
      <w:r w:rsidRPr="00E22EC1">
        <w:rPr>
          <w:i/>
          <w:sz w:val="25"/>
          <w:szCs w:val="25"/>
        </w:rPr>
        <w:t>12</w:t>
      </w:r>
      <w:r>
        <w:rPr>
          <w:sz w:val="25"/>
          <w:szCs w:val="25"/>
        </w:rPr>
        <w:t>, Canberra.</w:t>
      </w:r>
    </w:p>
    <w:p w:rsidR="002F7164" w:rsidRDefault="002F7164" w:rsidP="005D72FF">
      <w:pPr>
        <w:pStyle w:val="Reference"/>
        <w:spacing w:before="100"/>
        <w:rPr>
          <w:sz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 xml:space="preserve"> 2013, </w:t>
      </w:r>
      <w:r>
        <w:rPr>
          <w:i/>
          <w:sz w:val="25"/>
          <w:szCs w:val="25"/>
        </w:rPr>
        <w:t>Tasmanian Wheat Freight Scheme</w:t>
      </w:r>
      <w:r>
        <w:rPr>
          <w:sz w:val="25"/>
          <w:szCs w:val="25"/>
        </w:rPr>
        <w:t xml:space="preserve">, </w:t>
      </w:r>
      <w:r w:rsidRPr="002F7164">
        <w:rPr>
          <w:sz w:val="25"/>
          <w:szCs w:val="25"/>
        </w:rPr>
        <w:t>http://www.infrastructure.gov.au/</w:t>
      </w:r>
      <w:r w:rsidR="00D7771B">
        <w:rPr>
          <w:sz w:val="25"/>
          <w:szCs w:val="25"/>
        </w:rPr>
        <w:br/>
      </w:r>
      <w:r w:rsidRPr="002F7164">
        <w:rPr>
          <w:sz w:val="25"/>
          <w:szCs w:val="25"/>
        </w:rPr>
        <w:t>transport/programs/maritime/wheat.aspx#administration</w:t>
      </w:r>
      <w:r>
        <w:rPr>
          <w:sz w:val="25"/>
          <w:szCs w:val="25"/>
        </w:rPr>
        <w:t xml:space="preserve"> (accessed 9 October 2013).</w:t>
      </w:r>
    </w:p>
    <w:p w:rsidR="00645EDC" w:rsidRDefault="00645EDC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DITR (Department of Industry, Tourism and Resources) 2005, </w:t>
      </w:r>
      <w:r w:rsidRPr="00A86B4A">
        <w:rPr>
          <w:i/>
          <w:sz w:val="25"/>
          <w:szCs w:val="25"/>
        </w:rPr>
        <w:t>Annual Report 200</w:t>
      </w:r>
      <w:r>
        <w:rPr>
          <w:i/>
          <w:sz w:val="25"/>
          <w:szCs w:val="25"/>
        </w:rPr>
        <w:t>4</w:t>
      </w:r>
      <w:r w:rsidR="00CC1019">
        <w:rPr>
          <w:i/>
          <w:sz w:val="25"/>
          <w:szCs w:val="25"/>
        </w:rPr>
        <w:noBreakHyphen/>
      </w:r>
      <w:r w:rsidRPr="00A86B4A">
        <w:rPr>
          <w:i/>
          <w:sz w:val="25"/>
          <w:szCs w:val="25"/>
        </w:rPr>
        <w:t>0</w:t>
      </w:r>
      <w:r>
        <w:rPr>
          <w:i/>
          <w:sz w:val="25"/>
          <w:szCs w:val="25"/>
        </w:rPr>
        <w:t>5</w:t>
      </w:r>
      <w:r>
        <w:rPr>
          <w:sz w:val="25"/>
          <w:szCs w:val="25"/>
        </w:rPr>
        <w:t>, Canberra.</w:t>
      </w:r>
    </w:p>
    <w:p w:rsidR="00CC1019" w:rsidRDefault="00CC1019" w:rsidP="00E30108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>
        <w:rPr>
          <w:sz w:val="25"/>
          <w:szCs w:val="25"/>
        </w:rPr>
        <w:t xml:space="preserve"> 2006, </w:t>
      </w:r>
      <w:r w:rsidRPr="00A86B4A">
        <w:rPr>
          <w:i/>
          <w:sz w:val="25"/>
          <w:szCs w:val="25"/>
        </w:rPr>
        <w:t>Annual Report 200</w:t>
      </w:r>
      <w:r>
        <w:rPr>
          <w:i/>
          <w:sz w:val="25"/>
          <w:szCs w:val="25"/>
        </w:rPr>
        <w:t>5</w:t>
      </w:r>
      <w:r>
        <w:rPr>
          <w:i/>
          <w:sz w:val="25"/>
          <w:szCs w:val="25"/>
        </w:rPr>
        <w:noBreakHyphen/>
      </w:r>
      <w:r w:rsidRPr="00A86B4A">
        <w:rPr>
          <w:i/>
          <w:sz w:val="25"/>
          <w:szCs w:val="25"/>
        </w:rPr>
        <w:t>0</w:t>
      </w:r>
      <w:r>
        <w:rPr>
          <w:i/>
          <w:sz w:val="25"/>
          <w:szCs w:val="25"/>
        </w:rPr>
        <w:t>6</w:t>
      </w:r>
      <w:r>
        <w:rPr>
          <w:sz w:val="25"/>
          <w:szCs w:val="25"/>
        </w:rPr>
        <w:t>, Canberra.</w:t>
      </w:r>
    </w:p>
    <w:p w:rsidR="00A86B4A" w:rsidRDefault="00645EDC" w:rsidP="00E30108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 w:rsidR="00A86B4A">
        <w:rPr>
          <w:sz w:val="25"/>
          <w:szCs w:val="25"/>
        </w:rPr>
        <w:t> 2007</w:t>
      </w:r>
      <w:r w:rsidR="00ED25E5">
        <w:rPr>
          <w:sz w:val="25"/>
          <w:szCs w:val="25"/>
        </w:rPr>
        <w:t>a</w:t>
      </w:r>
      <w:r w:rsidR="00A86B4A">
        <w:rPr>
          <w:sz w:val="25"/>
          <w:szCs w:val="25"/>
        </w:rPr>
        <w:t xml:space="preserve">, </w:t>
      </w:r>
      <w:r w:rsidR="00A86B4A" w:rsidRPr="00A86B4A">
        <w:rPr>
          <w:i/>
          <w:sz w:val="25"/>
          <w:szCs w:val="25"/>
        </w:rPr>
        <w:t>Annual Report 2006</w:t>
      </w:r>
      <w:r w:rsidR="00CC1019">
        <w:rPr>
          <w:i/>
          <w:sz w:val="25"/>
          <w:szCs w:val="25"/>
        </w:rPr>
        <w:noBreakHyphen/>
      </w:r>
      <w:r w:rsidR="00A86B4A" w:rsidRPr="00A86B4A">
        <w:rPr>
          <w:i/>
          <w:sz w:val="25"/>
          <w:szCs w:val="25"/>
        </w:rPr>
        <w:t>07</w:t>
      </w:r>
      <w:r w:rsidR="00A86B4A">
        <w:rPr>
          <w:sz w:val="25"/>
          <w:szCs w:val="25"/>
        </w:rPr>
        <w:t>, Canberra.</w:t>
      </w:r>
    </w:p>
    <w:p w:rsidR="00ED25E5" w:rsidRDefault="00ED25E5" w:rsidP="00E30108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>
        <w:rPr>
          <w:sz w:val="25"/>
          <w:szCs w:val="25"/>
        </w:rPr>
        <w:t xml:space="preserve"> 2007b, </w:t>
      </w:r>
      <w:r>
        <w:rPr>
          <w:i/>
          <w:sz w:val="25"/>
          <w:szCs w:val="25"/>
        </w:rPr>
        <w:t>Portfolio Budget Statements 2007</w:t>
      </w:r>
      <w:r>
        <w:rPr>
          <w:i/>
          <w:sz w:val="25"/>
          <w:szCs w:val="25"/>
        </w:rPr>
        <w:noBreakHyphen/>
        <w:t>08</w:t>
      </w:r>
      <w:r>
        <w:rPr>
          <w:sz w:val="25"/>
          <w:szCs w:val="25"/>
        </w:rPr>
        <w:t>, Canberra</w:t>
      </w:r>
    </w:p>
    <w:p w:rsidR="00945027" w:rsidRDefault="00945027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DITRDLG (Department of Infrastructure, Transport, Regional Development and Local Government) 20</w:t>
      </w:r>
      <w:r w:rsidR="00BF46B0">
        <w:rPr>
          <w:sz w:val="25"/>
          <w:szCs w:val="25"/>
        </w:rPr>
        <w:t>09</w:t>
      </w:r>
      <w:r>
        <w:rPr>
          <w:sz w:val="25"/>
          <w:szCs w:val="25"/>
        </w:rPr>
        <w:t xml:space="preserve">, </w:t>
      </w:r>
      <w:r w:rsidRPr="00732342">
        <w:rPr>
          <w:i/>
          <w:sz w:val="25"/>
          <w:szCs w:val="25"/>
        </w:rPr>
        <w:t>Annual Report 200</w:t>
      </w:r>
      <w:r w:rsidR="00BF46B0">
        <w:rPr>
          <w:i/>
          <w:sz w:val="25"/>
          <w:szCs w:val="25"/>
        </w:rPr>
        <w:t>8</w:t>
      </w:r>
      <w:r w:rsidR="00732342" w:rsidRPr="00732342">
        <w:rPr>
          <w:i/>
          <w:sz w:val="25"/>
          <w:szCs w:val="25"/>
        </w:rPr>
        <w:noBreakHyphen/>
      </w:r>
      <w:r w:rsidR="00BF46B0">
        <w:rPr>
          <w:i/>
          <w:sz w:val="25"/>
          <w:szCs w:val="25"/>
        </w:rPr>
        <w:t>09</w:t>
      </w:r>
      <w:r>
        <w:rPr>
          <w:sz w:val="25"/>
          <w:szCs w:val="25"/>
        </w:rPr>
        <w:t xml:space="preserve">, </w:t>
      </w:r>
      <w:r w:rsidR="00732342">
        <w:rPr>
          <w:sz w:val="25"/>
          <w:szCs w:val="25"/>
        </w:rPr>
        <w:t>Canberra.</w:t>
      </w:r>
    </w:p>
    <w:p w:rsidR="00BF46B0" w:rsidRDefault="00BF46B0" w:rsidP="00E30108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>
        <w:rPr>
          <w:sz w:val="25"/>
          <w:szCs w:val="25"/>
        </w:rPr>
        <w:t xml:space="preserve"> 2010, </w:t>
      </w:r>
      <w:r w:rsidRPr="00732342">
        <w:rPr>
          <w:i/>
          <w:sz w:val="25"/>
          <w:szCs w:val="25"/>
        </w:rPr>
        <w:t>Annual Report 200</w:t>
      </w:r>
      <w:r>
        <w:rPr>
          <w:i/>
          <w:sz w:val="25"/>
          <w:szCs w:val="25"/>
        </w:rPr>
        <w:t>9</w:t>
      </w:r>
      <w:r w:rsidRPr="00732342">
        <w:rPr>
          <w:i/>
          <w:sz w:val="25"/>
          <w:szCs w:val="25"/>
        </w:rPr>
        <w:noBreakHyphen/>
      </w:r>
      <w:r>
        <w:rPr>
          <w:i/>
          <w:sz w:val="25"/>
          <w:szCs w:val="25"/>
        </w:rPr>
        <w:t>10</w:t>
      </w:r>
      <w:r>
        <w:rPr>
          <w:sz w:val="25"/>
          <w:szCs w:val="25"/>
        </w:rPr>
        <w:t>, Canberra.</w:t>
      </w:r>
    </w:p>
    <w:p w:rsidR="008613B7" w:rsidRDefault="008613B7" w:rsidP="008613B7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DRET (Department of Resources, Energy and Tourism) 2008, </w:t>
      </w:r>
      <w:r w:rsidRPr="00CE6119">
        <w:rPr>
          <w:i/>
          <w:sz w:val="25"/>
          <w:szCs w:val="25"/>
        </w:rPr>
        <w:t>Annual Report 20</w:t>
      </w:r>
      <w:r>
        <w:rPr>
          <w:i/>
          <w:sz w:val="25"/>
          <w:szCs w:val="25"/>
        </w:rPr>
        <w:t>07</w:t>
      </w:r>
      <w:r>
        <w:rPr>
          <w:i/>
          <w:sz w:val="25"/>
          <w:szCs w:val="25"/>
        </w:rPr>
        <w:noBreakHyphen/>
        <w:t>08</w:t>
      </w:r>
      <w:r>
        <w:rPr>
          <w:sz w:val="25"/>
          <w:szCs w:val="25"/>
        </w:rPr>
        <w:t>, Canberra.</w:t>
      </w:r>
    </w:p>
    <w:p w:rsidR="009C00EE" w:rsidRDefault="008613B7" w:rsidP="00A92429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 w:rsidR="009C00EE">
        <w:rPr>
          <w:sz w:val="25"/>
          <w:szCs w:val="25"/>
        </w:rPr>
        <w:t xml:space="preserve"> 2009, </w:t>
      </w:r>
      <w:r w:rsidR="009C00EE" w:rsidRPr="00CE6119">
        <w:rPr>
          <w:i/>
          <w:sz w:val="25"/>
          <w:szCs w:val="25"/>
        </w:rPr>
        <w:t>Annual Report 20</w:t>
      </w:r>
      <w:r w:rsidR="009C00EE">
        <w:rPr>
          <w:i/>
          <w:sz w:val="25"/>
          <w:szCs w:val="25"/>
        </w:rPr>
        <w:t>08</w:t>
      </w:r>
      <w:r w:rsidR="009C00EE">
        <w:rPr>
          <w:i/>
          <w:sz w:val="25"/>
          <w:szCs w:val="25"/>
        </w:rPr>
        <w:noBreakHyphen/>
        <w:t>09</w:t>
      </w:r>
      <w:r w:rsidR="009C00EE">
        <w:rPr>
          <w:sz w:val="25"/>
          <w:szCs w:val="25"/>
        </w:rPr>
        <w:t>, Canberra.</w:t>
      </w:r>
    </w:p>
    <w:p w:rsidR="00A92429" w:rsidRDefault="009C00EE" w:rsidP="00A92429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lastRenderedPageBreak/>
        <w:t>——</w:t>
      </w:r>
      <w:r w:rsidR="00A92429">
        <w:rPr>
          <w:sz w:val="25"/>
          <w:szCs w:val="25"/>
        </w:rPr>
        <w:t xml:space="preserve"> 2010, </w:t>
      </w:r>
      <w:r w:rsidR="00A92429" w:rsidRPr="00CE6119">
        <w:rPr>
          <w:i/>
          <w:sz w:val="25"/>
          <w:szCs w:val="25"/>
        </w:rPr>
        <w:t>Annual Report 20</w:t>
      </w:r>
      <w:r w:rsidR="00A92429">
        <w:rPr>
          <w:i/>
          <w:sz w:val="25"/>
          <w:szCs w:val="25"/>
        </w:rPr>
        <w:t>09</w:t>
      </w:r>
      <w:r w:rsidR="00A92429">
        <w:rPr>
          <w:i/>
          <w:sz w:val="25"/>
          <w:szCs w:val="25"/>
        </w:rPr>
        <w:noBreakHyphen/>
      </w:r>
      <w:r w:rsidR="00A92429" w:rsidRPr="00CE6119">
        <w:rPr>
          <w:i/>
          <w:sz w:val="25"/>
          <w:szCs w:val="25"/>
        </w:rPr>
        <w:t>1</w:t>
      </w:r>
      <w:r w:rsidR="00A92429">
        <w:rPr>
          <w:i/>
          <w:sz w:val="25"/>
          <w:szCs w:val="25"/>
        </w:rPr>
        <w:t>0</w:t>
      </w:r>
      <w:r w:rsidR="00A92429">
        <w:rPr>
          <w:sz w:val="25"/>
          <w:szCs w:val="25"/>
        </w:rPr>
        <w:t>, Canberra.</w:t>
      </w:r>
    </w:p>
    <w:p w:rsidR="00B31B63" w:rsidRDefault="00B31B63" w:rsidP="00E30108">
      <w:pPr>
        <w:pStyle w:val="Reference"/>
        <w:rPr>
          <w:sz w:val="25"/>
          <w:szCs w:val="25"/>
        </w:rPr>
      </w:pPr>
      <w:r w:rsidRPr="00B31B63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B31B63">
        <w:rPr>
          <w:sz w:val="25"/>
          <w:szCs w:val="25"/>
        </w:rPr>
        <w:t>201</w:t>
      </w:r>
      <w:r>
        <w:rPr>
          <w:sz w:val="25"/>
          <w:szCs w:val="25"/>
        </w:rPr>
        <w:t>1</w:t>
      </w:r>
      <w:r w:rsidRPr="00B31B63">
        <w:rPr>
          <w:sz w:val="25"/>
          <w:szCs w:val="25"/>
        </w:rPr>
        <w:t xml:space="preserve">, </w:t>
      </w:r>
      <w:r w:rsidRPr="004C0143">
        <w:rPr>
          <w:i/>
          <w:sz w:val="25"/>
          <w:szCs w:val="25"/>
        </w:rPr>
        <w:t>Annual Report 2010</w:t>
      </w:r>
      <w:r w:rsidRPr="004C0143">
        <w:rPr>
          <w:i/>
          <w:sz w:val="25"/>
          <w:szCs w:val="25"/>
        </w:rPr>
        <w:noBreakHyphen/>
        <w:t>11</w:t>
      </w:r>
      <w:r w:rsidRPr="00B31B63">
        <w:rPr>
          <w:sz w:val="25"/>
          <w:szCs w:val="25"/>
        </w:rPr>
        <w:t>, Canberra.</w:t>
      </w:r>
    </w:p>
    <w:p w:rsidR="00CE1282" w:rsidRDefault="00A92429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="001D49B7">
        <w:rPr>
          <w:sz w:val="25"/>
          <w:szCs w:val="25"/>
        </w:rPr>
        <w:t xml:space="preserve">2012, </w:t>
      </w:r>
      <w:r w:rsidR="001D49B7" w:rsidRPr="00CE6119">
        <w:rPr>
          <w:i/>
          <w:sz w:val="25"/>
          <w:szCs w:val="25"/>
        </w:rPr>
        <w:t>Annual Report 2011</w:t>
      </w:r>
      <w:r w:rsidR="00CE6119">
        <w:rPr>
          <w:i/>
          <w:sz w:val="25"/>
          <w:szCs w:val="25"/>
        </w:rPr>
        <w:noBreakHyphen/>
      </w:r>
      <w:r w:rsidR="001D49B7" w:rsidRPr="00CE6119">
        <w:rPr>
          <w:i/>
          <w:sz w:val="25"/>
          <w:szCs w:val="25"/>
        </w:rPr>
        <w:t>12</w:t>
      </w:r>
      <w:r w:rsidR="001D49B7">
        <w:rPr>
          <w:sz w:val="25"/>
          <w:szCs w:val="25"/>
        </w:rPr>
        <w:t>, Canberra.</w:t>
      </w:r>
    </w:p>
    <w:p w:rsidR="00635F0A" w:rsidRDefault="00635F0A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013a, </w:t>
      </w:r>
      <w:r>
        <w:rPr>
          <w:i/>
          <w:sz w:val="25"/>
          <w:szCs w:val="25"/>
        </w:rPr>
        <w:t>National Low Emissions Coal Initiative</w:t>
      </w:r>
      <w:r w:rsidRPr="002A2E91">
        <w:rPr>
          <w:sz w:val="25"/>
          <w:szCs w:val="25"/>
        </w:rPr>
        <w:t xml:space="preserve">, </w:t>
      </w:r>
      <w:r w:rsidRPr="00635F0A">
        <w:rPr>
          <w:sz w:val="25"/>
          <w:szCs w:val="25"/>
        </w:rPr>
        <w:t>http://www.ret.gov.au/</w:t>
      </w:r>
      <w:r w:rsidR="00D7771B">
        <w:rPr>
          <w:sz w:val="25"/>
          <w:szCs w:val="25"/>
        </w:rPr>
        <w:br/>
      </w:r>
      <w:r w:rsidRPr="00635F0A">
        <w:rPr>
          <w:sz w:val="25"/>
          <w:szCs w:val="25"/>
        </w:rPr>
        <w:t>energy/clean/ccs/nleci/Pages/index.aspx</w:t>
      </w:r>
      <w:r>
        <w:rPr>
          <w:sz w:val="25"/>
          <w:szCs w:val="25"/>
        </w:rPr>
        <w:t xml:space="preserve"> (accessed 4 October 2013).</w:t>
      </w:r>
    </w:p>
    <w:p w:rsidR="007617F5" w:rsidRDefault="007617F5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013b, </w:t>
      </w:r>
      <w:r>
        <w:rPr>
          <w:i/>
          <w:sz w:val="25"/>
          <w:szCs w:val="25"/>
        </w:rPr>
        <w:t>Australian Centre for Renewable Energy</w:t>
      </w:r>
      <w:r w:rsidRPr="002A2E91">
        <w:rPr>
          <w:sz w:val="25"/>
          <w:szCs w:val="25"/>
        </w:rPr>
        <w:t xml:space="preserve">, </w:t>
      </w:r>
      <w:r w:rsidRPr="007617F5">
        <w:rPr>
          <w:sz w:val="25"/>
          <w:szCs w:val="25"/>
        </w:rPr>
        <w:t>http://www.ret.gov.au/</w:t>
      </w:r>
      <w:r w:rsidR="00D7771B">
        <w:rPr>
          <w:sz w:val="25"/>
          <w:szCs w:val="25"/>
        </w:rPr>
        <w:br/>
      </w:r>
      <w:r w:rsidRPr="007617F5">
        <w:rPr>
          <w:sz w:val="25"/>
          <w:szCs w:val="25"/>
        </w:rPr>
        <w:t>energy/clean/acre/Pages/default.aspx</w:t>
      </w:r>
      <w:r>
        <w:rPr>
          <w:sz w:val="25"/>
          <w:szCs w:val="25"/>
        </w:rPr>
        <w:t xml:space="preserve"> (accessed 4 October 2013).</w:t>
      </w:r>
    </w:p>
    <w:p w:rsidR="00943F9C" w:rsidRDefault="00943F9C" w:rsidP="00943F9C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A2E91">
        <w:rPr>
          <w:sz w:val="25"/>
          <w:szCs w:val="25"/>
        </w:rPr>
        <w:t>2</w:t>
      </w:r>
      <w:r>
        <w:rPr>
          <w:sz w:val="25"/>
          <w:szCs w:val="25"/>
        </w:rPr>
        <w:t xml:space="preserve">013c, </w:t>
      </w:r>
      <w:r>
        <w:rPr>
          <w:i/>
          <w:sz w:val="25"/>
          <w:szCs w:val="25"/>
        </w:rPr>
        <w:t>Low Emissions Technology Demonstration Fund</w:t>
      </w:r>
      <w:r w:rsidRPr="002A2E91">
        <w:rPr>
          <w:sz w:val="25"/>
          <w:szCs w:val="25"/>
        </w:rPr>
        <w:t xml:space="preserve">, </w:t>
      </w:r>
      <w:r w:rsidRPr="00943F9C">
        <w:rPr>
          <w:sz w:val="25"/>
          <w:szCs w:val="25"/>
        </w:rPr>
        <w:t>http://www.ret.gov.au/</w:t>
      </w:r>
      <w:r w:rsidR="00D7771B">
        <w:rPr>
          <w:sz w:val="25"/>
          <w:szCs w:val="25"/>
        </w:rPr>
        <w:br/>
      </w:r>
      <w:r w:rsidRPr="00943F9C">
        <w:rPr>
          <w:sz w:val="25"/>
          <w:szCs w:val="25"/>
        </w:rPr>
        <w:t>energy/clean/low_emissions_technology_demonstration_fund/Pages/LowEmissionsTechnologyDemonstrationFund.aspx</w:t>
      </w:r>
      <w:r>
        <w:rPr>
          <w:sz w:val="25"/>
          <w:szCs w:val="25"/>
        </w:rPr>
        <w:t xml:space="preserve"> (accessed 8 October 2013).</w:t>
      </w:r>
    </w:p>
    <w:p w:rsidR="003A7EB6" w:rsidRDefault="003A7EB6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DSEWPC (Department of Sustainability, the Environment, Water, Population and Communities) 2012, </w:t>
      </w:r>
      <w:r w:rsidRPr="003A7EB6">
        <w:rPr>
          <w:i/>
          <w:sz w:val="25"/>
          <w:szCs w:val="25"/>
        </w:rPr>
        <w:t>Annual Report 2011</w:t>
      </w:r>
      <w:r w:rsidRPr="003A7EB6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943F9C" w:rsidRDefault="00242B50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DSS (Department of Social Services) 2013, </w:t>
      </w:r>
      <w:r w:rsidRPr="0021669B">
        <w:rPr>
          <w:i/>
          <w:sz w:val="25"/>
          <w:szCs w:val="25"/>
        </w:rPr>
        <w:t>Closing the Gap for Indigenous Australians – Extension of the Business Ready Program for Indigenous Tourism</w:t>
      </w:r>
      <w:r>
        <w:rPr>
          <w:sz w:val="25"/>
          <w:szCs w:val="25"/>
        </w:rPr>
        <w:t xml:space="preserve">, </w:t>
      </w:r>
      <w:r w:rsidRPr="00242B50">
        <w:rPr>
          <w:sz w:val="25"/>
          <w:szCs w:val="25"/>
        </w:rPr>
        <w:t>http://www.dss.gov.au/about-fahcsia/publications-articles/corporate-publications/</w:t>
      </w:r>
      <w:r w:rsidR="00D7771B">
        <w:rPr>
          <w:sz w:val="25"/>
          <w:szCs w:val="25"/>
        </w:rPr>
        <w:br/>
      </w:r>
      <w:r w:rsidRPr="00242B50">
        <w:rPr>
          <w:sz w:val="25"/>
          <w:szCs w:val="25"/>
        </w:rPr>
        <w:t>budget-and-additional-estimates-statements/indigenous-budget-fact-sheets/closing-the-gap-for-indigenous-australians-extension-of-the-business-ready-program-for-indigenous-tourism</w:t>
      </w:r>
      <w:r>
        <w:rPr>
          <w:sz w:val="25"/>
          <w:szCs w:val="25"/>
        </w:rPr>
        <w:t xml:space="preserve"> (accessed 8 October 2013).</w:t>
      </w:r>
    </w:p>
    <w:p w:rsidR="00FC471E" w:rsidRDefault="00FC471E" w:rsidP="00E30108">
      <w:pPr>
        <w:pStyle w:val="Reference"/>
        <w:rPr>
          <w:sz w:val="25"/>
          <w:szCs w:val="25"/>
        </w:rPr>
      </w:pPr>
      <w:r w:rsidRPr="00FC471E">
        <w:rPr>
          <w:sz w:val="25"/>
          <w:szCs w:val="25"/>
        </w:rPr>
        <w:t xml:space="preserve">Emerson, </w:t>
      </w:r>
      <w:r>
        <w:rPr>
          <w:sz w:val="25"/>
          <w:szCs w:val="25"/>
        </w:rPr>
        <w:t>C</w:t>
      </w:r>
      <w:r w:rsidRPr="00FC471E">
        <w:rPr>
          <w:sz w:val="25"/>
          <w:szCs w:val="25"/>
        </w:rPr>
        <w:t>.</w:t>
      </w:r>
      <w:r>
        <w:rPr>
          <w:sz w:val="25"/>
          <w:szCs w:val="25"/>
        </w:rPr>
        <w:t> </w:t>
      </w:r>
      <w:r w:rsidRPr="00FC471E">
        <w:rPr>
          <w:sz w:val="25"/>
          <w:szCs w:val="25"/>
        </w:rPr>
        <w:t>(Minister for Small Business, Independ</w:t>
      </w:r>
      <w:r>
        <w:rPr>
          <w:sz w:val="25"/>
          <w:szCs w:val="25"/>
        </w:rPr>
        <w:t xml:space="preserve">ent Contractors and the Service </w:t>
      </w:r>
      <w:r w:rsidRPr="00FC471E">
        <w:rPr>
          <w:sz w:val="25"/>
          <w:szCs w:val="25"/>
        </w:rPr>
        <w:t>Economy, Minister Assisting the Finance Minister on Deregulation)</w:t>
      </w:r>
      <w:r>
        <w:rPr>
          <w:sz w:val="25"/>
          <w:szCs w:val="25"/>
        </w:rPr>
        <w:t xml:space="preserve"> 2008a, </w:t>
      </w:r>
      <w:r w:rsidRPr="00FC471E">
        <w:rPr>
          <w:sz w:val="25"/>
          <w:szCs w:val="25"/>
        </w:rPr>
        <w:t>‘</w:t>
      </w:r>
      <w:r w:rsidRPr="00FC471E">
        <w:rPr>
          <w:i/>
          <w:sz w:val="25"/>
          <w:szCs w:val="25"/>
        </w:rPr>
        <w:t>Budget provides $42 million for one-stop small business advisory centres</w:t>
      </w:r>
      <w:r>
        <w:rPr>
          <w:sz w:val="25"/>
          <w:szCs w:val="25"/>
        </w:rPr>
        <w:t xml:space="preserve">’, </w:t>
      </w:r>
      <w:r w:rsidRPr="00FC471E">
        <w:rPr>
          <w:sz w:val="25"/>
          <w:szCs w:val="25"/>
        </w:rPr>
        <w:t>Media Release, 13</w:t>
      </w:r>
      <w:r>
        <w:rPr>
          <w:sz w:val="25"/>
          <w:szCs w:val="25"/>
        </w:rPr>
        <w:t> </w:t>
      </w:r>
      <w:r w:rsidRPr="00FC471E">
        <w:rPr>
          <w:sz w:val="25"/>
          <w:szCs w:val="25"/>
        </w:rPr>
        <w:t>May.</w:t>
      </w:r>
    </w:p>
    <w:p w:rsidR="00F50F9D" w:rsidRDefault="00F50F9D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Film Finance Corporation 2013, </w:t>
      </w:r>
      <w:r w:rsidRPr="0045760F">
        <w:rPr>
          <w:i/>
          <w:sz w:val="25"/>
          <w:szCs w:val="25"/>
        </w:rPr>
        <w:t>About Screen Australia and the Former FCC</w:t>
      </w:r>
      <w:r>
        <w:rPr>
          <w:sz w:val="25"/>
          <w:szCs w:val="25"/>
        </w:rPr>
        <w:t xml:space="preserve">, </w:t>
      </w:r>
      <w:r w:rsidRPr="00F50F9D">
        <w:rPr>
          <w:sz w:val="25"/>
          <w:szCs w:val="25"/>
        </w:rPr>
        <w:t>http://www.ffc.gov.au/about/</w:t>
      </w:r>
      <w:r>
        <w:rPr>
          <w:sz w:val="25"/>
          <w:szCs w:val="25"/>
        </w:rPr>
        <w:t xml:space="preserve"> (accessed 20 November 2013).</w:t>
      </w:r>
    </w:p>
    <w:p w:rsidR="000F2A09" w:rsidRDefault="000F2A09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FRDC (Fisheries Research and Development Corporation) 2012, </w:t>
      </w:r>
      <w:r w:rsidRPr="001A275E">
        <w:rPr>
          <w:i/>
          <w:sz w:val="25"/>
          <w:szCs w:val="25"/>
        </w:rPr>
        <w:t>Annual Report 2011</w:t>
      </w:r>
      <w:r w:rsidRPr="001A275E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633611" w:rsidRDefault="00633611" w:rsidP="00E30108">
      <w:pPr>
        <w:pStyle w:val="Reference"/>
        <w:rPr>
          <w:sz w:val="25"/>
          <w:szCs w:val="25"/>
        </w:rPr>
      </w:pPr>
      <w:r w:rsidRPr="00633611">
        <w:rPr>
          <w:sz w:val="25"/>
          <w:szCs w:val="25"/>
        </w:rPr>
        <w:t>Garret, P. (Minister for the Environment, Herit</w:t>
      </w:r>
      <w:r>
        <w:rPr>
          <w:sz w:val="25"/>
          <w:szCs w:val="25"/>
        </w:rPr>
        <w:t xml:space="preserve">age and the Arts) and Burke, T. </w:t>
      </w:r>
      <w:r w:rsidRPr="00633611">
        <w:rPr>
          <w:sz w:val="25"/>
          <w:szCs w:val="25"/>
        </w:rPr>
        <w:t>(Minister for Agriculture, Fisheries and Forestry</w:t>
      </w:r>
      <w:r>
        <w:rPr>
          <w:sz w:val="25"/>
          <w:szCs w:val="25"/>
        </w:rPr>
        <w:t>)</w:t>
      </w:r>
      <w:r w:rsidR="004C7810">
        <w:rPr>
          <w:sz w:val="25"/>
          <w:szCs w:val="25"/>
        </w:rPr>
        <w:t> </w:t>
      </w:r>
      <w:r>
        <w:rPr>
          <w:sz w:val="25"/>
          <w:szCs w:val="25"/>
        </w:rPr>
        <w:t>2008, ‘</w:t>
      </w:r>
      <w:r w:rsidRPr="00633611">
        <w:rPr>
          <w:i/>
          <w:sz w:val="25"/>
          <w:szCs w:val="25"/>
        </w:rPr>
        <w:t>Caring for Our Country – Better Land Management, Less Red Tape</w:t>
      </w:r>
      <w:r w:rsidRPr="00633611">
        <w:rPr>
          <w:sz w:val="25"/>
          <w:szCs w:val="25"/>
        </w:rPr>
        <w:t>’, Joint Media Release, 14</w:t>
      </w:r>
      <w:r>
        <w:rPr>
          <w:sz w:val="25"/>
          <w:szCs w:val="25"/>
        </w:rPr>
        <w:t> </w:t>
      </w:r>
      <w:r w:rsidRPr="00633611">
        <w:rPr>
          <w:sz w:val="25"/>
          <w:szCs w:val="25"/>
        </w:rPr>
        <w:t>March</w:t>
      </w:r>
      <w:r>
        <w:rPr>
          <w:sz w:val="25"/>
          <w:szCs w:val="25"/>
        </w:rPr>
        <w:t>.</w:t>
      </w:r>
    </w:p>
    <w:p w:rsidR="005D6CBD" w:rsidRDefault="005D6CBD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GRDC (Grains Research and Development Corporation) 201</w:t>
      </w:r>
      <w:r w:rsidR="00290486">
        <w:rPr>
          <w:sz w:val="25"/>
          <w:szCs w:val="25"/>
        </w:rPr>
        <w:t>1</w:t>
      </w:r>
      <w:r>
        <w:rPr>
          <w:sz w:val="25"/>
          <w:szCs w:val="25"/>
        </w:rPr>
        <w:t xml:space="preserve">, </w:t>
      </w:r>
      <w:r w:rsidRPr="005D6CBD">
        <w:rPr>
          <w:i/>
          <w:sz w:val="25"/>
          <w:szCs w:val="25"/>
        </w:rPr>
        <w:t>Annual Report 201</w:t>
      </w:r>
      <w:r w:rsidR="00290486">
        <w:rPr>
          <w:i/>
          <w:sz w:val="25"/>
          <w:szCs w:val="25"/>
        </w:rPr>
        <w:t>0</w:t>
      </w:r>
      <w:r>
        <w:rPr>
          <w:i/>
          <w:sz w:val="25"/>
          <w:szCs w:val="25"/>
        </w:rPr>
        <w:noBreakHyphen/>
      </w:r>
      <w:r w:rsidRPr="005D6CBD">
        <w:rPr>
          <w:i/>
          <w:sz w:val="25"/>
          <w:szCs w:val="25"/>
        </w:rPr>
        <w:t>1</w:t>
      </w:r>
      <w:r w:rsidR="00290486">
        <w:rPr>
          <w:i/>
          <w:sz w:val="25"/>
          <w:szCs w:val="25"/>
        </w:rPr>
        <w:t>1</w:t>
      </w:r>
      <w:r>
        <w:rPr>
          <w:sz w:val="25"/>
          <w:szCs w:val="25"/>
        </w:rPr>
        <w:t>, Canberra.</w:t>
      </w:r>
    </w:p>
    <w:p w:rsidR="00290486" w:rsidRDefault="00290486" w:rsidP="00E30108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>
        <w:rPr>
          <w:sz w:val="25"/>
          <w:szCs w:val="25"/>
        </w:rPr>
        <w:t xml:space="preserve"> 2012, </w:t>
      </w:r>
      <w:r w:rsidRPr="005D6CBD">
        <w:rPr>
          <w:i/>
          <w:sz w:val="25"/>
          <w:szCs w:val="25"/>
        </w:rPr>
        <w:t>Annual Report 2011</w:t>
      </w:r>
      <w:r>
        <w:rPr>
          <w:i/>
          <w:sz w:val="25"/>
          <w:szCs w:val="25"/>
        </w:rPr>
        <w:noBreakHyphen/>
      </w:r>
      <w:r w:rsidRPr="005D6CBD">
        <w:rPr>
          <w:i/>
          <w:sz w:val="25"/>
          <w:szCs w:val="25"/>
        </w:rPr>
        <w:t>12</w:t>
      </w:r>
      <w:r>
        <w:rPr>
          <w:sz w:val="25"/>
          <w:szCs w:val="25"/>
        </w:rPr>
        <w:t>, Canberra.</w:t>
      </w:r>
    </w:p>
    <w:p w:rsidR="00E5042D" w:rsidRDefault="00E5042D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Great Green Way 2013, </w:t>
      </w:r>
      <w:r w:rsidRPr="00651610">
        <w:rPr>
          <w:i/>
          <w:sz w:val="25"/>
          <w:szCs w:val="25"/>
        </w:rPr>
        <w:t>Great Green Way Tourism Incorporated</w:t>
      </w:r>
      <w:r>
        <w:rPr>
          <w:sz w:val="25"/>
          <w:szCs w:val="25"/>
        </w:rPr>
        <w:t xml:space="preserve">, </w:t>
      </w:r>
      <w:r w:rsidRPr="00E5042D">
        <w:rPr>
          <w:sz w:val="25"/>
          <w:szCs w:val="25"/>
        </w:rPr>
        <w:t>http://www.greatgreenwaytourism.com/</w:t>
      </w:r>
      <w:r>
        <w:rPr>
          <w:sz w:val="25"/>
          <w:szCs w:val="25"/>
        </w:rPr>
        <w:t xml:space="preserve"> (accessed 9 October 2013).</w:t>
      </w:r>
    </w:p>
    <w:p w:rsidR="009740C4" w:rsidRDefault="009740C4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GWRDC (Grape and Wine Research and Development Corporation) 2013, </w:t>
      </w:r>
      <w:r w:rsidRPr="009740C4">
        <w:rPr>
          <w:i/>
          <w:sz w:val="25"/>
          <w:szCs w:val="25"/>
        </w:rPr>
        <w:t>Annual Report 2011</w:t>
      </w:r>
      <w:r w:rsidRPr="009740C4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Adelaide.</w:t>
      </w:r>
    </w:p>
    <w:p w:rsidR="000C26D9" w:rsidRDefault="000C26D9" w:rsidP="00E30108">
      <w:pPr>
        <w:pStyle w:val="Reference"/>
        <w:rPr>
          <w:sz w:val="25"/>
          <w:szCs w:val="25"/>
        </w:rPr>
      </w:pPr>
      <w:r w:rsidRPr="000C26D9">
        <w:rPr>
          <w:sz w:val="25"/>
          <w:szCs w:val="25"/>
        </w:rPr>
        <w:lastRenderedPageBreak/>
        <w:t>HAL</w:t>
      </w:r>
      <w:r>
        <w:rPr>
          <w:sz w:val="25"/>
          <w:szCs w:val="25"/>
        </w:rPr>
        <w:t> </w:t>
      </w:r>
      <w:r w:rsidRPr="000C26D9">
        <w:rPr>
          <w:sz w:val="25"/>
          <w:szCs w:val="25"/>
        </w:rPr>
        <w:t>(Horticulture Australia Limited)</w:t>
      </w:r>
      <w:r>
        <w:rPr>
          <w:sz w:val="25"/>
          <w:szCs w:val="25"/>
        </w:rPr>
        <w:t> </w:t>
      </w:r>
      <w:r w:rsidRPr="000C26D9">
        <w:rPr>
          <w:sz w:val="25"/>
          <w:szCs w:val="25"/>
        </w:rPr>
        <w:t xml:space="preserve">2009, </w:t>
      </w:r>
      <w:r w:rsidRPr="000C26D9">
        <w:rPr>
          <w:i/>
          <w:sz w:val="25"/>
          <w:szCs w:val="25"/>
        </w:rPr>
        <w:t>Annual Report 2008</w:t>
      </w:r>
      <w:r w:rsidR="00952114">
        <w:rPr>
          <w:i/>
          <w:sz w:val="25"/>
          <w:szCs w:val="25"/>
        </w:rPr>
        <w:noBreakHyphen/>
      </w:r>
      <w:r w:rsidRPr="000C26D9">
        <w:rPr>
          <w:i/>
          <w:sz w:val="25"/>
          <w:szCs w:val="25"/>
        </w:rPr>
        <w:t>09</w:t>
      </w:r>
      <w:r w:rsidRPr="000C26D9">
        <w:rPr>
          <w:sz w:val="25"/>
          <w:szCs w:val="25"/>
        </w:rPr>
        <w:t>, Sydney.</w:t>
      </w:r>
    </w:p>
    <w:p w:rsidR="00F63F24" w:rsidRDefault="00F63F24" w:rsidP="002B0543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Howard, J. (Prime Minister) 2002, </w:t>
      </w:r>
      <w:r w:rsidRPr="00F63F24">
        <w:rPr>
          <w:i/>
          <w:sz w:val="25"/>
          <w:szCs w:val="25"/>
        </w:rPr>
        <w:t xml:space="preserve">Transcript of Press Release </w:t>
      </w:r>
      <w:r w:rsidRPr="00F63F24">
        <w:rPr>
          <w:i/>
          <w:sz w:val="25"/>
          <w:szCs w:val="25"/>
        </w:rPr>
        <w:noBreakHyphen/>
        <w:t xml:space="preserve"> National Biotechnology Centre of Excellence</w:t>
      </w:r>
      <w:r>
        <w:rPr>
          <w:sz w:val="25"/>
          <w:szCs w:val="25"/>
        </w:rPr>
        <w:t xml:space="preserve">, </w:t>
      </w:r>
      <w:r w:rsidRPr="00F63F24">
        <w:rPr>
          <w:sz w:val="25"/>
          <w:szCs w:val="25"/>
        </w:rPr>
        <w:t>http://pmtranscripts.dpmc.gov.au/</w:t>
      </w:r>
      <w:r w:rsidR="00D7771B">
        <w:rPr>
          <w:sz w:val="25"/>
          <w:szCs w:val="25"/>
        </w:rPr>
        <w:br/>
      </w:r>
      <w:r w:rsidRPr="00F63F24">
        <w:rPr>
          <w:sz w:val="25"/>
          <w:szCs w:val="25"/>
        </w:rPr>
        <w:t>browse.php?did=12816</w:t>
      </w:r>
      <w:r>
        <w:rPr>
          <w:sz w:val="25"/>
          <w:szCs w:val="25"/>
        </w:rPr>
        <w:t xml:space="preserve"> (accessed 21 October 2013).</w:t>
      </w:r>
    </w:p>
    <w:p w:rsidR="002B0543" w:rsidRDefault="00A913D7" w:rsidP="002B0543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 w:rsidR="002B0543">
        <w:rPr>
          <w:sz w:val="25"/>
          <w:szCs w:val="25"/>
        </w:rPr>
        <w:t xml:space="preserve"> 2004, </w:t>
      </w:r>
      <w:r w:rsidR="002B0543" w:rsidRPr="0080714B">
        <w:rPr>
          <w:i/>
          <w:sz w:val="25"/>
          <w:szCs w:val="25"/>
        </w:rPr>
        <w:t xml:space="preserve">Transcript of Press Release </w:t>
      </w:r>
      <w:r w:rsidR="002B0543" w:rsidRPr="0080714B">
        <w:rPr>
          <w:i/>
          <w:sz w:val="25"/>
          <w:szCs w:val="25"/>
        </w:rPr>
        <w:noBreakHyphen/>
        <w:t xml:space="preserve"> Mitsubishi </w:t>
      </w:r>
      <w:r w:rsidR="002B0543">
        <w:rPr>
          <w:i/>
          <w:sz w:val="25"/>
          <w:szCs w:val="25"/>
        </w:rPr>
        <w:t>-</w:t>
      </w:r>
      <w:r w:rsidR="002B0543" w:rsidRPr="0080714B">
        <w:rPr>
          <w:i/>
          <w:sz w:val="25"/>
          <w:szCs w:val="25"/>
        </w:rPr>
        <w:t xml:space="preserve"> $50 Million Federal Assistance Package</w:t>
      </w:r>
      <w:r w:rsidR="002B0543">
        <w:rPr>
          <w:sz w:val="25"/>
          <w:szCs w:val="25"/>
        </w:rPr>
        <w:t xml:space="preserve">, </w:t>
      </w:r>
      <w:r w:rsidR="002B0543" w:rsidRPr="0080714B">
        <w:rPr>
          <w:sz w:val="25"/>
          <w:szCs w:val="25"/>
        </w:rPr>
        <w:t>http://pmtranscripts.dpmc.gov.au/browse.php?did=21290</w:t>
      </w:r>
      <w:r w:rsidR="002B0543">
        <w:rPr>
          <w:sz w:val="25"/>
          <w:szCs w:val="25"/>
        </w:rPr>
        <w:t xml:space="preserve"> (accessed</w:t>
      </w:r>
      <w:r w:rsidR="00D7771B">
        <w:rPr>
          <w:sz w:val="25"/>
          <w:szCs w:val="25"/>
        </w:rPr>
        <w:br/>
      </w:r>
      <w:r w:rsidR="002B0543">
        <w:rPr>
          <w:sz w:val="25"/>
          <w:szCs w:val="25"/>
        </w:rPr>
        <w:t>9 October 2013).</w:t>
      </w:r>
    </w:p>
    <w:p w:rsidR="002B0543" w:rsidRDefault="002B0543" w:rsidP="002B0543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D00222">
        <w:rPr>
          <w:sz w:val="25"/>
          <w:szCs w:val="25"/>
        </w:rPr>
        <w:t xml:space="preserve">2006, </w:t>
      </w:r>
      <w:r w:rsidRPr="00D00222">
        <w:rPr>
          <w:i/>
          <w:sz w:val="25"/>
          <w:szCs w:val="25"/>
        </w:rPr>
        <w:t xml:space="preserve">Transcript of Press Conference </w:t>
      </w:r>
      <w:r w:rsidRPr="00D00222">
        <w:rPr>
          <w:i/>
          <w:sz w:val="25"/>
          <w:szCs w:val="25"/>
        </w:rPr>
        <w:noBreakHyphen/>
        <w:t xml:space="preserve"> Electrolux assistance package, Parliament House, Canberra, 14 September</w:t>
      </w:r>
      <w:r>
        <w:rPr>
          <w:sz w:val="25"/>
          <w:szCs w:val="25"/>
        </w:rPr>
        <w:t>, http://pandora.nla.gov.au</w:t>
      </w:r>
      <w:r w:rsidRPr="00D00222">
        <w:rPr>
          <w:sz w:val="25"/>
          <w:szCs w:val="25"/>
        </w:rPr>
        <w:t>/pan/</w:t>
      </w:r>
      <w:r w:rsidR="00D7771B">
        <w:rPr>
          <w:sz w:val="25"/>
          <w:szCs w:val="25"/>
        </w:rPr>
        <w:br/>
      </w:r>
      <w:r w:rsidRPr="00D00222">
        <w:rPr>
          <w:sz w:val="25"/>
          <w:szCs w:val="25"/>
        </w:rPr>
        <w:t>10052/20061221-0000/www.pm.gov.au</w:t>
      </w:r>
      <w:r>
        <w:rPr>
          <w:sz w:val="25"/>
          <w:szCs w:val="25"/>
        </w:rPr>
        <w:t>/news/interviews/Interview2135.</w:t>
      </w:r>
      <w:r w:rsidRPr="00D00222">
        <w:rPr>
          <w:sz w:val="25"/>
          <w:szCs w:val="25"/>
        </w:rPr>
        <w:t>html</w:t>
      </w:r>
      <w:r>
        <w:rPr>
          <w:sz w:val="25"/>
          <w:szCs w:val="25"/>
        </w:rPr>
        <w:t xml:space="preserve"> </w:t>
      </w:r>
      <w:r w:rsidRPr="00D00222">
        <w:rPr>
          <w:sz w:val="25"/>
          <w:szCs w:val="25"/>
        </w:rPr>
        <w:t>(accessed</w:t>
      </w:r>
      <w:r>
        <w:rPr>
          <w:sz w:val="25"/>
          <w:szCs w:val="25"/>
        </w:rPr>
        <w:t> 4 October 2013</w:t>
      </w:r>
      <w:r w:rsidRPr="00D00222">
        <w:rPr>
          <w:sz w:val="25"/>
          <w:szCs w:val="25"/>
        </w:rPr>
        <w:t>).</w:t>
      </w:r>
    </w:p>
    <w:p w:rsidR="002B0543" w:rsidRDefault="002B0543" w:rsidP="002B0543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55345C">
        <w:rPr>
          <w:sz w:val="25"/>
          <w:szCs w:val="25"/>
        </w:rPr>
        <w:t>2007, ‘</w:t>
      </w:r>
      <w:r w:rsidRPr="0055345C">
        <w:rPr>
          <w:i/>
          <w:sz w:val="25"/>
          <w:szCs w:val="25"/>
        </w:rPr>
        <w:t>Australian government strengthens drought support</w:t>
      </w:r>
      <w:r>
        <w:rPr>
          <w:sz w:val="25"/>
          <w:szCs w:val="25"/>
        </w:rPr>
        <w:t xml:space="preserve">’, Media Release, </w:t>
      </w:r>
      <w:r w:rsidRPr="0055345C">
        <w:rPr>
          <w:sz w:val="25"/>
          <w:szCs w:val="25"/>
        </w:rPr>
        <w:t>25</w:t>
      </w:r>
      <w:r>
        <w:rPr>
          <w:sz w:val="25"/>
          <w:szCs w:val="25"/>
        </w:rPr>
        <w:t> </w:t>
      </w:r>
      <w:r w:rsidRPr="0055345C">
        <w:rPr>
          <w:sz w:val="25"/>
          <w:szCs w:val="25"/>
        </w:rPr>
        <w:t>September.</w:t>
      </w:r>
    </w:p>
    <w:p w:rsidR="00573C13" w:rsidRDefault="00573C13" w:rsidP="00573C13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IC (Industry Commission) 1995b</w:t>
      </w:r>
      <w:r w:rsidRPr="009145D0">
        <w:rPr>
          <w:sz w:val="25"/>
          <w:szCs w:val="25"/>
        </w:rPr>
        <w:t xml:space="preserve">, </w:t>
      </w:r>
      <w:r w:rsidRPr="00F16650">
        <w:rPr>
          <w:i/>
          <w:sz w:val="25"/>
          <w:szCs w:val="25"/>
        </w:rPr>
        <w:t>Assistance to agricultural and manufacturing industries</w:t>
      </w:r>
      <w:r w:rsidRPr="009145D0">
        <w:rPr>
          <w:sz w:val="25"/>
          <w:szCs w:val="25"/>
        </w:rPr>
        <w:t>, Information Paper, March.</w:t>
      </w:r>
    </w:p>
    <w:p w:rsidR="002B0543" w:rsidRDefault="002B0543" w:rsidP="002B0543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Innovation Australia 2012, </w:t>
      </w:r>
      <w:r w:rsidRPr="009939C6">
        <w:rPr>
          <w:i/>
          <w:sz w:val="25"/>
          <w:szCs w:val="25"/>
        </w:rPr>
        <w:t>Annual Report 2011</w:t>
      </w:r>
      <w:r w:rsidRPr="009939C6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7C4CC1" w:rsidRDefault="007C4CC1" w:rsidP="00230963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LSCBB (Land Sector Carbon and Biodiversity Board) 2012, </w:t>
      </w:r>
      <w:r w:rsidRPr="007C4CC1">
        <w:rPr>
          <w:i/>
          <w:sz w:val="25"/>
          <w:szCs w:val="25"/>
        </w:rPr>
        <w:t>Annual Report 2011</w:t>
      </w:r>
      <w:r w:rsidRPr="007C4CC1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Land Sector Carbon and Biodiversity Board, Canberra</w:t>
      </w:r>
    </w:p>
    <w:p w:rsidR="00FA2187" w:rsidRDefault="00FA2187" w:rsidP="00230963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>LWA (Land and Water Australia) 20</w:t>
      </w:r>
      <w:r w:rsidR="004156D5">
        <w:rPr>
          <w:sz w:val="25"/>
          <w:szCs w:val="25"/>
        </w:rPr>
        <w:t>13</w:t>
      </w:r>
      <w:r>
        <w:rPr>
          <w:sz w:val="25"/>
          <w:szCs w:val="25"/>
        </w:rPr>
        <w:t xml:space="preserve">, </w:t>
      </w:r>
      <w:r w:rsidRPr="00857A15">
        <w:rPr>
          <w:i/>
          <w:sz w:val="25"/>
          <w:szCs w:val="25"/>
        </w:rPr>
        <w:t>Land and Water Australia</w:t>
      </w:r>
      <w:r>
        <w:rPr>
          <w:sz w:val="25"/>
          <w:szCs w:val="25"/>
        </w:rPr>
        <w:t xml:space="preserve">, </w:t>
      </w:r>
      <w:r w:rsidRPr="00FA2187">
        <w:rPr>
          <w:sz w:val="25"/>
          <w:szCs w:val="25"/>
        </w:rPr>
        <w:t>http://lwa.gov.au/programs/land-and-water-australia</w:t>
      </w:r>
      <w:r>
        <w:rPr>
          <w:sz w:val="25"/>
          <w:szCs w:val="25"/>
        </w:rPr>
        <w:t xml:space="preserve"> (accessed 3 October 2013).</w:t>
      </w:r>
    </w:p>
    <w:p w:rsidR="00230963" w:rsidRPr="00230963" w:rsidRDefault="00230963" w:rsidP="00230963">
      <w:pPr>
        <w:pStyle w:val="Reference"/>
        <w:rPr>
          <w:sz w:val="25"/>
          <w:szCs w:val="25"/>
        </w:rPr>
      </w:pPr>
      <w:r w:rsidRPr="00230963">
        <w:rPr>
          <w:sz w:val="25"/>
          <w:szCs w:val="25"/>
        </w:rPr>
        <w:t>Macdonald I.</w:t>
      </w:r>
      <w:r>
        <w:rPr>
          <w:sz w:val="25"/>
          <w:szCs w:val="25"/>
        </w:rPr>
        <w:t> </w:t>
      </w:r>
      <w:r w:rsidRPr="00230963">
        <w:rPr>
          <w:sz w:val="25"/>
          <w:szCs w:val="25"/>
        </w:rPr>
        <w:t>(Minister for Fisheries, Forestry and</w:t>
      </w:r>
      <w:r>
        <w:rPr>
          <w:sz w:val="25"/>
          <w:szCs w:val="25"/>
        </w:rPr>
        <w:t xml:space="preserve"> Conservation) 2005a, ‘</w:t>
      </w:r>
      <w:r w:rsidRPr="00230963">
        <w:rPr>
          <w:i/>
          <w:sz w:val="25"/>
          <w:szCs w:val="25"/>
        </w:rPr>
        <w:t>$220m to secure Australia’s fishing future</w:t>
      </w:r>
      <w:r>
        <w:rPr>
          <w:sz w:val="25"/>
          <w:szCs w:val="25"/>
        </w:rPr>
        <w:t xml:space="preserve">’, Media Release, DAFF05/229M, </w:t>
      </w:r>
      <w:r w:rsidRPr="00230963">
        <w:rPr>
          <w:sz w:val="25"/>
          <w:szCs w:val="25"/>
        </w:rPr>
        <w:t>23</w:t>
      </w:r>
      <w:r>
        <w:rPr>
          <w:sz w:val="25"/>
          <w:szCs w:val="25"/>
        </w:rPr>
        <w:t> </w:t>
      </w:r>
      <w:r w:rsidRPr="00230963">
        <w:rPr>
          <w:sz w:val="25"/>
          <w:szCs w:val="25"/>
        </w:rPr>
        <w:t>November.</w:t>
      </w:r>
    </w:p>
    <w:p w:rsidR="00DE2B79" w:rsidRDefault="00230963" w:rsidP="00DE2B79">
      <w:pPr>
        <w:pStyle w:val="Reference"/>
        <w:rPr>
          <w:sz w:val="25"/>
          <w:szCs w:val="25"/>
        </w:rPr>
      </w:pPr>
      <w:r w:rsidRPr="00230963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30963">
        <w:rPr>
          <w:sz w:val="25"/>
          <w:szCs w:val="25"/>
        </w:rPr>
        <w:t>2005b, ‘</w:t>
      </w:r>
      <w:r w:rsidRPr="00230963">
        <w:rPr>
          <w:i/>
          <w:sz w:val="25"/>
          <w:szCs w:val="25"/>
        </w:rPr>
        <w:t>Securing Our Fishing Future</w:t>
      </w:r>
      <w:r>
        <w:rPr>
          <w:sz w:val="25"/>
          <w:szCs w:val="25"/>
        </w:rPr>
        <w:t xml:space="preserve">’, Media Release, DAFF05/248M, </w:t>
      </w:r>
      <w:r w:rsidRPr="00230963">
        <w:rPr>
          <w:sz w:val="25"/>
          <w:szCs w:val="25"/>
        </w:rPr>
        <w:t>14</w:t>
      </w:r>
      <w:r>
        <w:rPr>
          <w:sz w:val="25"/>
          <w:szCs w:val="25"/>
        </w:rPr>
        <w:t> </w:t>
      </w:r>
      <w:r w:rsidRPr="00230963">
        <w:rPr>
          <w:sz w:val="25"/>
          <w:szCs w:val="25"/>
        </w:rPr>
        <w:t>December.</w:t>
      </w:r>
    </w:p>
    <w:p w:rsidR="008A2BCD" w:rsidRPr="008A2BCD" w:rsidRDefault="008A2BCD" w:rsidP="008A2BCD">
      <w:pPr>
        <w:pStyle w:val="Reference"/>
      </w:pPr>
      <w:r>
        <w:rPr>
          <w:sz w:val="25"/>
          <w:szCs w:val="25"/>
        </w:rPr>
        <w:t>Macfarlane, I. (Minister for Industry, Tourism and Resources)</w:t>
      </w:r>
      <w:r w:rsidR="00846F05">
        <w:t> 2002</w:t>
      </w:r>
      <w:r w:rsidRPr="008A2BCD">
        <w:t>, ‘</w:t>
      </w:r>
      <w:r w:rsidRPr="008A2BCD">
        <w:rPr>
          <w:i/>
        </w:rPr>
        <w:t>Australia Secures World Leading Iron and Steel Technology</w:t>
      </w:r>
      <w:r w:rsidRPr="008A2BCD">
        <w:t>’, Media Release, 24 April.</w:t>
      </w:r>
    </w:p>
    <w:p w:rsidR="00DE2B79" w:rsidRDefault="00F353A0" w:rsidP="00DE2B79">
      <w:pPr>
        <w:pStyle w:val="Reference"/>
        <w:rPr>
          <w:sz w:val="25"/>
          <w:szCs w:val="25"/>
        </w:rPr>
      </w:pPr>
      <w:r w:rsidRPr="00230963">
        <w:rPr>
          <w:sz w:val="25"/>
          <w:szCs w:val="25"/>
        </w:rPr>
        <w:t>——</w:t>
      </w:r>
      <w:r w:rsidR="00DE2B79">
        <w:rPr>
          <w:sz w:val="25"/>
          <w:szCs w:val="25"/>
        </w:rPr>
        <w:t> </w:t>
      </w:r>
      <w:r w:rsidR="00DE2B79" w:rsidRPr="00DE2B79">
        <w:rPr>
          <w:sz w:val="25"/>
          <w:szCs w:val="25"/>
        </w:rPr>
        <w:t>2004, ‘</w:t>
      </w:r>
      <w:r w:rsidR="00DE2B79" w:rsidRPr="00DE2B79">
        <w:rPr>
          <w:i/>
          <w:sz w:val="25"/>
          <w:szCs w:val="25"/>
        </w:rPr>
        <w:t>Australian Made receives $2 million export boost</w:t>
      </w:r>
      <w:r w:rsidR="00DE2B79">
        <w:rPr>
          <w:sz w:val="25"/>
          <w:szCs w:val="25"/>
        </w:rPr>
        <w:t xml:space="preserve">’, Media Release, </w:t>
      </w:r>
      <w:r w:rsidR="00DE2B79" w:rsidRPr="00DE2B79">
        <w:rPr>
          <w:sz w:val="25"/>
          <w:szCs w:val="25"/>
        </w:rPr>
        <w:t>17</w:t>
      </w:r>
      <w:r w:rsidR="00DE2B79">
        <w:rPr>
          <w:sz w:val="25"/>
          <w:szCs w:val="25"/>
        </w:rPr>
        <w:t> </w:t>
      </w:r>
      <w:r w:rsidR="00DE2B79" w:rsidRPr="00DE2B79">
        <w:rPr>
          <w:sz w:val="25"/>
          <w:szCs w:val="25"/>
        </w:rPr>
        <w:t>September</w:t>
      </w:r>
      <w:r w:rsidR="00DE2B79">
        <w:rPr>
          <w:sz w:val="25"/>
          <w:szCs w:val="25"/>
        </w:rPr>
        <w:t>.</w:t>
      </w:r>
    </w:p>
    <w:p w:rsidR="000458F2" w:rsidRPr="000458F2" w:rsidRDefault="000458F2" w:rsidP="000458F2">
      <w:pPr>
        <w:pStyle w:val="Reference"/>
        <w:rPr>
          <w:sz w:val="25"/>
          <w:szCs w:val="25"/>
        </w:rPr>
      </w:pPr>
      <w:r w:rsidRPr="000458F2">
        <w:rPr>
          <w:sz w:val="25"/>
          <w:szCs w:val="25"/>
        </w:rPr>
        <w:t>McGauran, P.</w:t>
      </w:r>
      <w:r>
        <w:rPr>
          <w:sz w:val="25"/>
          <w:szCs w:val="25"/>
        </w:rPr>
        <w:t> </w:t>
      </w:r>
      <w:r w:rsidRPr="000458F2">
        <w:rPr>
          <w:sz w:val="25"/>
          <w:szCs w:val="25"/>
        </w:rPr>
        <w:t>(Minister for Agriculture, Fisheries a</w:t>
      </w:r>
      <w:r>
        <w:rPr>
          <w:sz w:val="25"/>
          <w:szCs w:val="25"/>
        </w:rPr>
        <w:t>nd Forestry) 2006, ‘</w:t>
      </w:r>
      <w:r w:rsidRPr="000458F2">
        <w:rPr>
          <w:i/>
          <w:sz w:val="25"/>
          <w:szCs w:val="25"/>
        </w:rPr>
        <w:t>$40 million to help tobacco growers look to the future</w:t>
      </w:r>
      <w:r>
        <w:rPr>
          <w:sz w:val="25"/>
          <w:szCs w:val="25"/>
        </w:rPr>
        <w:t xml:space="preserve">’, Media Release, DAFF06/160PM, </w:t>
      </w:r>
      <w:r w:rsidRPr="000458F2">
        <w:rPr>
          <w:sz w:val="25"/>
          <w:szCs w:val="25"/>
        </w:rPr>
        <w:t>26</w:t>
      </w:r>
      <w:r>
        <w:rPr>
          <w:sz w:val="25"/>
          <w:szCs w:val="25"/>
        </w:rPr>
        <w:t> </w:t>
      </w:r>
      <w:r w:rsidRPr="000458F2">
        <w:rPr>
          <w:sz w:val="25"/>
          <w:szCs w:val="25"/>
        </w:rPr>
        <w:t>October.</w:t>
      </w:r>
    </w:p>
    <w:p w:rsidR="00DE2B79" w:rsidRDefault="000458F2" w:rsidP="000458F2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0458F2">
        <w:rPr>
          <w:sz w:val="25"/>
          <w:szCs w:val="25"/>
        </w:rPr>
        <w:t>2007, ‘Australian grown logo launch</w:t>
      </w:r>
      <w:r>
        <w:rPr>
          <w:sz w:val="25"/>
          <w:szCs w:val="25"/>
        </w:rPr>
        <w:t xml:space="preserve">ed’, Media release DAFF07/072PM, </w:t>
      </w:r>
      <w:r w:rsidRPr="000458F2">
        <w:rPr>
          <w:sz w:val="25"/>
          <w:szCs w:val="25"/>
        </w:rPr>
        <w:t>1</w:t>
      </w:r>
      <w:r>
        <w:rPr>
          <w:sz w:val="25"/>
          <w:szCs w:val="25"/>
        </w:rPr>
        <w:t> </w:t>
      </w:r>
      <w:r w:rsidRPr="000458F2">
        <w:rPr>
          <w:sz w:val="25"/>
          <w:szCs w:val="25"/>
        </w:rPr>
        <w:t>June</w:t>
      </w:r>
      <w:r>
        <w:rPr>
          <w:sz w:val="25"/>
          <w:szCs w:val="25"/>
        </w:rPr>
        <w:t>.</w:t>
      </w:r>
    </w:p>
    <w:p w:rsidR="006D34D9" w:rsidRDefault="006D34D9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Medicare Australia 2009, </w:t>
      </w:r>
      <w:r w:rsidRPr="006D34D9">
        <w:rPr>
          <w:i/>
          <w:sz w:val="25"/>
          <w:szCs w:val="25"/>
        </w:rPr>
        <w:t>Annual Report 2008</w:t>
      </w:r>
      <w:r w:rsidRPr="006D34D9">
        <w:rPr>
          <w:i/>
          <w:sz w:val="25"/>
          <w:szCs w:val="25"/>
        </w:rPr>
        <w:noBreakHyphen/>
        <w:t>09</w:t>
      </w:r>
      <w:r>
        <w:rPr>
          <w:sz w:val="25"/>
          <w:szCs w:val="25"/>
        </w:rPr>
        <w:t>, Canberra.</w:t>
      </w:r>
    </w:p>
    <w:p w:rsidR="00DF1D09" w:rsidRDefault="00DF1D09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MLA (Meat and Livestock Australia) 2010, </w:t>
      </w:r>
      <w:r w:rsidRPr="006E5232">
        <w:rPr>
          <w:i/>
          <w:sz w:val="25"/>
          <w:szCs w:val="25"/>
        </w:rPr>
        <w:t>Annual Report 2009</w:t>
      </w:r>
      <w:r w:rsidRPr="006E5232">
        <w:rPr>
          <w:i/>
          <w:sz w:val="25"/>
          <w:szCs w:val="25"/>
        </w:rPr>
        <w:noBreakHyphen/>
        <w:t>10</w:t>
      </w:r>
      <w:r>
        <w:rPr>
          <w:sz w:val="25"/>
          <w:szCs w:val="25"/>
        </w:rPr>
        <w:t xml:space="preserve">, </w:t>
      </w:r>
      <w:r w:rsidR="002F238D">
        <w:rPr>
          <w:sz w:val="25"/>
          <w:szCs w:val="25"/>
        </w:rPr>
        <w:t>Sydney.</w:t>
      </w:r>
    </w:p>
    <w:p w:rsidR="00DF1D09" w:rsidRDefault="002F238D" w:rsidP="00E30108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2F238D">
        <w:rPr>
          <w:sz w:val="25"/>
          <w:szCs w:val="25"/>
        </w:rPr>
        <w:t xml:space="preserve">2012, </w:t>
      </w:r>
      <w:r w:rsidRPr="002F238D">
        <w:rPr>
          <w:i/>
          <w:sz w:val="25"/>
          <w:szCs w:val="25"/>
        </w:rPr>
        <w:t>Annual Report 2011</w:t>
      </w:r>
      <w:r>
        <w:rPr>
          <w:i/>
          <w:sz w:val="25"/>
          <w:szCs w:val="25"/>
        </w:rPr>
        <w:noBreakHyphen/>
      </w:r>
      <w:r w:rsidRPr="002F238D">
        <w:rPr>
          <w:i/>
          <w:sz w:val="25"/>
          <w:szCs w:val="25"/>
        </w:rPr>
        <w:t>12</w:t>
      </w:r>
      <w:r>
        <w:rPr>
          <w:sz w:val="25"/>
          <w:szCs w:val="25"/>
        </w:rPr>
        <w:t>, Sydney.</w:t>
      </w:r>
    </w:p>
    <w:p w:rsidR="0046319F" w:rsidRDefault="0046319F" w:rsidP="0046319F">
      <w:pPr>
        <w:pStyle w:val="Reference"/>
        <w:rPr>
          <w:sz w:val="25"/>
          <w:szCs w:val="25"/>
        </w:rPr>
      </w:pPr>
      <w:r w:rsidRPr="002F238D">
        <w:rPr>
          <w:sz w:val="25"/>
          <w:szCs w:val="25"/>
        </w:rPr>
        <w:lastRenderedPageBreak/>
        <w:t>——</w:t>
      </w:r>
      <w:r>
        <w:rPr>
          <w:sz w:val="25"/>
          <w:szCs w:val="25"/>
        </w:rPr>
        <w:t> </w:t>
      </w:r>
      <w:r w:rsidRPr="002F238D">
        <w:rPr>
          <w:sz w:val="25"/>
          <w:szCs w:val="25"/>
        </w:rPr>
        <w:t>201</w:t>
      </w:r>
      <w:r>
        <w:rPr>
          <w:sz w:val="25"/>
          <w:szCs w:val="25"/>
        </w:rPr>
        <w:t>3</w:t>
      </w:r>
      <w:r w:rsidRPr="002F238D">
        <w:rPr>
          <w:sz w:val="25"/>
          <w:szCs w:val="25"/>
        </w:rPr>
        <w:t xml:space="preserve">, </w:t>
      </w:r>
      <w:r>
        <w:rPr>
          <w:i/>
          <w:sz w:val="25"/>
          <w:szCs w:val="25"/>
        </w:rPr>
        <w:t>National Livestock Identification System</w:t>
      </w:r>
      <w:r>
        <w:rPr>
          <w:sz w:val="25"/>
          <w:szCs w:val="25"/>
        </w:rPr>
        <w:t xml:space="preserve">, </w:t>
      </w:r>
      <w:r w:rsidRPr="0046319F">
        <w:rPr>
          <w:sz w:val="25"/>
          <w:szCs w:val="25"/>
        </w:rPr>
        <w:t>http://www.mla.com.au/Meat-safety-and-traceability/National-Livestock-Identification-System</w:t>
      </w:r>
      <w:r>
        <w:rPr>
          <w:sz w:val="25"/>
          <w:szCs w:val="25"/>
        </w:rPr>
        <w:t xml:space="preserve"> </w:t>
      </w:r>
      <w:r w:rsidR="00D17296">
        <w:rPr>
          <w:sz w:val="25"/>
          <w:szCs w:val="25"/>
        </w:rPr>
        <w:t>(</w:t>
      </w:r>
      <w:r>
        <w:rPr>
          <w:sz w:val="25"/>
          <w:szCs w:val="25"/>
        </w:rPr>
        <w:t>accessed 9 October 2013</w:t>
      </w:r>
      <w:r w:rsidR="00D17296">
        <w:rPr>
          <w:sz w:val="25"/>
          <w:szCs w:val="25"/>
        </w:rPr>
        <w:t>)</w:t>
      </w:r>
      <w:r>
        <w:rPr>
          <w:sz w:val="25"/>
          <w:szCs w:val="25"/>
        </w:rPr>
        <w:t>.</w:t>
      </w:r>
    </w:p>
    <w:p w:rsidR="00E70C48" w:rsidRDefault="00E70C48" w:rsidP="00D0022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Monash University 2003, </w:t>
      </w:r>
      <w:r w:rsidRPr="008122B5">
        <w:rPr>
          <w:i/>
          <w:sz w:val="25"/>
          <w:szCs w:val="25"/>
        </w:rPr>
        <w:t>Australian Stem Cell Centre</w:t>
      </w:r>
      <w:r>
        <w:rPr>
          <w:sz w:val="25"/>
          <w:szCs w:val="25"/>
        </w:rPr>
        <w:t xml:space="preserve">, </w:t>
      </w:r>
      <w:r w:rsidRPr="00E70C48">
        <w:rPr>
          <w:sz w:val="25"/>
          <w:szCs w:val="25"/>
        </w:rPr>
        <w:t>http://www.monash.edu.au/</w:t>
      </w:r>
      <w:r w:rsidR="00D7771B">
        <w:rPr>
          <w:sz w:val="25"/>
          <w:szCs w:val="25"/>
        </w:rPr>
        <w:br/>
      </w:r>
      <w:r w:rsidRPr="00E70C48">
        <w:rPr>
          <w:sz w:val="25"/>
          <w:szCs w:val="25"/>
        </w:rPr>
        <w:t>strip/tenants/corporate/australian-stem-cell-centre.html</w:t>
      </w:r>
      <w:r>
        <w:rPr>
          <w:sz w:val="25"/>
          <w:szCs w:val="25"/>
        </w:rPr>
        <w:t xml:space="preserve"> (accessed 21 October 2013).</w:t>
      </w:r>
    </w:p>
    <w:p w:rsidR="000B3314" w:rsidRDefault="000B3314" w:rsidP="00D0022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New South Wales Government 2006, </w:t>
      </w:r>
      <w:r w:rsidRPr="000B3314">
        <w:rPr>
          <w:i/>
          <w:sz w:val="25"/>
          <w:szCs w:val="25"/>
        </w:rPr>
        <w:t>Biofuels</w:t>
      </w:r>
      <w:r>
        <w:rPr>
          <w:sz w:val="25"/>
          <w:szCs w:val="25"/>
        </w:rPr>
        <w:t xml:space="preserve">, NSW Parliamentary Library Research Service Briefing paper No.13/06 (by Stewart Smith) </w:t>
      </w:r>
      <w:r w:rsidRPr="009A4C9D">
        <w:rPr>
          <w:sz w:val="25"/>
          <w:szCs w:val="25"/>
        </w:rPr>
        <w:t>http://www.parliament.nsw.gov.au/prod/parlment/publications.nsf/0/aadd2ffc0a55f947ca2571f0000c7105/$FILE/biofuelsFINAL&amp;INDEX.pdf</w:t>
      </w:r>
      <w:r>
        <w:rPr>
          <w:sz w:val="25"/>
          <w:szCs w:val="25"/>
        </w:rPr>
        <w:t xml:space="preserve"> (accessed 21 November 2013)</w:t>
      </w:r>
    </w:p>
    <w:p w:rsidR="00644B32" w:rsidRDefault="00644B32" w:rsidP="00D0022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New South Wales Government 2013, </w:t>
      </w:r>
      <w:r w:rsidRPr="00AF515C">
        <w:rPr>
          <w:i/>
          <w:sz w:val="25"/>
          <w:szCs w:val="25"/>
        </w:rPr>
        <w:t>Structural adjustment assistance for the timber industry</w:t>
      </w:r>
      <w:r>
        <w:rPr>
          <w:sz w:val="25"/>
          <w:szCs w:val="25"/>
        </w:rPr>
        <w:t xml:space="preserve">, </w:t>
      </w:r>
      <w:r w:rsidRPr="00644B32">
        <w:rPr>
          <w:sz w:val="25"/>
          <w:szCs w:val="25"/>
        </w:rPr>
        <w:t>http://esvc000759.wic060u.server-web.com/overview/fisap.shtml</w:t>
      </w:r>
      <w:r>
        <w:rPr>
          <w:sz w:val="25"/>
          <w:szCs w:val="25"/>
        </w:rPr>
        <w:t xml:space="preserve"> (accessed 9 October 2013).</w:t>
      </w:r>
    </w:p>
    <w:p w:rsidR="00644B32" w:rsidRDefault="007F16DD" w:rsidP="00D00222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North East Tasmania Tourism 2013, </w:t>
      </w:r>
      <w:r w:rsidRPr="007F16DD">
        <w:rPr>
          <w:i/>
          <w:sz w:val="25"/>
          <w:szCs w:val="25"/>
        </w:rPr>
        <w:t>The Trail of the Tin Dragon</w:t>
      </w:r>
      <w:r>
        <w:rPr>
          <w:sz w:val="25"/>
          <w:szCs w:val="25"/>
        </w:rPr>
        <w:t xml:space="preserve">, </w:t>
      </w:r>
      <w:r w:rsidRPr="007F16DD">
        <w:rPr>
          <w:sz w:val="25"/>
          <w:szCs w:val="25"/>
        </w:rPr>
        <w:t>http://www.northeasttasmania.com.au/trail-of-tin-dragon-heritage</w:t>
      </w:r>
      <w:r>
        <w:rPr>
          <w:sz w:val="25"/>
          <w:szCs w:val="25"/>
        </w:rPr>
        <w:t xml:space="preserve"> (accessed 9 October 2013).</w:t>
      </w:r>
    </w:p>
    <w:p w:rsidR="007C09E5" w:rsidRDefault="007C09E5" w:rsidP="00E30108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Outback Heritage 2013, </w:t>
      </w:r>
      <w:r w:rsidRPr="00A05D35">
        <w:rPr>
          <w:i/>
          <w:sz w:val="25"/>
          <w:szCs w:val="25"/>
        </w:rPr>
        <w:t>Australian Stockman’s Hall of Fame</w:t>
      </w:r>
      <w:r>
        <w:rPr>
          <w:sz w:val="25"/>
          <w:szCs w:val="25"/>
        </w:rPr>
        <w:t xml:space="preserve">, </w:t>
      </w:r>
      <w:r w:rsidRPr="007C09E5">
        <w:rPr>
          <w:sz w:val="25"/>
          <w:szCs w:val="25"/>
        </w:rPr>
        <w:t>http://www.outbackheritage.com.au/</w:t>
      </w:r>
      <w:r>
        <w:rPr>
          <w:sz w:val="25"/>
          <w:szCs w:val="25"/>
        </w:rPr>
        <w:t xml:space="preserve"> (accessed 9 October 2013).</w:t>
      </w:r>
    </w:p>
    <w:p w:rsidR="00E30108" w:rsidRPr="00E30108" w:rsidRDefault="00E30108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PC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>(Productivity Commission)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 xml:space="preserve">2000, </w:t>
      </w:r>
      <w:r w:rsidRPr="008C3B48">
        <w:rPr>
          <w:i/>
          <w:sz w:val="25"/>
          <w:szCs w:val="25"/>
        </w:rPr>
        <w:t>Allocating Budgetary Assistance by 27 ANZSIC</w:t>
      </w:r>
      <w:r w:rsidRPr="008C3B48">
        <w:rPr>
          <w:i/>
          <w:sz w:val="25"/>
          <w:szCs w:val="25"/>
        </w:rPr>
        <w:noBreakHyphen/>
        <w:t>based industry groupings</w:t>
      </w:r>
      <w:r w:rsidRPr="00E30108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Methodological Annex to Trade &amp; </w:t>
      </w:r>
      <w:r w:rsidRPr="00E30108">
        <w:rPr>
          <w:sz w:val="25"/>
          <w:szCs w:val="25"/>
        </w:rPr>
        <w:t>Assistance Review 1999</w:t>
      </w:r>
      <w:r>
        <w:rPr>
          <w:sz w:val="25"/>
          <w:szCs w:val="25"/>
        </w:rPr>
        <w:noBreakHyphen/>
      </w:r>
      <w:r w:rsidRPr="00E30108">
        <w:rPr>
          <w:sz w:val="25"/>
          <w:szCs w:val="25"/>
        </w:rPr>
        <w:t>2000, December.</w:t>
      </w:r>
    </w:p>
    <w:p w:rsidR="00E30108" w:rsidRDefault="00E30108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 xml:space="preserve">2002, </w:t>
      </w:r>
      <w:r w:rsidRPr="008C3B48">
        <w:rPr>
          <w:i/>
          <w:sz w:val="25"/>
          <w:szCs w:val="25"/>
        </w:rPr>
        <w:t>Allocating Budgetary Assistance to Primary Production by 10 ANZSIC</w:t>
      </w:r>
      <w:r w:rsidRPr="008C3B48">
        <w:rPr>
          <w:i/>
          <w:sz w:val="25"/>
          <w:szCs w:val="25"/>
        </w:rPr>
        <w:noBreakHyphen/>
        <w:t>based Industry Groupings</w:t>
      </w:r>
      <w:r w:rsidRPr="00E30108">
        <w:rPr>
          <w:sz w:val="25"/>
          <w:szCs w:val="25"/>
        </w:rPr>
        <w:t>, Methodological An</w:t>
      </w:r>
      <w:r>
        <w:rPr>
          <w:sz w:val="25"/>
          <w:szCs w:val="25"/>
        </w:rPr>
        <w:t xml:space="preserve">nex B to the Trade &amp; Assistance </w:t>
      </w:r>
      <w:r w:rsidRPr="00E30108">
        <w:rPr>
          <w:sz w:val="25"/>
          <w:szCs w:val="25"/>
        </w:rPr>
        <w:t>Review 2001</w:t>
      </w:r>
      <w:r>
        <w:rPr>
          <w:sz w:val="25"/>
          <w:szCs w:val="25"/>
        </w:rPr>
        <w:noBreakHyphen/>
      </w:r>
      <w:r w:rsidRPr="00E30108">
        <w:rPr>
          <w:sz w:val="25"/>
          <w:szCs w:val="25"/>
        </w:rPr>
        <w:t>02, December.</w:t>
      </w:r>
    </w:p>
    <w:p w:rsidR="00CE3B49" w:rsidRPr="00E30108" w:rsidRDefault="00CE3B49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>200</w:t>
      </w:r>
      <w:r>
        <w:rPr>
          <w:sz w:val="25"/>
          <w:szCs w:val="25"/>
        </w:rPr>
        <w:t>5</w:t>
      </w:r>
      <w:r w:rsidRPr="00E30108">
        <w:rPr>
          <w:sz w:val="25"/>
          <w:szCs w:val="25"/>
        </w:rPr>
        <w:t xml:space="preserve">, </w:t>
      </w:r>
      <w:r w:rsidR="004A036A" w:rsidRPr="00DB7428">
        <w:rPr>
          <w:i/>
          <w:sz w:val="25"/>
          <w:szCs w:val="25"/>
        </w:rPr>
        <w:t>Assistance to Tourism: Exploratory Estimates</w:t>
      </w:r>
      <w:r w:rsidRPr="00E30108">
        <w:rPr>
          <w:sz w:val="25"/>
          <w:szCs w:val="25"/>
        </w:rPr>
        <w:t xml:space="preserve">, </w:t>
      </w:r>
      <w:r w:rsidR="004A036A">
        <w:rPr>
          <w:sz w:val="25"/>
          <w:szCs w:val="25"/>
        </w:rPr>
        <w:t>Commission Research Paper</w:t>
      </w:r>
      <w:r w:rsidRPr="00E30108">
        <w:rPr>
          <w:sz w:val="25"/>
          <w:szCs w:val="25"/>
        </w:rPr>
        <w:t xml:space="preserve">, </w:t>
      </w:r>
      <w:r w:rsidR="004A036A">
        <w:rPr>
          <w:sz w:val="25"/>
          <w:szCs w:val="25"/>
        </w:rPr>
        <w:t>Canberra, April.</w:t>
      </w:r>
    </w:p>
    <w:p w:rsidR="000E49AC" w:rsidRDefault="00E30108" w:rsidP="00E30108">
      <w:pPr>
        <w:pStyle w:val="Reference"/>
        <w:rPr>
          <w:sz w:val="25"/>
          <w:szCs w:val="25"/>
        </w:rPr>
      </w:pPr>
      <w:r w:rsidRPr="00E30108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E30108">
        <w:rPr>
          <w:sz w:val="25"/>
          <w:szCs w:val="25"/>
        </w:rPr>
        <w:t xml:space="preserve">2006, </w:t>
      </w:r>
      <w:r w:rsidRPr="008C3B48">
        <w:rPr>
          <w:i/>
          <w:sz w:val="25"/>
          <w:szCs w:val="25"/>
        </w:rPr>
        <w:t>Allocating Budgetary Assistance by Industry Groupings: Recent Revisions</w:t>
      </w:r>
      <w:r w:rsidRPr="00E30108">
        <w:rPr>
          <w:sz w:val="25"/>
          <w:szCs w:val="25"/>
        </w:rPr>
        <w:t>, Methodological Annex to the Trade</w:t>
      </w:r>
      <w:r>
        <w:rPr>
          <w:sz w:val="25"/>
          <w:szCs w:val="25"/>
        </w:rPr>
        <w:t xml:space="preserve"> and Assistance Review 2004</w:t>
      </w:r>
      <w:r>
        <w:rPr>
          <w:sz w:val="25"/>
          <w:szCs w:val="25"/>
        </w:rPr>
        <w:noBreakHyphen/>
        <w:t xml:space="preserve">05, </w:t>
      </w:r>
      <w:r w:rsidRPr="00E30108">
        <w:rPr>
          <w:sz w:val="25"/>
          <w:szCs w:val="25"/>
        </w:rPr>
        <w:t>Canberra, April.</w:t>
      </w:r>
    </w:p>
    <w:p w:rsidR="000C7B3E" w:rsidRDefault="000C7B3E" w:rsidP="000C7B3E">
      <w:pPr>
        <w:pStyle w:val="Reference"/>
        <w:rPr>
          <w:sz w:val="25"/>
          <w:szCs w:val="25"/>
        </w:rPr>
      </w:pPr>
      <w:r w:rsidRPr="000C7B3E">
        <w:rPr>
          <w:sz w:val="25"/>
          <w:szCs w:val="25"/>
        </w:rPr>
        <w:t>——</w:t>
      </w:r>
      <w:r>
        <w:rPr>
          <w:sz w:val="25"/>
          <w:szCs w:val="25"/>
        </w:rPr>
        <w:t> </w:t>
      </w:r>
      <w:r w:rsidRPr="000C7B3E">
        <w:rPr>
          <w:sz w:val="25"/>
          <w:szCs w:val="25"/>
        </w:rPr>
        <w:t xml:space="preserve">2008, </w:t>
      </w:r>
      <w:r w:rsidRPr="000C7B3E">
        <w:rPr>
          <w:i/>
          <w:sz w:val="25"/>
          <w:szCs w:val="25"/>
        </w:rPr>
        <w:t>Trade &amp; Assistance Review 2006</w:t>
      </w:r>
      <w:r w:rsidR="00952114">
        <w:rPr>
          <w:i/>
          <w:sz w:val="25"/>
          <w:szCs w:val="25"/>
        </w:rPr>
        <w:noBreakHyphen/>
      </w:r>
      <w:r w:rsidRPr="000C7B3E">
        <w:rPr>
          <w:i/>
          <w:sz w:val="25"/>
          <w:szCs w:val="25"/>
        </w:rPr>
        <w:t>07</w:t>
      </w:r>
      <w:r>
        <w:rPr>
          <w:sz w:val="25"/>
          <w:szCs w:val="25"/>
        </w:rPr>
        <w:t>, Annual Report Series, Canberra</w:t>
      </w:r>
      <w:r w:rsidRPr="000C7B3E">
        <w:rPr>
          <w:sz w:val="25"/>
          <w:szCs w:val="25"/>
        </w:rPr>
        <w:t>.</w:t>
      </w:r>
    </w:p>
    <w:p w:rsidR="00EB712F" w:rsidRPr="00F87D5F" w:rsidRDefault="00EB712F" w:rsidP="00EB712F">
      <w:pPr>
        <w:pStyle w:val="Reference"/>
        <w:rPr>
          <w:sz w:val="25"/>
          <w:szCs w:val="25"/>
        </w:rPr>
      </w:pPr>
      <w:r w:rsidRPr="00F87D5F">
        <w:rPr>
          <w:sz w:val="25"/>
          <w:szCs w:val="25"/>
        </w:rPr>
        <w:t xml:space="preserve">—— 2009, </w:t>
      </w:r>
      <w:r w:rsidRPr="00F87D5F">
        <w:rPr>
          <w:i/>
          <w:sz w:val="25"/>
          <w:szCs w:val="25"/>
        </w:rPr>
        <w:t>Trade &amp; Assistance Review 2007</w:t>
      </w:r>
      <w:r>
        <w:rPr>
          <w:i/>
          <w:sz w:val="25"/>
          <w:szCs w:val="25"/>
        </w:rPr>
        <w:noBreakHyphen/>
      </w:r>
      <w:r w:rsidRPr="00F87D5F">
        <w:rPr>
          <w:i/>
          <w:sz w:val="25"/>
          <w:szCs w:val="25"/>
        </w:rPr>
        <w:t>08</w:t>
      </w:r>
      <w:r w:rsidRPr="00F87D5F">
        <w:rPr>
          <w:sz w:val="25"/>
          <w:szCs w:val="25"/>
        </w:rPr>
        <w:t>, Annual Report Series, Canberra</w:t>
      </w:r>
    </w:p>
    <w:p w:rsidR="00EB712F" w:rsidRDefault="00EB712F" w:rsidP="00EB712F">
      <w:pPr>
        <w:pStyle w:val="Reference"/>
        <w:spacing w:before="100"/>
        <w:rPr>
          <w:sz w:val="25"/>
        </w:rPr>
      </w:pPr>
      <w:r w:rsidRPr="00F87D5F">
        <w:rPr>
          <w:sz w:val="25"/>
          <w:szCs w:val="25"/>
        </w:rPr>
        <w:t>—— </w:t>
      </w:r>
      <w:r w:rsidRPr="00EB712F">
        <w:rPr>
          <w:sz w:val="25"/>
        </w:rPr>
        <w:t xml:space="preserve">2011, </w:t>
      </w:r>
      <w:r w:rsidRPr="00EB712F">
        <w:rPr>
          <w:i/>
          <w:sz w:val="25"/>
        </w:rPr>
        <w:t>Methodological Annex: for Reviews Commencing 2008</w:t>
      </w:r>
      <w:r w:rsidRPr="00EB712F">
        <w:rPr>
          <w:i/>
          <w:sz w:val="25"/>
        </w:rPr>
        <w:noBreakHyphen/>
        <w:t>09</w:t>
      </w:r>
      <w:r w:rsidRPr="00EB712F">
        <w:rPr>
          <w:sz w:val="25"/>
        </w:rPr>
        <w:t>, Trade</w:t>
      </w:r>
      <w:r w:rsidR="00533AD5">
        <w:rPr>
          <w:sz w:val="25"/>
        </w:rPr>
        <w:t> </w:t>
      </w:r>
      <w:r w:rsidRPr="00EB712F">
        <w:rPr>
          <w:sz w:val="25"/>
        </w:rPr>
        <w:t>&amp;</w:t>
      </w:r>
      <w:r w:rsidR="00533AD5">
        <w:rPr>
          <w:sz w:val="25"/>
        </w:rPr>
        <w:t> </w:t>
      </w:r>
      <w:r w:rsidRPr="00EB712F">
        <w:rPr>
          <w:sz w:val="25"/>
        </w:rPr>
        <w:t>Assistance</w:t>
      </w:r>
      <w:r w:rsidR="00533AD5">
        <w:rPr>
          <w:sz w:val="25"/>
        </w:rPr>
        <w:t> </w:t>
      </w:r>
      <w:r w:rsidRPr="00EB712F">
        <w:rPr>
          <w:sz w:val="25"/>
        </w:rPr>
        <w:t>Review, Canberra</w:t>
      </w:r>
      <w:r>
        <w:rPr>
          <w:sz w:val="25"/>
        </w:rPr>
        <w:t>.</w:t>
      </w:r>
    </w:p>
    <w:p w:rsidR="00216803" w:rsidRDefault="00216803" w:rsidP="000E49AC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RIRDC (Rural Industries Research and Development Corporation) 2012, </w:t>
      </w:r>
      <w:r w:rsidRPr="00216803">
        <w:rPr>
          <w:i/>
          <w:sz w:val="25"/>
          <w:szCs w:val="25"/>
        </w:rPr>
        <w:t>Annual Report 2011</w:t>
      </w:r>
      <w:r w:rsidRPr="00216803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Canberra.</w:t>
      </w:r>
    </w:p>
    <w:p w:rsidR="00AB54DB" w:rsidRDefault="00AB54DB" w:rsidP="00AB54DB">
      <w:pPr>
        <w:pStyle w:val="Reference"/>
        <w:rPr>
          <w:sz w:val="25"/>
          <w:szCs w:val="25"/>
        </w:rPr>
      </w:pPr>
      <w:r w:rsidRPr="00AB54DB">
        <w:rPr>
          <w:sz w:val="25"/>
          <w:szCs w:val="25"/>
        </w:rPr>
        <w:lastRenderedPageBreak/>
        <w:t>Rudd, K.</w:t>
      </w:r>
      <w:r>
        <w:rPr>
          <w:sz w:val="25"/>
          <w:szCs w:val="25"/>
        </w:rPr>
        <w:t> </w:t>
      </w:r>
      <w:r w:rsidRPr="00AB54DB">
        <w:rPr>
          <w:sz w:val="25"/>
          <w:szCs w:val="25"/>
        </w:rPr>
        <w:t>(Prime Minister of Australia), Carr, K.</w:t>
      </w:r>
      <w:r>
        <w:rPr>
          <w:sz w:val="25"/>
          <w:szCs w:val="25"/>
        </w:rPr>
        <w:t> </w:t>
      </w:r>
      <w:r w:rsidRPr="00AB54DB">
        <w:rPr>
          <w:sz w:val="25"/>
          <w:szCs w:val="25"/>
        </w:rPr>
        <w:t>(Min</w:t>
      </w:r>
      <w:r>
        <w:rPr>
          <w:sz w:val="25"/>
          <w:szCs w:val="25"/>
        </w:rPr>
        <w:t xml:space="preserve">ister for Innovation, Industry, </w:t>
      </w:r>
      <w:r w:rsidRPr="00AB54DB">
        <w:rPr>
          <w:sz w:val="25"/>
          <w:szCs w:val="25"/>
        </w:rPr>
        <w:t>Science and Research) and Rann, M.</w:t>
      </w:r>
      <w:r>
        <w:rPr>
          <w:sz w:val="25"/>
          <w:szCs w:val="25"/>
        </w:rPr>
        <w:t> </w:t>
      </w:r>
      <w:r w:rsidRPr="00AB54DB">
        <w:rPr>
          <w:sz w:val="25"/>
          <w:szCs w:val="25"/>
        </w:rPr>
        <w:t>(Premier</w:t>
      </w:r>
      <w:r>
        <w:rPr>
          <w:sz w:val="25"/>
          <w:szCs w:val="25"/>
        </w:rPr>
        <w:t xml:space="preserve"> of South Australia) 2008, ‘</w:t>
      </w:r>
      <w:r w:rsidRPr="00AB54DB">
        <w:rPr>
          <w:i/>
          <w:sz w:val="25"/>
          <w:szCs w:val="25"/>
        </w:rPr>
        <w:t>New Fund to Boost Innovation and Investment</w:t>
      </w:r>
      <w:r w:rsidRPr="00AB54DB">
        <w:rPr>
          <w:sz w:val="25"/>
          <w:szCs w:val="25"/>
        </w:rPr>
        <w:t>’, Media Release, 5</w:t>
      </w:r>
      <w:r>
        <w:rPr>
          <w:sz w:val="25"/>
          <w:szCs w:val="25"/>
        </w:rPr>
        <w:t> </w:t>
      </w:r>
      <w:r w:rsidRPr="00AB54DB">
        <w:rPr>
          <w:sz w:val="25"/>
          <w:szCs w:val="25"/>
        </w:rPr>
        <w:t>February</w:t>
      </w:r>
      <w:r>
        <w:rPr>
          <w:sz w:val="25"/>
          <w:szCs w:val="25"/>
        </w:rPr>
        <w:t>.</w:t>
      </w:r>
    </w:p>
    <w:p w:rsidR="00E30108" w:rsidRDefault="00D40E74" w:rsidP="000E49AC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Screen Australia 2012, </w:t>
      </w:r>
      <w:r w:rsidRPr="00D40E74">
        <w:rPr>
          <w:i/>
          <w:sz w:val="25"/>
          <w:szCs w:val="25"/>
        </w:rPr>
        <w:t>Annual Report 2011</w:t>
      </w:r>
      <w:r w:rsidR="0000624E">
        <w:rPr>
          <w:i/>
          <w:sz w:val="25"/>
          <w:szCs w:val="25"/>
        </w:rPr>
        <w:noBreakHyphen/>
      </w:r>
      <w:r w:rsidRPr="00D40E74">
        <w:rPr>
          <w:i/>
          <w:sz w:val="25"/>
          <w:szCs w:val="25"/>
        </w:rPr>
        <w:t>12</w:t>
      </w:r>
      <w:r>
        <w:rPr>
          <w:sz w:val="25"/>
          <w:szCs w:val="25"/>
        </w:rPr>
        <w:t>, October.</w:t>
      </w:r>
    </w:p>
    <w:p w:rsidR="00E30108" w:rsidRPr="000E49AC" w:rsidRDefault="001779C1" w:rsidP="000E49AC">
      <w:pPr>
        <w:pStyle w:val="Reference"/>
        <w:rPr>
          <w:sz w:val="25"/>
          <w:szCs w:val="25"/>
        </w:rPr>
      </w:pPr>
      <w:r>
        <w:rPr>
          <w:sz w:val="25"/>
          <w:szCs w:val="25"/>
        </w:rPr>
        <w:t xml:space="preserve">SRDC (Sugar Research and Development Corporation) 2012, </w:t>
      </w:r>
      <w:r w:rsidRPr="001779C1">
        <w:rPr>
          <w:i/>
          <w:sz w:val="25"/>
          <w:szCs w:val="25"/>
        </w:rPr>
        <w:t>Annual Report 2011</w:t>
      </w:r>
      <w:r w:rsidRPr="001779C1">
        <w:rPr>
          <w:i/>
          <w:sz w:val="25"/>
          <w:szCs w:val="25"/>
        </w:rPr>
        <w:noBreakHyphen/>
        <w:t>12</w:t>
      </w:r>
      <w:r>
        <w:rPr>
          <w:sz w:val="25"/>
          <w:szCs w:val="25"/>
        </w:rPr>
        <w:t>, Brisbane.</w:t>
      </w:r>
    </w:p>
    <w:sectPr w:rsidR="00E30108" w:rsidRPr="000E49AC" w:rsidSect="009441B4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24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BB4" w:rsidRDefault="003F2BB4">
      <w:r>
        <w:separator/>
      </w:r>
    </w:p>
  </w:endnote>
  <w:endnote w:type="continuationSeparator" w:id="0">
    <w:p w:rsidR="003F2BB4" w:rsidRDefault="003F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2184"/>
      <w:gridCol w:w="6094"/>
    </w:tblGrid>
    <w:tr w:rsidR="003F2BB4" w:rsidTr="00187CFF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3F2BB4" w:rsidRDefault="003F2BB4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E0675">
            <w:rPr>
              <w:rStyle w:val="PageNumber"/>
              <w:noProof/>
            </w:rPr>
            <w:t>244</w:t>
          </w:r>
          <w:r>
            <w:rPr>
              <w:rStyle w:val="PageNumber"/>
            </w:rPr>
            <w:fldChar w:fldCharType="end"/>
          </w:r>
        </w:p>
      </w:tc>
      <w:tc>
        <w:tcPr>
          <w:tcW w:w="2184" w:type="dxa"/>
          <w:tcBorders>
            <w:top w:val="single" w:sz="6" w:space="0" w:color="auto"/>
          </w:tcBorders>
        </w:tcPr>
        <w:p w:rsidR="003F2BB4" w:rsidRDefault="00E118F0" w:rsidP="0019293B">
          <w:pPr>
            <w:pStyle w:val="Footer"/>
          </w:pPr>
          <w:fldSimple w:instr=" SUBJECT  \* MERGEFORMAT ">
            <w:r w:rsidR="009441B4">
              <w:t>Trade &amp; Assistance Review 2011-12 Methodological Annex</w:t>
            </w:r>
          </w:fldSimple>
        </w:p>
      </w:tc>
      <w:tc>
        <w:tcPr>
          <w:tcW w:w="6094" w:type="dxa"/>
        </w:tcPr>
        <w:p w:rsidR="003F2BB4" w:rsidRDefault="003F2BB4" w:rsidP="0019293B">
          <w:pPr>
            <w:pStyle w:val="Footer"/>
          </w:pPr>
        </w:p>
      </w:tc>
    </w:tr>
  </w:tbl>
  <w:p w:rsidR="003F2BB4" w:rsidRDefault="003F2BB4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237"/>
      <w:gridCol w:w="2041"/>
      <w:gridCol w:w="510"/>
    </w:tblGrid>
    <w:tr w:rsidR="003F2BB4" w:rsidTr="00187CFF">
      <w:trPr>
        <w:trHeight w:hRule="exact" w:val="740"/>
      </w:trPr>
      <w:tc>
        <w:tcPr>
          <w:tcW w:w="6237" w:type="dxa"/>
        </w:tcPr>
        <w:p w:rsidR="003F2BB4" w:rsidRDefault="003F2BB4">
          <w:pPr>
            <w:pStyle w:val="Footer"/>
            <w:ind w:right="360" w:firstLine="360"/>
          </w:pPr>
        </w:p>
      </w:tc>
      <w:tc>
        <w:tcPr>
          <w:tcW w:w="2041" w:type="dxa"/>
          <w:tcBorders>
            <w:top w:val="single" w:sz="6" w:space="0" w:color="auto"/>
          </w:tcBorders>
        </w:tcPr>
        <w:p w:rsidR="003F2BB4" w:rsidRDefault="00E118F0">
          <w:pPr>
            <w:pStyle w:val="Footer"/>
          </w:pPr>
          <w:fldSimple w:instr=" TITLE  \* MERGEFORMAT ">
            <w:r w:rsidR="009441B4"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3F2BB4" w:rsidRDefault="003F2BB4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E0675">
            <w:rPr>
              <w:rStyle w:val="PageNumber"/>
              <w:noProof/>
            </w:rPr>
            <w:t>243</w:t>
          </w:r>
          <w:r>
            <w:rPr>
              <w:rStyle w:val="PageNumber"/>
            </w:rPr>
            <w:fldChar w:fldCharType="end"/>
          </w:r>
        </w:p>
      </w:tc>
    </w:tr>
  </w:tbl>
  <w:p w:rsidR="003F2BB4" w:rsidRDefault="003F2BB4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BB4" w:rsidRDefault="003F2BB4">
      <w:r>
        <w:separator/>
      </w:r>
    </w:p>
  </w:footnote>
  <w:footnote w:type="continuationSeparator" w:id="0">
    <w:p w:rsidR="003F2BB4" w:rsidRDefault="003F2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3F2BB4">
      <w:tc>
        <w:tcPr>
          <w:tcW w:w="2155" w:type="dxa"/>
          <w:tcBorders>
            <w:top w:val="single" w:sz="24" w:space="0" w:color="auto"/>
          </w:tcBorders>
        </w:tcPr>
        <w:p w:rsidR="003F2BB4" w:rsidRDefault="003F2BB4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3F2BB4" w:rsidRDefault="003F2BB4" w:rsidP="0019293B">
          <w:pPr>
            <w:pStyle w:val="HeaderEven"/>
          </w:pPr>
        </w:p>
      </w:tc>
    </w:tr>
  </w:tbl>
  <w:p w:rsidR="003F2BB4" w:rsidRDefault="003F2BB4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3F2BB4">
      <w:tc>
        <w:tcPr>
          <w:tcW w:w="6634" w:type="dxa"/>
          <w:tcBorders>
            <w:top w:val="single" w:sz="6" w:space="0" w:color="auto"/>
          </w:tcBorders>
        </w:tcPr>
        <w:p w:rsidR="003F2BB4" w:rsidRDefault="003F2BB4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3F2BB4" w:rsidRDefault="003F2BB4" w:rsidP="00E669E2">
          <w:pPr>
            <w:pStyle w:val="HeaderOdd"/>
          </w:pPr>
        </w:p>
      </w:tc>
    </w:tr>
  </w:tbl>
  <w:p w:rsidR="003F2BB4" w:rsidRDefault="003F2BB4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1C3A0B7E"/>
    <w:multiLevelType w:val="hybridMultilevel"/>
    <w:tmpl w:val="0540B4F0"/>
    <w:lvl w:ilvl="0" w:tplc="90E64B4C">
      <w:start w:val="5"/>
      <w:numFmt w:val="bullet"/>
      <w:lvlText w:val=""/>
      <w:lvlJc w:val="left"/>
      <w:pPr>
        <w:ind w:left="870" w:hanging="51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6"/>
  </w:num>
  <w:num w:numId="18">
    <w:abstractNumId w:val="27"/>
  </w:num>
  <w:num w:numId="19">
    <w:abstractNumId w:val="12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5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3"/>
  </w:num>
  <w:num w:numId="38">
    <w:abstractNumId w:val="36"/>
  </w:num>
  <w:num w:numId="39">
    <w:abstractNumId w:val="14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20"/>
  </w:num>
  <w:num w:numId="46">
    <w:abstractNumId w:val="23"/>
  </w:num>
  <w:num w:numId="47">
    <w:abstractNumId w:val="10"/>
  </w:num>
  <w:num w:numId="48">
    <w:abstractNumId w:val="31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rade &amp; Assistance Review 2011-12 Methodological Annex"/>
  </w:docVars>
  <w:rsids>
    <w:rsidRoot w:val="00614703"/>
    <w:rsid w:val="0000624E"/>
    <w:rsid w:val="00012561"/>
    <w:rsid w:val="00013829"/>
    <w:rsid w:val="000153E0"/>
    <w:rsid w:val="000227D5"/>
    <w:rsid w:val="000245AA"/>
    <w:rsid w:val="0003664B"/>
    <w:rsid w:val="000402DA"/>
    <w:rsid w:val="0004111F"/>
    <w:rsid w:val="000458F2"/>
    <w:rsid w:val="000565B3"/>
    <w:rsid w:val="0007150B"/>
    <w:rsid w:val="000724C0"/>
    <w:rsid w:val="00073A01"/>
    <w:rsid w:val="00085B2A"/>
    <w:rsid w:val="000938F5"/>
    <w:rsid w:val="00096E55"/>
    <w:rsid w:val="000B3314"/>
    <w:rsid w:val="000B601B"/>
    <w:rsid w:val="000C0D9A"/>
    <w:rsid w:val="000C16AD"/>
    <w:rsid w:val="000C207E"/>
    <w:rsid w:val="000C26D9"/>
    <w:rsid w:val="000C7B3E"/>
    <w:rsid w:val="000E44D4"/>
    <w:rsid w:val="000E49AC"/>
    <w:rsid w:val="000E6893"/>
    <w:rsid w:val="000F0035"/>
    <w:rsid w:val="000F2A09"/>
    <w:rsid w:val="000F420B"/>
    <w:rsid w:val="00110116"/>
    <w:rsid w:val="00120072"/>
    <w:rsid w:val="00126EB8"/>
    <w:rsid w:val="001274D4"/>
    <w:rsid w:val="001363AA"/>
    <w:rsid w:val="001407DA"/>
    <w:rsid w:val="001504BC"/>
    <w:rsid w:val="001508BB"/>
    <w:rsid w:val="00150C09"/>
    <w:rsid w:val="00164E57"/>
    <w:rsid w:val="00172E95"/>
    <w:rsid w:val="001779C1"/>
    <w:rsid w:val="0018288C"/>
    <w:rsid w:val="00183E82"/>
    <w:rsid w:val="00186C87"/>
    <w:rsid w:val="001878BB"/>
    <w:rsid w:val="00187CFF"/>
    <w:rsid w:val="00191AE0"/>
    <w:rsid w:val="0019293B"/>
    <w:rsid w:val="0019426B"/>
    <w:rsid w:val="001A0223"/>
    <w:rsid w:val="001A0FAC"/>
    <w:rsid w:val="001A275E"/>
    <w:rsid w:val="001B1D49"/>
    <w:rsid w:val="001C0865"/>
    <w:rsid w:val="001C16F7"/>
    <w:rsid w:val="001C3833"/>
    <w:rsid w:val="001C3ABA"/>
    <w:rsid w:val="001C53A1"/>
    <w:rsid w:val="001D49B7"/>
    <w:rsid w:val="001D4F54"/>
    <w:rsid w:val="001E7BE8"/>
    <w:rsid w:val="001F0248"/>
    <w:rsid w:val="001F3EB3"/>
    <w:rsid w:val="001F4F86"/>
    <w:rsid w:val="00201B17"/>
    <w:rsid w:val="00202C2C"/>
    <w:rsid w:val="00206654"/>
    <w:rsid w:val="002135AB"/>
    <w:rsid w:val="002144BE"/>
    <w:rsid w:val="0021669B"/>
    <w:rsid w:val="00216803"/>
    <w:rsid w:val="00230963"/>
    <w:rsid w:val="00231931"/>
    <w:rsid w:val="002322AC"/>
    <w:rsid w:val="0024020F"/>
    <w:rsid w:val="00242279"/>
    <w:rsid w:val="00242B50"/>
    <w:rsid w:val="00245C82"/>
    <w:rsid w:val="00257EEF"/>
    <w:rsid w:val="0026153A"/>
    <w:rsid w:val="00267F52"/>
    <w:rsid w:val="0027489B"/>
    <w:rsid w:val="00282D48"/>
    <w:rsid w:val="00285375"/>
    <w:rsid w:val="00285D98"/>
    <w:rsid w:val="00290486"/>
    <w:rsid w:val="00291B40"/>
    <w:rsid w:val="002A2E91"/>
    <w:rsid w:val="002B0543"/>
    <w:rsid w:val="002B4008"/>
    <w:rsid w:val="002B58EF"/>
    <w:rsid w:val="002C40DA"/>
    <w:rsid w:val="002C62F5"/>
    <w:rsid w:val="002D0E8E"/>
    <w:rsid w:val="002D3904"/>
    <w:rsid w:val="002E0C5D"/>
    <w:rsid w:val="002E0EF8"/>
    <w:rsid w:val="002E109A"/>
    <w:rsid w:val="002F238D"/>
    <w:rsid w:val="002F2C16"/>
    <w:rsid w:val="002F7164"/>
    <w:rsid w:val="00301189"/>
    <w:rsid w:val="00305149"/>
    <w:rsid w:val="00305615"/>
    <w:rsid w:val="00306F68"/>
    <w:rsid w:val="00314773"/>
    <w:rsid w:val="00316D7A"/>
    <w:rsid w:val="00323E09"/>
    <w:rsid w:val="003271CA"/>
    <w:rsid w:val="00333932"/>
    <w:rsid w:val="0033792F"/>
    <w:rsid w:val="003518AA"/>
    <w:rsid w:val="00352165"/>
    <w:rsid w:val="003528EA"/>
    <w:rsid w:val="00353182"/>
    <w:rsid w:val="00355439"/>
    <w:rsid w:val="003565D9"/>
    <w:rsid w:val="003602E1"/>
    <w:rsid w:val="0037026F"/>
    <w:rsid w:val="00371240"/>
    <w:rsid w:val="00374731"/>
    <w:rsid w:val="00376E59"/>
    <w:rsid w:val="003919F9"/>
    <w:rsid w:val="0039319F"/>
    <w:rsid w:val="003A1EAD"/>
    <w:rsid w:val="003A7EB6"/>
    <w:rsid w:val="003B431F"/>
    <w:rsid w:val="003C38B5"/>
    <w:rsid w:val="003C5D99"/>
    <w:rsid w:val="003C63F8"/>
    <w:rsid w:val="003E2F59"/>
    <w:rsid w:val="003F0789"/>
    <w:rsid w:val="003F2BB4"/>
    <w:rsid w:val="003F607F"/>
    <w:rsid w:val="00401882"/>
    <w:rsid w:val="004041AC"/>
    <w:rsid w:val="004100C8"/>
    <w:rsid w:val="00411DBD"/>
    <w:rsid w:val="00412ACE"/>
    <w:rsid w:val="004156D5"/>
    <w:rsid w:val="00431249"/>
    <w:rsid w:val="004333E0"/>
    <w:rsid w:val="00434309"/>
    <w:rsid w:val="00434C19"/>
    <w:rsid w:val="00435247"/>
    <w:rsid w:val="00450810"/>
    <w:rsid w:val="00456F78"/>
    <w:rsid w:val="0045760F"/>
    <w:rsid w:val="0046319F"/>
    <w:rsid w:val="00471356"/>
    <w:rsid w:val="00477144"/>
    <w:rsid w:val="00491380"/>
    <w:rsid w:val="0049459F"/>
    <w:rsid w:val="004A036A"/>
    <w:rsid w:val="004A38DD"/>
    <w:rsid w:val="004A7C5D"/>
    <w:rsid w:val="004A7E7A"/>
    <w:rsid w:val="004B43AE"/>
    <w:rsid w:val="004C0143"/>
    <w:rsid w:val="004C2030"/>
    <w:rsid w:val="004C30ED"/>
    <w:rsid w:val="004C7810"/>
    <w:rsid w:val="004D5675"/>
    <w:rsid w:val="004F6D16"/>
    <w:rsid w:val="00521B29"/>
    <w:rsid w:val="00523639"/>
    <w:rsid w:val="00524B99"/>
    <w:rsid w:val="005264B3"/>
    <w:rsid w:val="00530AA6"/>
    <w:rsid w:val="00531FE5"/>
    <w:rsid w:val="00533AD5"/>
    <w:rsid w:val="005402FA"/>
    <w:rsid w:val="00540AC2"/>
    <w:rsid w:val="0055345C"/>
    <w:rsid w:val="0056425D"/>
    <w:rsid w:val="0056589A"/>
    <w:rsid w:val="00567C25"/>
    <w:rsid w:val="00571F29"/>
    <w:rsid w:val="00573C13"/>
    <w:rsid w:val="00583C39"/>
    <w:rsid w:val="00587F28"/>
    <w:rsid w:val="005909CF"/>
    <w:rsid w:val="00591E71"/>
    <w:rsid w:val="005A0D41"/>
    <w:rsid w:val="005A27DA"/>
    <w:rsid w:val="005B2D2F"/>
    <w:rsid w:val="005C41F3"/>
    <w:rsid w:val="005C5808"/>
    <w:rsid w:val="005D660B"/>
    <w:rsid w:val="005D6CBD"/>
    <w:rsid w:val="005D72FF"/>
    <w:rsid w:val="005F16FC"/>
    <w:rsid w:val="005F5EAE"/>
    <w:rsid w:val="006059A1"/>
    <w:rsid w:val="00607BF1"/>
    <w:rsid w:val="00612BA7"/>
    <w:rsid w:val="00614703"/>
    <w:rsid w:val="00622E08"/>
    <w:rsid w:val="00630D4D"/>
    <w:rsid w:val="0063128C"/>
    <w:rsid w:val="00632A74"/>
    <w:rsid w:val="00633611"/>
    <w:rsid w:val="00635F0A"/>
    <w:rsid w:val="00644B32"/>
    <w:rsid w:val="00645EDC"/>
    <w:rsid w:val="00651610"/>
    <w:rsid w:val="0065403A"/>
    <w:rsid w:val="006540BC"/>
    <w:rsid w:val="0067139A"/>
    <w:rsid w:val="00691F77"/>
    <w:rsid w:val="00692183"/>
    <w:rsid w:val="006979AC"/>
    <w:rsid w:val="006A25BF"/>
    <w:rsid w:val="006A3160"/>
    <w:rsid w:val="006A40BD"/>
    <w:rsid w:val="006A4655"/>
    <w:rsid w:val="006B2B3C"/>
    <w:rsid w:val="006C1D81"/>
    <w:rsid w:val="006C7038"/>
    <w:rsid w:val="006D34D9"/>
    <w:rsid w:val="006E5232"/>
    <w:rsid w:val="006E73EF"/>
    <w:rsid w:val="00701150"/>
    <w:rsid w:val="00702AE0"/>
    <w:rsid w:val="0070626F"/>
    <w:rsid w:val="00714D4D"/>
    <w:rsid w:val="0072385E"/>
    <w:rsid w:val="0072470B"/>
    <w:rsid w:val="00732342"/>
    <w:rsid w:val="00740673"/>
    <w:rsid w:val="007517BF"/>
    <w:rsid w:val="007604BB"/>
    <w:rsid w:val="007617F5"/>
    <w:rsid w:val="0076789C"/>
    <w:rsid w:val="00772D6C"/>
    <w:rsid w:val="007774C7"/>
    <w:rsid w:val="00781A76"/>
    <w:rsid w:val="00785232"/>
    <w:rsid w:val="007934E6"/>
    <w:rsid w:val="007A21EB"/>
    <w:rsid w:val="007A77FD"/>
    <w:rsid w:val="007B1A93"/>
    <w:rsid w:val="007C09E5"/>
    <w:rsid w:val="007C36C9"/>
    <w:rsid w:val="007C4CC1"/>
    <w:rsid w:val="007C5524"/>
    <w:rsid w:val="007D6401"/>
    <w:rsid w:val="007E01E4"/>
    <w:rsid w:val="007E1F50"/>
    <w:rsid w:val="007F16DD"/>
    <w:rsid w:val="007F20F9"/>
    <w:rsid w:val="007F3C6F"/>
    <w:rsid w:val="007F7107"/>
    <w:rsid w:val="00800D4C"/>
    <w:rsid w:val="00805217"/>
    <w:rsid w:val="0080714B"/>
    <w:rsid w:val="0081030F"/>
    <w:rsid w:val="008122B5"/>
    <w:rsid w:val="0082087D"/>
    <w:rsid w:val="00835771"/>
    <w:rsid w:val="008375A4"/>
    <w:rsid w:val="00842933"/>
    <w:rsid w:val="00846F05"/>
    <w:rsid w:val="00851481"/>
    <w:rsid w:val="00857A15"/>
    <w:rsid w:val="0086082C"/>
    <w:rsid w:val="008613B7"/>
    <w:rsid w:val="00864ADC"/>
    <w:rsid w:val="008764D2"/>
    <w:rsid w:val="00880153"/>
    <w:rsid w:val="00880F97"/>
    <w:rsid w:val="0088133A"/>
    <w:rsid w:val="00881F17"/>
    <w:rsid w:val="00887DBB"/>
    <w:rsid w:val="0089285E"/>
    <w:rsid w:val="00893059"/>
    <w:rsid w:val="0089436C"/>
    <w:rsid w:val="008A2BCD"/>
    <w:rsid w:val="008C102D"/>
    <w:rsid w:val="008C24C9"/>
    <w:rsid w:val="008C3B48"/>
    <w:rsid w:val="008C62A4"/>
    <w:rsid w:val="008D365C"/>
    <w:rsid w:val="008E060F"/>
    <w:rsid w:val="008E5E07"/>
    <w:rsid w:val="009030BF"/>
    <w:rsid w:val="0091032F"/>
    <w:rsid w:val="00911666"/>
    <w:rsid w:val="00913BE1"/>
    <w:rsid w:val="00914368"/>
    <w:rsid w:val="009145D0"/>
    <w:rsid w:val="0092212A"/>
    <w:rsid w:val="009229BB"/>
    <w:rsid w:val="00924351"/>
    <w:rsid w:val="00931076"/>
    <w:rsid w:val="009345D9"/>
    <w:rsid w:val="00934B15"/>
    <w:rsid w:val="00940C87"/>
    <w:rsid w:val="00942B62"/>
    <w:rsid w:val="00943F9C"/>
    <w:rsid w:val="009441B4"/>
    <w:rsid w:val="00945027"/>
    <w:rsid w:val="00952114"/>
    <w:rsid w:val="0095323B"/>
    <w:rsid w:val="00955385"/>
    <w:rsid w:val="00956A0C"/>
    <w:rsid w:val="00956BD9"/>
    <w:rsid w:val="00962489"/>
    <w:rsid w:val="009740C4"/>
    <w:rsid w:val="00990C2C"/>
    <w:rsid w:val="009939C6"/>
    <w:rsid w:val="009970F0"/>
    <w:rsid w:val="009977FA"/>
    <w:rsid w:val="009A2B19"/>
    <w:rsid w:val="009A4C9D"/>
    <w:rsid w:val="009A64EF"/>
    <w:rsid w:val="009C00EE"/>
    <w:rsid w:val="009C7CE5"/>
    <w:rsid w:val="009D4844"/>
    <w:rsid w:val="009D4962"/>
    <w:rsid w:val="009E1844"/>
    <w:rsid w:val="009E3661"/>
    <w:rsid w:val="009F0D1B"/>
    <w:rsid w:val="009F2CAA"/>
    <w:rsid w:val="009F6640"/>
    <w:rsid w:val="009F696D"/>
    <w:rsid w:val="009F6BC6"/>
    <w:rsid w:val="009F7AEB"/>
    <w:rsid w:val="009F7CDC"/>
    <w:rsid w:val="00A05D35"/>
    <w:rsid w:val="00A17328"/>
    <w:rsid w:val="00A23A20"/>
    <w:rsid w:val="00A268B9"/>
    <w:rsid w:val="00A2703A"/>
    <w:rsid w:val="00A33DFF"/>
    <w:rsid w:val="00A3411A"/>
    <w:rsid w:val="00A35115"/>
    <w:rsid w:val="00A36D9A"/>
    <w:rsid w:val="00A405C0"/>
    <w:rsid w:val="00A5030C"/>
    <w:rsid w:val="00A508DB"/>
    <w:rsid w:val="00A5467E"/>
    <w:rsid w:val="00A554AB"/>
    <w:rsid w:val="00A57062"/>
    <w:rsid w:val="00A62064"/>
    <w:rsid w:val="00A639C1"/>
    <w:rsid w:val="00A661BE"/>
    <w:rsid w:val="00A81CF9"/>
    <w:rsid w:val="00A86B4A"/>
    <w:rsid w:val="00A913D7"/>
    <w:rsid w:val="00A92429"/>
    <w:rsid w:val="00A92B53"/>
    <w:rsid w:val="00A94FA6"/>
    <w:rsid w:val="00A9598C"/>
    <w:rsid w:val="00AA49A0"/>
    <w:rsid w:val="00AA6710"/>
    <w:rsid w:val="00AB0681"/>
    <w:rsid w:val="00AB4FEB"/>
    <w:rsid w:val="00AB54DB"/>
    <w:rsid w:val="00AB72A1"/>
    <w:rsid w:val="00AB7970"/>
    <w:rsid w:val="00AD1BC2"/>
    <w:rsid w:val="00AD520B"/>
    <w:rsid w:val="00AF515C"/>
    <w:rsid w:val="00AF7E17"/>
    <w:rsid w:val="00B23326"/>
    <w:rsid w:val="00B31B63"/>
    <w:rsid w:val="00B425C3"/>
    <w:rsid w:val="00B440AD"/>
    <w:rsid w:val="00B452D5"/>
    <w:rsid w:val="00B479BB"/>
    <w:rsid w:val="00B53E7E"/>
    <w:rsid w:val="00B551D7"/>
    <w:rsid w:val="00B55468"/>
    <w:rsid w:val="00B570F4"/>
    <w:rsid w:val="00B603D5"/>
    <w:rsid w:val="00B6342E"/>
    <w:rsid w:val="00B7113F"/>
    <w:rsid w:val="00B72469"/>
    <w:rsid w:val="00B72B1A"/>
    <w:rsid w:val="00B90810"/>
    <w:rsid w:val="00BA1C94"/>
    <w:rsid w:val="00BA73B6"/>
    <w:rsid w:val="00BA7E27"/>
    <w:rsid w:val="00BB2603"/>
    <w:rsid w:val="00BB4FB3"/>
    <w:rsid w:val="00BB4FCD"/>
    <w:rsid w:val="00BB5525"/>
    <w:rsid w:val="00BB6AEE"/>
    <w:rsid w:val="00BC04E9"/>
    <w:rsid w:val="00BC5F12"/>
    <w:rsid w:val="00BD13EA"/>
    <w:rsid w:val="00BE06D9"/>
    <w:rsid w:val="00BE2C66"/>
    <w:rsid w:val="00BE3808"/>
    <w:rsid w:val="00BF46B0"/>
    <w:rsid w:val="00C04593"/>
    <w:rsid w:val="00C062E9"/>
    <w:rsid w:val="00C07B64"/>
    <w:rsid w:val="00C13721"/>
    <w:rsid w:val="00C14FE4"/>
    <w:rsid w:val="00C3066D"/>
    <w:rsid w:val="00C51E39"/>
    <w:rsid w:val="00C52416"/>
    <w:rsid w:val="00C543F4"/>
    <w:rsid w:val="00C6291C"/>
    <w:rsid w:val="00C633CB"/>
    <w:rsid w:val="00C70719"/>
    <w:rsid w:val="00C736B7"/>
    <w:rsid w:val="00C81D4A"/>
    <w:rsid w:val="00C8762C"/>
    <w:rsid w:val="00CA00F9"/>
    <w:rsid w:val="00CA2961"/>
    <w:rsid w:val="00CB3CC4"/>
    <w:rsid w:val="00CB50D7"/>
    <w:rsid w:val="00CB7177"/>
    <w:rsid w:val="00CC1019"/>
    <w:rsid w:val="00CC1998"/>
    <w:rsid w:val="00CC4946"/>
    <w:rsid w:val="00CC7BA2"/>
    <w:rsid w:val="00CD2656"/>
    <w:rsid w:val="00CE0675"/>
    <w:rsid w:val="00CE1282"/>
    <w:rsid w:val="00CE3B49"/>
    <w:rsid w:val="00CE6119"/>
    <w:rsid w:val="00CF5718"/>
    <w:rsid w:val="00D00222"/>
    <w:rsid w:val="00D01D7F"/>
    <w:rsid w:val="00D17296"/>
    <w:rsid w:val="00D17602"/>
    <w:rsid w:val="00D2055E"/>
    <w:rsid w:val="00D270A4"/>
    <w:rsid w:val="00D31FE9"/>
    <w:rsid w:val="00D34E1B"/>
    <w:rsid w:val="00D376BA"/>
    <w:rsid w:val="00D40E74"/>
    <w:rsid w:val="00D44072"/>
    <w:rsid w:val="00D45634"/>
    <w:rsid w:val="00D5568A"/>
    <w:rsid w:val="00D60359"/>
    <w:rsid w:val="00D63556"/>
    <w:rsid w:val="00D63D73"/>
    <w:rsid w:val="00D64452"/>
    <w:rsid w:val="00D66E1E"/>
    <w:rsid w:val="00D74845"/>
    <w:rsid w:val="00D75722"/>
    <w:rsid w:val="00D7771B"/>
    <w:rsid w:val="00D77CA1"/>
    <w:rsid w:val="00D80783"/>
    <w:rsid w:val="00D80CF5"/>
    <w:rsid w:val="00D87A3B"/>
    <w:rsid w:val="00D923FC"/>
    <w:rsid w:val="00D95EB9"/>
    <w:rsid w:val="00DA36AB"/>
    <w:rsid w:val="00DA5BBA"/>
    <w:rsid w:val="00DB26D2"/>
    <w:rsid w:val="00DB67C9"/>
    <w:rsid w:val="00DB7428"/>
    <w:rsid w:val="00DC0C95"/>
    <w:rsid w:val="00DC3F2C"/>
    <w:rsid w:val="00DC472B"/>
    <w:rsid w:val="00DC72D1"/>
    <w:rsid w:val="00DC7774"/>
    <w:rsid w:val="00DD5148"/>
    <w:rsid w:val="00DD6580"/>
    <w:rsid w:val="00DE2B79"/>
    <w:rsid w:val="00DE36D7"/>
    <w:rsid w:val="00DF0054"/>
    <w:rsid w:val="00DF1D09"/>
    <w:rsid w:val="00E118F0"/>
    <w:rsid w:val="00E13314"/>
    <w:rsid w:val="00E17C72"/>
    <w:rsid w:val="00E21FC6"/>
    <w:rsid w:val="00E22EC1"/>
    <w:rsid w:val="00E30108"/>
    <w:rsid w:val="00E3757B"/>
    <w:rsid w:val="00E431A9"/>
    <w:rsid w:val="00E437AA"/>
    <w:rsid w:val="00E5042D"/>
    <w:rsid w:val="00E669E2"/>
    <w:rsid w:val="00E70C48"/>
    <w:rsid w:val="00E76135"/>
    <w:rsid w:val="00E80A09"/>
    <w:rsid w:val="00E82F4F"/>
    <w:rsid w:val="00EB712F"/>
    <w:rsid w:val="00EC2844"/>
    <w:rsid w:val="00EC5500"/>
    <w:rsid w:val="00EC69DA"/>
    <w:rsid w:val="00ED117D"/>
    <w:rsid w:val="00ED18F8"/>
    <w:rsid w:val="00ED25E5"/>
    <w:rsid w:val="00ED62E6"/>
    <w:rsid w:val="00EE5A47"/>
    <w:rsid w:val="00EF6C6C"/>
    <w:rsid w:val="00F056FC"/>
    <w:rsid w:val="00F10476"/>
    <w:rsid w:val="00F135D8"/>
    <w:rsid w:val="00F1369D"/>
    <w:rsid w:val="00F142B2"/>
    <w:rsid w:val="00F16650"/>
    <w:rsid w:val="00F24DA0"/>
    <w:rsid w:val="00F31299"/>
    <w:rsid w:val="00F3534A"/>
    <w:rsid w:val="00F353A0"/>
    <w:rsid w:val="00F4620F"/>
    <w:rsid w:val="00F50F9D"/>
    <w:rsid w:val="00F51609"/>
    <w:rsid w:val="00F62A02"/>
    <w:rsid w:val="00F63F24"/>
    <w:rsid w:val="00F81006"/>
    <w:rsid w:val="00F848E2"/>
    <w:rsid w:val="00F85325"/>
    <w:rsid w:val="00F952A1"/>
    <w:rsid w:val="00FA2187"/>
    <w:rsid w:val="00FB2C9D"/>
    <w:rsid w:val="00FB7B64"/>
    <w:rsid w:val="00FC471E"/>
    <w:rsid w:val="00FD22B1"/>
    <w:rsid w:val="00FE0EEC"/>
    <w:rsid w:val="00FE3EC3"/>
    <w:rsid w:val="00FE5397"/>
    <w:rsid w:val="00FF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locked/>
    <w:rsid w:val="005D72FF"/>
    <w:rPr>
      <w:sz w:val="26"/>
    </w:rPr>
  </w:style>
  <w:style w:type="character" w:styleId="Hyperlink">
    <w:name w:val="Hyperlink"/>
    <w:basedOn w:val="DefaultParagraphFont"/>
    <w:rsid w:val="00CE12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002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locked/>
    <w:rsid w:val="005D72FF"/>
    <w:rPr>
      <w:sz w:val="26"/>
    </w:rPr>
  </w:style>
  <w:style w:type="character" w:styleId="Hyperlink">
    <w:name w:val="Hyperlink"/>
    <w:basedOn w:val="DefaultParagraphFont"/>
    <w:rsid w:val="00CE12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002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B4D6-7F57-4E2E-9A7C-810E3C60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746</TotalTime>
  <Pages>11</Pages>
  <Words>2167</Words>
  <Characters>18660</Characters>
  <Application>Microsoft Office Word</Application>
  <DocSecurity>0</DocSecurity>
  <Lines>155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Trade &amp; Assistance Review 2011-12 Methodological Annex</dc:subject>
  <dc:creator/>
  <cp:keywords/>
  <dc:description>.</dc:description>
  <cp:lastModifiedBy>Productivity Commission</cp:lastModifiedBy>
  <cp:revision>395</cp:revision>
  <cp:lastPrinted>2013-11-25T05:23:00Z</cp:lastPrinted>
  <dcterms:created xsi:type="dcterms:W3CDTF">2013-06-20T01:50:00Z</dcterms:created>
  <dcterms:modified xsi:type="dcterms:W3CDTF">2014-02-10T00:19:00Z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-340654699</vt:i4>
  </property>
  <property fmtid="{D5CDD505-2E9C-101B-9397-08002B2CF9AE}" pid="3" name="_NewReviewCycle">
    <vt:lpwstr/>
  </property>
  <property fmtid="{D5CDD505-2E9C-101B-9397-08002B2CF9AE}" pid="4" name="_EmailSubject">
    <vt:lpwstr>web files - TAR annex 2011-12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