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FFE" w:rsidRDefault="0092524F" w:rsidP="0092524F">
      <w:pPr>
        <w:pStyle w:val="Chapter"/>
        <w:ind w:left="907" w:hanging="907"/>
      </w:pPr>
      <w:bookmarkStart w:id="0" w:name="ChapterNumber"/>
      <w:r>
        <w:t>4</w:t>
      </w:r>
      <w:bookmarkEnd w:id="0"/>
      <w:r>
        <w:tab/>
      </w:r>
      <w:bookmarkStart w:id="1" w:name="ChapterTitle"/>
      <w:r>
        <w:t>Challenges in evaluating Indigenous policy</w:t>
      </w:r>
      <w:bookmarkEnd w:id="1"/>
    </w:p>
    <w:p w:rsidR="0092524F" w:rsidRDefault="0092524F" w:rsidP="0092524F">
      <w:pPr>
        <w:pStyle w:val="Author"/>
      </w:pPr>
      <w:r>
        <w:t xml:space="preserve">Les </w:t>
      </w:r>
      <w:proofErr w:type="spellStart"/>
      <w:r>
        <w:t>Malezer</w:t>
      </w:r>
      <w:proofErr w:type="spellEnd"/>
      <w:r>
        <w:rPr>
          <w:rStyle w:val="FootnoteReference"/>
        </w:rPr>
        <w:footnoteReference w:id="1"/>
      </w:r>
    </w:p>
    <w:p w:rsidR="00265D52" w:rsidRDefault="00265D52" w:rsidP="001F4FFE">
      <w:pPr>
        <w:pStyle w:val="AbstractHeading"/>
      </w:pPr>
      <w:r>
        <w:t>Abstract</w:t>
      </w:r>
      <w:bookmarkStart w:id="2" w:name="_GoBack"/>
      <w:bookmarkEnd w:id="2"/>
    </w:p>
    <w:p w:rsidR="00265D52" w:rsidRDefault="00265D52" w:rsidP="002566E2">
      <w:pPr>
        <w:pStyle w:val="AbstractText"/>
        <w:jc w:val="both"/>
      </w:pPr>
      <w:r>
        <w:t xml:space="preserve">Conventional evaluation methodologies used by government fail to comprehensively understand the </w:t>
      </w:r>
      <w:r w:rsidR="003A1F82">
        <w:t xml:space="preserve">full range of </w:t>
      </w:r>
      <w:r>
        <w:t xml:space="preserve">factors that contribute to the successful delivery of services to </w:t>
      </w:r>
      <w:r w:rsidR="00CA6E7D">
        <w:t xml:space="preserve">Aboriginal and Torres Strait Islander </w:t>
      </w:r>
      <w:r>
        <w:t>client</w:t>
      </w:r>
      <w:r w:rsidR="006510BD">
        <w:t>s</w:t>
      </w:r>
      <w:r>
        <w:t>. Consequently</w:t>
      </w:r>
      <w:r w:rsidR="003A1F82">
        <w:t>,</w:t>
      </w:r>
      <w:r>
        <w:t xml:space="preserve"> there is a failure to understand </w:t>
      </w:r>
      <w:r w:rsidR="00E918B8">
        <w:t xml:space="preserve">how </w:t>
      </w:r>
      <w:r>
        <w:t xml:space="preserve">programs </w:t>
      </w:r>
      <w:r w:rsidR="00E918B8">
        <w:t xml:space="preserve">for </w:t>
      </w:r>
      <w:r>
        <w:t xml:space="preserve">Aboriginal and Torres Strait Islander communities </w:t>
      </w:r>
      <w:r w:rsidR="00E918B8">
        <w:t xml:space="preserve">can be delivered and evaluated </w:t>
      </w:r>
      <w:r w:rsidR="00592EBD">
        <w:t xml:space="preserve">in </w:t>
      </w:r>
      <w:r w:rsidR="003A1F82">
        <w:t xml:space="preserve">a </w:t>
      </w:r>
      <w:r>
        <w:t>framework of self-determination.</w:t>
      </w:r>
    </w:p>
    <w:p w:rsidR="00265D52" w:rsidRDefault="00265D52" w:rsidP="002566E2">
      <w:pPr>
        <w:pStyle w:val="AbstractText"/>
        <w:jc w:val="both"/>
      </w:pPr>
      <w:r>
        <w:t>Evidence from Australia and international</w:t>
      </w:r>
      <w:r w:rsidR="0027129B">
        <w:t xml:space="preserve">ly </w:t>
      </w:r>
      <w:r>
        <w:t>consistently show</w:t>
      </w:r>
      <w:r w:rsidR="003A1F82">
        <w:t>s</w:t>
      </w:r>
      <w:r>
        <w:t xml:space="preserve"> that community empowerment and involvement </w:t>
      </w:r>
      <w:r w:rsidR="00D6399A">
        <w:t xml:space="preserve">are </w:t>
      </w:r>
      <w:r>
        <w:t>the precursor</w:t>
      </w:r>
      <w:r w:rsidR="00D6399A">
        <w:t>s</w:t>
      </w:r>
      <w:r>
        <w:t xml:space="preserve"> for long-term economic development. Accordingly, Indigenous social policy </w:t>
      </w:r>
      <w:r w:rsidR="00E918B8">
        <w:t xml:space="preserve">should be evaluated in the context of </w:t>
      </w:r>
      <w:r>
        <w:t>self-determination and empowerment for Aboriginal and Torres Strait Islander peoples.</w:t>
      </w:r>
    </w:p>
    <w:p w:rsidR="00265D52" w:rsidRDefault="00265D52" w:rsidP="002566E2">
      <w:pPr>
        <w:pStyle w:val="AbstractText"/>
        <w:jc w:val="both"/>
      </w:pPr>
      <w:r>
        <w:t>To be reminded of this</w:t>
      </w:r>
      <w:r w:rsidR="003A1F82">
        <w:t>,</w:t>
      </w:r>
      <w:r>
        <w:t xml:space="preserve"> we need go no f</w:t>
      </w:r>
      <w:r w:rsidR="003A1F82">
        <w:t>u</w:t>
      </w:r>
      <w:r>
        <w:t>rther than the reports and recommendations of the Royal Commission into Aboriginal Deaths in Custody.</w:t>
      </w:r>
    </w:p>
    <w:p w:rsidR="00265D52" w:rsidRDefault="00265D52" w:rsidP="002566E2">
      <w:pPr>
        <w:pStyle w:val="AbstractText"/>
        <w:jc w:val="both"/>
      </w:pPr>
      <w:r>
        <w:t>There is no clarity regarding the Aboriginal and Torres Strait Islander peoples</w:t>
      </w:r>
      <w:r w:rsidR="001F4FFE">
        <w:t>’</w:t>
      </w:r>
      <w:r>
        <w:t xml:space="preserve"> aspirations, how to define these aspirations as goals and targets, and how to design and deliver programs to achieve the goals. Most importantly</w:t>
      </w:r>
      <w:r w:rsidR="003A1F82">
        <w:t>,</w:t>
      </w:r>
      <w:r>
        <w:t xml:space="preserve"> government, and therefore the multiple agencies of government, ha</w:t>
      </w:r>
      <w:r w:rsidR="00592EBD">
        <w:t>ve</w:t>
      </w:r>
      <w:r>
        <w:t xml:space="preserve"> failed to connect with the Aboriginal and Torres Strait Islander peoples.</w:t>
      </w:r>
    </w:p>
    <w:p w:rsidR="00265D52" w:rsidRDefault="00265D52" w:rsidP="002566E2">
      <w:pPr>
        <w:pStyle w:val="AbstractText"/>
        <w:jc w:val="both"/>
      </w:pPr>
      <w:r>
        <w:t xml:space="preserve">The United Nations Declaration </w:t>
      </w:r>
      <w:r w:rsidR="00592EBD">
        <w:t xml:space="preserve">on the Rights </w:t>
      </w:r>
      <w:r>
        <w:t xml:space="preserve">of Indigenous Peoples is the foundation, if not </w:t>
      </w:r>
      <w:r w:rsidR="003A1F82">
        <w:t xml:space="preserve">the </w:t>
      </w:r>
      <w:r>
        <w:t xml:space="preserve">framework, on which goals, targets and evaluation should be built. The </w:t>
      </w:r>
      <w:r w:rsidR="00D6399A">
        <w:t>d</w:t>
      </w:r>
      <w:r>
        <w:t xml:space="preserve">eclaration, though adopted by governments, is a message from the Indigenous </w:t>
      </w:r>
      <w:r w:rsidR="00D6399A">
        <w:t>p</w:t>
      </w:r>
      <w:r>
        <w:t xml:space="preserve">eoples of the world. The </w:t>
      </w:r>
      <w:r w:rsidR="001C7518">
        <w:t>d</w:t>
      </w:r>
      <w:r>
        <w:t xml:space="preserve">eclaration calls for and requires significant change in the actions of government and a paradigm shift in the role of </w:t>
      </w:r>
      <w:r w:rsidR="001C7518">
        <w:t xml:space="preserve">Indigenous </w:t>
      </w:r>
      <w:r>
        <w:t>people.</w:t>
      </w:r>
    </w:p>
    <w:p w:rsidR="00265D52" w:rsidRDefault="00265D52" w:rsidP="002566E2">
      <w:pPr>
        <w:pStyle w:val="AbstractText"/>
        <w:jc w:val="both"/>
      </w:pPr>
      <w:r>
        <w:t xml:space="preserve">This redefines the responsibility of </w:t>
      </w:r>
      <w:r w:rsidR="00592EBD">
        <w:t>g</w:t>
      </w:r>
      <w:r>
        <w:t>overnment as a provider of financial and technical resources</w:t>
      </w:r>
      <w:r w:rsidR="00A75175">
        <w:t>:</w:t>
      </w:r>
      <w:r>
        <w:t xml:space="preserve"> first</w:t>
      </w:r>
      <w:r w:rsidR="00592EBD">
        <w:t>,</w:t>
      </w:r>
      <w:r>
        <w:t xml:space="preserve"> to enable communities </w:t>
      </w:r>
      <w:r w:rsidR="00592EBD">
        <w:t xml:space="preserve">to </w:t>
      </w:r>
      <w:r>
        <w:t xml:space="preserve">pursue their development </w:t>
      </w:r>
      <w:r>
        <w:lastRenderedPageBreak/>
        <w:t>objectives</w:t>
      </w:r>
      <w:r w:rsidR="00A75175">
        <w:t>;</w:t>
      </w:r>
      <w:r>
        <w:t xml:space="preserve"> and</w:t>
      </w:r>
      <w:r w:rsidR="00592EBD">
        <w:t>,</w:t>
      </w:r>
      <w:r>
        <w:t xml:space="preserve"> second</w:t>
      </w:r>
      <w:r w:rsidR="00592EBD">
        <w:t>,</w:t>
      </w:r>
      <w:r>
        <w:t xml:space="preserve"> to build the</w:t>
      </w:r>
      <w:r w:rsidR="00F54E82">
        <w:t>ir</w:t>
      </w:r>
      <w:r>
        <w:t xml:space="preserve"> capacity through the technical skills and assistance needed to control and manage services and development.</w:t>
      </w:r>
    </w:p>
    <w:p w:rsidR="00265D52" w:rsidRDefault="00265D52" w:rsidP="002566E2">
      <w:pPr>
        <w:pStyle w:val="AbstractText"/>
        <w:jc w:val="both"/>
      </w:pPr>
      <w:r>
        <w:t xml:space="preserve">My presentation </w:t>
      </w:r>
      <w:r w:rsidR="00081D07">
        <w:t xml:space="preserve">addresses </w:t>
      </w:r>
      <w:r>
        <w:t>the need to adequately evaluate and respond to issues in the implementation of services and programs under the control of the peoples concerned.</w:t>
      </w:r>
    </w:p>
    <w:p w:rsidR="00265D52" w:rsidRDefault="008B38EE" w:rsidP="008B38EE">
      <w:pPr>
        <w:pStyle w:val="Heading2"/>
      </w:pPr>
      <w:r>
        <w:t>4.1</w:t>
      </w:r>
      <w:r>
        <w:tab/>
        <w:t>Introduction</w:t>
      </w:r>
      <w:r w:rsidR="00265D52">
        <w:rPr>
          <w:rStyle w:val="FootnoteReference"/>
        </w:rPr>
        <w:footnoteReference w:id="2"/>
      </w:r>
    </w:p>
    <w:p w:rsidR="00265D52" w:rsidRDefault="00265D52" w:rsidP="00265D52">
      <w:pPr>
        <w:pStyle w:val="BodyText"/>
      </w:pPr>
      <w:r>
        <w:t>I</w:t>
      </w:r>
      <w:r w:rsidR="001F4FFE">
        <w:t>’</w:t>
      </w:r>
      <w:r>
        <w:t>d like</w:t>
      </w:r>
      <w:r w:rsidR="00081D07">
        <w:t xml:space="preserve"> to</w:t>
      </w:r>
      <w:r w:rsidR="006D1AEC">
        <w:t xml:space="preserve"> acknowledge</w:t>
      </w:r>
      <w:r>
        <w:t xml:space="preserve"> the </w:t>
      </w:r>
      <w:proofErr w:type="spellStart"/>
      <w:r>
        <w:t>Ngunnawal</w:t>
      </w:r>
      <w:proofErr w:type="spellEnd"/>
      <w:r>
        <w:t xml:space="preserve"> people, the owners of the land on which we are meeting, for the honour of being able to meet and talk about our business here. I would also like to thank Auntie Agnes for her presentation this morning and her welcome to country.  </w:t>
      </w:r>
    </w:p>
    <w:p w:rsidR="00265D52" w:rsidRDefault="00265D52" w:rsidP="00265D52">
      <w:pPr>
        <w:pStyle w:val="BodyText"/>
      </w:pPr>
      <w:r>
        <w:t>This presentation has haunted me for a little while. A lot of things can be said about evaluation</w:t>
      </w:r>
      <w:r w:rsidR="001C7518">
        <w:t>.</w:t>
      </w:r>
      <w:r>
        <w:t xml:space="preserve"> </w:t>
      </w:r>
      <w:r w:rsidR="001C7518">
        <w:t xml:space="preserve">How </w:t>
      </w:r>
      <w:r>
        <w:t xml:space="preserve">should I approach the topic? </w:t>
      </w:r>
      <w:r w:rsidR="001C7518">
        <w:t xml:space="preserve">What </w:t>
      </w:r>
      <w:r>
        <w:t xml:space="preserve">outcome do we want to achieve by the end of the </w:t>
      </w:r>
      <w:r w:rsidR="007D3F87">
        <w:t>r</w:t>
      </w:r>
      <w:r>
        <w:t>oundtable? Why are we doing this? What are we going to achieve from this?</w:t>
      </w:r>
    </w:p>
    <w:p w:rsidR="00265D52" w:rsidRDefault="000E6BB0" w:rsidP="00265D52">
      <w:pPr>
        <w:pStyle w:val="BodyText"/>
      </w:pPr>
      <w:r>
        <w:t>I</w:t>
      </w:r>
      <w:r w:rsidR="001F4FFE">
        <w:t>’</w:t>
      </w:r>
      <w:r w:rsidR="00265D52">
        <w:t>d like to acknowledge the work of the Productivity Commission</w:t>
      </w:r>
      <w:r w:rsidR="001C7518">
        <w:t>,</w:t>
      </w:r>
      <w:r w:rsidR="00265D52">
        <w:t xml:space="preserve"> as the secretariat for the Steering Committee for the Review of Government Service Provision</w:t>
      </w:r>
      <w:r w:rsidR="001C7518">
        <w:t>,</w:t>
      </w:r>
      <w:r w:rsidR="00265D52">
        <w:t xml:space="preserve"> </w:t>
      </w:r>
      <w:r w:rsidR="007354E7">
        <w:t xml:space="preserve">for </w:t>
      </w:r>
      <w:r w:rsidR="00265D52">
        <w:t>producing the Overcoming Indigenous Disadvantage</w:t>
      </w:r>
      <w:r w:rsidR="001C7518">
        <w:t xml:space="preserve"> reports</w:t>
      </w:r>
      <w:r w:rsidR="00265D52">
        <w:t xml:space="preserve">, and </w:t>
      </w:r>
      <w:r w:rsidR="00041968">
        <w:t xml:space="preserve">to </w:t>
      </w:r>
      <w:r w:rsidR="00265D52">
        <w:t>recognise the enormous amount of data provided in those reports. As I have previously said to the Commission, I really think it</w:t>
      </w:r>
      <w:r w:rsidR="001C7518">
        <w:t xml:space="preserve"> i</w:t>
      </w:r>
      <w:r w:rsidR="00265D52">
        <w:t>s fantastic work</w:t>
      </w:r>
      <w:r w:rsidR="001C7518">
        <w:t>.</w:t>
      </w:r>
      <w:r w:rsidR="00265D52">
        <w:t xml:space="preserve"> </w:t>
      </w:r>
      <w:r w:rsidR="001C7518">
        <w:t xml:space="preserve">But </w:t>
      </w:r>
      <w:r w:rsidR="00265D52">
        <w:t>the real challenge is</w:t>
      </w:r>
      <w:r w:rsidR="007D3F87">
        <w:t>:</w:t>
      </w:r>
      <w:r w:rsidR="00265D52">
        <w:t xml:space="preserve"> what to do with all this information? This is one of the questions that I will address in my presentation. </w:t>
      </w:r>
    </w:p>
    <w:p w:rsidR="00265D52" w:rsidRDefault="00265D52" w:rsidP="00265D52">
      <w:pPr>
        <w:pStyle w:val="BodyText"/>
      </w:pPr>
      <w:r>
        <w:t xml:space="preserve">I have taken my cue from the title of this session — </w:t>
      </w:r>
      <w:r w:rsidR="00041968">
        <w:t>‘The challenges in evaluating social policy in general, and Indigenous p</w:t>
      </w:r>
      <w:r w:rsidRPr="00041968">
        <w:t xml:space="preserve">olicy in </w:t>
      </w:r>
      <w:r w:rsidR="00041968">
        <w:t>p</w:t>
      </w:r>
      <w:r w:rsidR="00CB28A4" w:rsidRPr="00041968">
        <w:t>articular</w:t>
      </w:r>
      <w:r w:rsidR="00041968">
        <w:t>’</w:t>
      </w:r>
      <w:r w:rsidR="00CB28A4" w:rsidRPr="00041968">
        <w:t>.</w:t>
      </w:r>
      <w:r w:rsidR="00CB28A4">
        <w:t xml:space="preserve"> I</w:t>
      </w:r>
      <w:r w:rsidR="00041968">
        <w:t xml:space="preserve"> a</w:t>
      </w:r>
      <w:r>
        <w:t xml:space="preserve">m </w:t>
      </w:r>
      <w:r w:rsidR="00CB28A4">
        <w:t xml:space="preserve">certainly one </w:t>
      </w:r>
      <w:r>
        <w:t>to start throwing out the challenges</w:t>
      </w:r>
      <w:r w:rsidR="00CB28A4">
        <w:t xml:space="preserve">. I would like to thank Fred Chaney </w:t>
      </w:r>
      <w:r w:rsidR="008B38EE">
        <w:t xml:space="preserve">in his presentation </w:t>
      </w:r>
      <w:r w:rsidR="00CB28A4">
        <w:t xml:space="preserve">for </w:t>
      </w:r>
      <w:r w:rsidR="001F4FFE">
        <w:t>‘</w:t>
      </w:r>
      <w:r>
        <w:t>kicking open the door</w:t>
      </w:r>
      <w:r w:rsidR="001F4FFE">
        <w:t>’</w:t>
      </w:r>
      <w:r w:rsidR="00CB28A4">
        <w:t xml:space="preserve"> to some of the key issues, and I hope to build on his comments in this presentation. </w:t>
      </w:r>
    </w:p>
    <w:p w:rsidR="00AB38C6" w:rsidRDefault="008B38EE" w:rsidP="008B38EE">
      <w:pPr>
        <w:pStyle w:val="Heading2"/>
      </w:pPr>
      <w:r>
        <w:t>4.2</w:t>
      </w:r>
      <w:r>
        <w:tab/>
      </w:r>
      <w:r w:rsidR="00FD15E2">
        <w:t>What is</w:t>
      </w:r>
      <w:r w:rsidR="00AB38C6">
        <w:t xml:space="preserve"> </w:t>
      </w:r>
      <w:r w:rsidR="001F4FFE">
        <w:t>‘</w:t>
      </w:r>
      <w:r w:rsidR="00AB38C6">
        <w:t>evaluation</w:t>
      </w:r>
      <w:r w:rsidR="001F4FFE">
        <w:t>’</w:t>
      </w:r>
      <w:r w:rsidR="00FD15E2">
        <w:t>?</w:t>
      </w:r>
    </w:p>
    <w:p w:rsidR="000E6BB0" w:rsidRDefault="000E6BB0" w:rsidP="00265D52">
      <w:pPr>
        <w:pStyle w:val="BodyText"/>
      </w:pPr>
      <w:r>
        <w:t>I</w:t>
      </w:r>
      <w:r w:rsidR="00041968">
        <w:t xml:space="preserve"> a</w:t>
      </w:r>
      <w:r w:rsidR="00265D52">
        <w:t xml:space="preserve">m going to start by </w:t>
      </w:r>
      <w:r>
        <w:t>asking</w:t>
      </w:r>
      <w:r w:rsidR="007D3F87">
        <w:t>:</w:t>
      </w:r>
      <w:r>
        <w:t xml:space="preserve"> </w:t>
      </w:r>
      <w:r w:rsidR="001F4FFE">
        <w:t>‘</w:t>
      </w:r>
      <w:r w:rsidR="00265D52">
        <w:t>what is evaluation</w:t>
      </w:r>
      <w:r>
        <w:t>?</w:t>
      </w:r>
      <w:r w:rsidR="001F4FFE">
        <w:t>’</w:t>
      </w:r>
      <w:r w:rsidR="00265D52">
        <w:t xml:space="preserve"> </w:t>
      </w:r>
      <w:r>
        <w:t>I do</w:t>
      </w:r>
      <w:r w:rsidR="00041968">
        <w:t xml:space="preserve"> </w:t>
      </w:r>
      <w:r>
        <w:t>n</w:t>
      </w:r>
      <w:r w:rsidR="00041968">
        <w:t>o</w:t>
      </w:r>
      <w:r>
        <w:t xml:space="preserve">t think </w:t>
      </w:r>
      <w:r w:rsidR="00041968">
        <w:t xml:space="preserve">that </w:t>
      </w:r>
      <w:r>
        <w:t xml:space="preserve">there is </w:t>
      </w:r>
      <w:r w:rsidR="00265D52">
        <w:t xml:space="preserve">an authoritative definition, </w:t>
      </w:r>
      <w:r w:rsidR="007354E7">
        <w:t xml:space="preserve">so </w:t>
      </w:r>
      <w:r w:rsidR="00041968">
        <w:t xml:space="preserve">I will </w:t>
      </w:r>
      <w:r w:rsidR="007354E7">
        <w:t xml:space="preserve">put forward the following as </w:t>
      </w:r>
      <w:r w:rsidR="00041968">
        <w:t xml:space="preserve">a </w:t>
      </w:r>
      <w:r w:rsidR="007354E7">
        <w:t>working definition</w:t>
      </w:r>
      <w:r>
        <w:t xml:space="preserve">: </w:t>
      </w:r>
    </w:p>
    <w:p w:rsidR="00265D52" w:rsidRDefault="000E6BB0" w:rsidP="000E6BB0">
      <w:pPr>
        <w:pStyle w:val="Quote"/>
      </w:pPr>
      <w:r>
        <w:t>E</w:t>
      </w:r>
      <w:r w:rsidR="00265D52">
        <w:t>valuation is the application of scientific methods to assess the design, implementation, improvement or outcomes of a program</w:t>
      </w:r>
      <w:r>
        <w:t xml:space="preserve">. </w:t>
      </w:r>
      <w:r w:rsidR="00265D52">
        <w:t xml:space="preserve">The purpose is to obtain objective knowledge </w:t>
      </w:r>
      <w:r w:rsidR="00265D52">
        <w:lastRenderedPageBreak/>
        <w:t>and scientifically or quantitatively measure pre-determined and external concepts</w:t>
      </w:r>
      <w:r w:rsidR="00041968">
        <w:t>,</w:t>
      </w:r>
      <w:r w:rsidR="00265D52">
        <w:t xml:space="preserve"> with a focus on facts, as well as reach value</w:t>
      </w:r>
      <w:r w:rsidR="005E0554">
        <w:t>-</w:t>
      </w:r>
      <w:r w:rsidR="00265D52">
        <w:t>laden judgments of the programs, outcomes and worth.</w:t>
      </w:r>
    </w:p>
    <w:p w:rsidR="000E6BB0" w:rsidRDefault="000E6BB0" w:rsidP="00265D52">
      <w:pPr>
        <w:pStyle w:val="BodyText"/>
      </w:pPr>
      <w:r>
        <w:t>I</w:t>
      </w:r>
      <w:r w:rsidR="00041968">
        <w:t xml:space="preserve"> a</w:t>
      </w:r>
      <w:r w:rsidR="00265D52">
        <w:t xml:space="preserve">m going to </w:t>
      </w:r>
      <w:r w:rsidR="007354E7">
        <w:t xml:space="preserve">address the </w:t>
      </w:r>
      <w:r w:rsidR="00265D52">
        <w:t xml:space="preserve">three </w:t>
      </w:r>
      <w:r>
        <w:t>aspects of evaluation referred to in that definition:</w:t>
      </w:r>
    </w:p>
    <w:p w:rsidR="00FD15E2" w:rsidRDefault="00534664" w:rsidP="00FD15E2">
      <w:pPr>
        <w:pStyle w:val="ListBullet"/>
      </w:pPr>
      <w:r>
        <w:t>a</w:t>
      </w:r>
      <w:r w:rsidR="00FD15E2">
        <w:t xml:space="preserve">ssess </w:t>
      </w:r>
      <w:r w:rsidR="007411A2">
        <w:t xml:space="preserve">the </w:t>
      </w:r>
      <w:r w:rsidR="00FD15E2">
        <w:t>design and implementation —</w:t>
      </w:r>
      <w:r w:rsidR="009D691B">
        <w:t xml:space="preserve"> </w:t>
      </w:r>
      <w:r w:rsidR="00FD15E2" w:rsidRPr="00FD15E2">
        <w:t>appl</w:t>
      </w:r>
      <w:r>
        <w:t>y</w:t>
      </w:r>
      <w:r w:rsidR="00FD15E2" w:rsidRPr="00FD15E2">
        <w:t xml:space="preserve"> scientific methods to assess the design, implementation, impro</w:t>
      </w:r>
      <w:r w:rsidR="006510BD">
        <w:t>vement or outcomes of a program</w:t>
      </w:r>
    </w:p>
    <w:p w:rsidR="00FD15E2" w:rsidRDefault="00534664" w:rsidP="00FD15E2">
      <w:pPr>
        <w:pStyle w:val="ListBullet"/>
      </w:pPr>
      <w:r>
        <w:t>o</w:t>
      </w:r>
      <w:r w:rsidR="00FD15E2">
        <w:t>btain knowledge, measures and facts —</w:t>
      </w:r>
      <w:r w:rsidR="006510BD">
        <w:t xml:space="preserve"> </w:t>
      </w:r>
      <w:r w:rsidR="00FD15E2" w:rsidRPr="00FD15E2">
        <w:t xml:space="preserve">attain objective knowledge, and scientifically or quantitatively measure predetermined and external </w:t>
      </w:r>
      <w:r w:rsidR="007411A2">
        <w:t>conc</w:t>
      </w:r>
      <w:r w:rsidR="006510BD">
        <w:t>epts, with a focus on facts</w:t>
      </w:r>
    </w:p>
    <w:p w:rsidR="00FD15E2" w:rsidRDefault="00534664" w:rsidP="00FD15E2">
      <w:pPr>
        <w:pStyle w:val="ListBullet"/>
      </w:pPr>
      <w:r>
        <w:t>r</w:t>
      </w:r>
      <w:r w:rsidR="00FD15E2">
        <w:t xml:space="preserve">each judgements of worth — </w:t>
      </w:r>
      <w:r w:rsidR="00FD15E2" w:rsidRPr="00FD15E2">
        <w:t xml:space="preserve">reach value-laden judgements of </w:t>
      </w:r>
      <w:r w:rsidR="00A75175">
        <w:t xml:space="preserve">a </w:t>
      </w:r>
      <w:r w:rsidR="00FD15E2" w:rsidRPr="00FD15E2">
        <w:t>program</w:t>
      </w:r>
      <w:r w:rsidR="00A75175">
        <w:t>’</w:t>
      </w:r>
      <w:r w:rsidR="00FD15E2" w:rsidRPr="00FD15E2">
        <w:t>s outcomes and worth.</w:t>
      </w:r>
    </w:p>
    <w:p w:rsidR="0051333C" w:rsidRDefault="00265D52" w:rsidP="00265D52">
      <w:pPr>
        <w:pStyle w:val="BodyText"/>
      </w:pPr>
      <w:r>
        <w:t>I</w:t>
      </w:r>
      <w:r w:rsidR="001F4FFE">
        <w:t>’</w:t>
      </w:r>
      <w:r>
        <w:t xml:space="preserve">ll be focusing </w:t>
      </w:r>
      <w:r w:rsidR="000E6BB0">
        <w:t xml:space="preserve">particularly </w:t>
      </w:r>
      <w:r>
        <w:t>on th</w:t>
      </w:r>
      <w:r w:rsidR="000E6BB0">
        <w:t>e</w:t>
      </w:r>
      <w:r>
        <w:t xml:space="preserve"> third point</w:t>
      </w:r>
      <w:r w:rsidR="006510BD">
        <w:t xml:space="preserve">, </w:t>
      </w:r>
      <w:r>
        <w:t>value</w:t>
      </w:r>
      <w:r w:rsidR="00041968">
        <w:t>-</w:t>
      </w:r>
      <w:r>
        <w:t>laden judgments</w:t>
      </w:r>
      <w:r w:rsidR="006510BD">
        <w:t xml:space="preserve">, </w:t>
      </w:r>
      <w:r>
        <w:t xml:space="preserve">because </w:t>
      </w:r>
      <w:r w:rsidR="000E6BB0">
        <w:t>that is what evaluations are really about</w:t>
      </w:r>
      <w:r w:rsidR="006510BD">
        <w:t>:</w:t>
      </w:r>
      <w:r w:rsidR="000E6BB0">
        <w:t xml:space="preserve"> </w:t>
      </w:r>
      <w:r>
        <w:t>who</w:t>
      </w:r>
      <w:r w:rsidR="000E6BB0">
        <w:t xml:space="preserve"> i</w:t>
      </w:r>
      <w:r>
        <w:t xml:space="preserve">s doing the evaluation, </w:t>
      </w:r>
      <w:r w:rsidR="00C37CEA">
        <w:t xml:space="preserve">and why are they doing it? </w:t>
      </w:r>
    </w:p>
    <w:p w:rsidR="00AB38C6" w:rsidRDefault="00BF3706" w:rsidP="00BF3706">
      <w:pPr>
        <w:pStyle w:val="Heading3"/>
      </w:pPr>
      <w:r>
        <w:t>A</w:t>
      </w:r>
      <w:r w:rsidRPr="00BF3706">
        <w:t>sse</w:t>
      </w:r>
      <w:r w:rsidR="00910B96">
        <w:t>s</w:t>
      </w:r>
      <w:r w:rsidRPr="00BF3706">
        <w:t xml:space="preserve">s </w:t>
      </w:r>
      <w:r w:rsidR="005E0554">
        <w:t xml:space="preserve">the </w:t>
      </w:r>
      <w:r w:rsidRPr="00BF3706">
        <w:t>design</w:t>
      </w:r>
      <w:r w:rsidR="00FD15E2">
        <w:t xml:space="preserve"> and</w:t>
      </w:r>
      <w:r w:rsidRPr="00BF3706">
        <w:t xml:space="preserve"> implementation</w:t>
      </w:r>
    </w:p>
    <w:p w:rsidR="00910B96" w:rsidRDefault="00910B96" w:rsidP="00910B96">
      <w:pPr>
        <w:pStyle w:val="Heading4"/>
      </w:pPr>
      <w:r w:rsidRPr="00910B96">
        <w:t xml:space="preserve">Evaluation </w:t>
      </w:r>
      <w:r>
        <w:t>processes</w:t>
      </w:r>
      <w:r w:rsidRPr="00910B96">
        <w:t xml:space="preserve"> for </w:t>
      </w:r>
      <w:r>
        <w:t>governments</w:t>
      </w:r>
    </w:p>
    <w:p w:rsidR="00265D52" w:rsidRDefault="00265D52" w:rsidP="000A6282">
      <w:pPr>
        <w:pStyle w:val="BodyText"/>
      </w:pPr>
      <w:r>
        <w:t xml:space="preserve">Let me put this in the context of what </w:t>
      </w:r>
      <w:r w:rsidR="00C37CEA">
        <w:t xml:space="preserve">governments are concerned about. </w:t>
      </w:r>
      <w:r w:rsidR="0051333C">
        <w:t xml:space="preserve">Figure </w:t>
      </w:r>
      <w:r w:rsidR="004D7A9E">
        <w:t>4.</w:t>
      </w:r>
      <w:r w:rsidR="0051333C">
        <w:t>1 is reproduced</w:t>
      </w:r>
      <w:r>
        <w:t xml:space="preserve"> from </w:t>
      </w:r>
      <w:r w:rsidR="00C37CEA">
        <w:t>a</w:t>
      </w:r>
      <w:r>
        <w:t xml:space="preserve"> </w:t>
      </w:r>
      <w:r w:rsidR="00C37CEA">
        <w:t xml:space="preserve">recently released </w:t>
      </w:r>
      <w:r>
        <w:t xml:space="preserve">Department of Finance </w:t>
      </w:r>
      <w:r w:rsidR="00C37CEA">
        <w:t xml:space="preserve">and Deregulation </w:t>
      </w:r>
      <w:r>
        <w:t xml:space="preserve">report </w:t>
      </w:r>
      <w:r w:rsidR="00692300" w:rsidRPr="00692300">
        <w:rPr>
          <w:i/>
        </w:rPr>
        <w:t xml:space="preserve">Centrally Commissioned Processes and Reviews for the Australian Government – High Level Overview </w:t>
      </w:r>
      <w:r w:rsidR="00860EAD" w:rsidRPr="00A75175">
        <w:t>(2012)</w:t>
      </w:r>
      <w:r w:rsidR="0051333C" w:rsidRPr="00A75175">
        <w:t>,</w:t>
      </w:r>
      <w:r w:rsidR="00641BCE">
        <w:t xml:space="preserve"> </w:t>
      </w:r>
      <w:r>
        <w:t xml:space="preserve">which </w:t>
      </w:r>
      <w:r w:rsidR="0051333C">
        <w:t>illustrates</w:t>
      </w:r>
      <w:r>
        <w:t xml:space="preserve"> the procedures that agencies use in relation to del</w:t>
      </w:r>
      <w:r w:rsidR="0051333C">
        <w:t>ivering programs and services. I</w:t>
      </w:r>
      <w:r>
        <w:t>t shows a circular process</w:t>
      </w:r>
      <w:r w:rsidR="0051333C">
        <w:t xml:space="preserve">, </w:t>
      </w:r>
      <w:r>
        <w:t xml:space="preserve">starting </w:t>
      </w:r>
      <w:r w:rsidR="0051333C">
        <w:t>with planning and</w:t>
      </w:r>
      <w:r>
        <w:t xml:space="preserve"> designing</w:t>
      </w:r>
      <w:r w:rsidR="00F54E82">
        <w:t>,</w:t>
      </w:r>
      <w:r w:rsidR="0051333C">
        <w:t xml:space="preserve"> then </w:t>
      </w:r>
      <w:r w:rsidR="005E0554">
        <w:t xml:space="preserve">moving </w:t>
      </w:r>
      <w:r w:rsidR="00391196">
        <w:t xml:space="preserve">clockwise </w:t>
      </w:r>
      <w:r>
        <w:t xml:space="preserve">to resourcing and </w:t>
      </w:r>
      <w:proofErr w:type="spellStart"/>
      <w:r>
        <w:t>decisionmaking</w:t>
      </w:r>
      <w:proofErr w:type="spellEnd"/>
      <w:r w:rsidR="00F54E82">
        <w:t>,</w:t>
      </w:r>
      <w:r w:rsidR="0051333C">
        <w:t xml:space="preserve"> implementing</w:t>
      </w:r>
      <w:r w:rsidR="00F54E82">
        <w:t>,</w:t>
      </w:r>
      <w:r>
        <w:t xml:space="preserve"> evaluating</w:t>
      </w:r>
      <w:r w:rsidR="00F54E82">
        <w:t>,</w:t>
      </w:r>
      <w:r w:rsidR="0051333C">
        <w:t xml:space="preserve"> and</w:t>
      </w:r>
      <w:r w:rsidR="005E0554">
        <w:t>, finally,</w:t>
      </w:r>
      <w:r w:rsidR="0051333C">
        <w:t xml:space="preserve"> reporting.</w:t>
      </w:r>
      <w:r w:rsidR="00CC3872" w:rsidRPr="00CC3872">
        <w:t xml:space="preserve"> </w:t>
      </w:r>
      <w:r w:rsidR="00CC3872">
        <w:t xml:space="preserve">It can be seen that evaluation is not only about how things have been done, but also how things should be done and </w:t>
      </w:r>
      <w:r w:rsidR="005E0554">
        <w:t xml:space="preserve">how they contribute </w:t>
      </w:r>
      <w:r w:rsidR="00CC3872">
        <w:t>to planning and design, and so on.</w:t>
      </w:r>
    </w:p>
    <w:p w:rsidR="0051333C" w:rsidRDefault="0051333C" w:rsidP="00FD15E2">
      <w:pPr>
        <w:pStyle w:val="FigureTitle"/>
      </w:pPr>
      <w:r>
        <w:rPr>
          <w:b w:val="0"/>
        </w:rPr>
        <w:lastRenderedPageBreak/>
        <w:t xml:space="preserve">Figure </w:t>
      </w:r>
      <w:r w:rsidR="0092524F">
        <w:rPr>
          <w:b w:val="0"/>
        </w:rPr>
        <w:t>4.</w:t>
      </w:r>
      <w:r w:rsidR="00592AE2">
        <w:rPr>
          <w:b w:val="0"/>
          <w:noProof/>
        </w:rPr>
        <w:t>1</w:t>
      </w:r>
      <w:r>
        <w:tab/>
      </w:r>
      <w:r w:rsidR="00FD15E2">
        <w:t xml:space="preserve">Procedures for the </w:t>
      </w:r>
      <w:r w:rsidR="00F54E82">
        <w:t>s</w:t>
      </w:r>
      <w:r w:rsidR="00FD15E2">
        <w:t>tate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1333C">
        <w:tc>
          <w:tcPr>
            <w:tcW w:w="8777" w:type="dxa"/>
          </w:tcPr>
          <w:p w:rsidR="0051333C" w:rsidRDefault="002B12EB">
            <w:pPr>
              <w:pStyle w:val="Figure"/>
            </w:pPr>
            <w:r w:rsidRPr="00FD15E2">
              <w:rPr>
                <w:noProof/>
              </w:rPr>
              <w:drawing>
                <wp:inline distT="0" distB="0" distL="0" distR="0" wp14:anchorId="236B06DF" wp14:editId="5BF36E5B">
                  <wp:extent cx="5524500" cy="3607451"/>
                  <wp:effectExtent l="0" t="0" r="0" b="0"/>
                  <wp:docPr id="9217" name="Picture 4" descr="Figure 4.1 Procedures for the state. The diagram shows the evaluation processs for governments, shown as a cycle and drawn as a circle. The five processes in the circle are: planning/designing, resourcing/decision making, implementing, evaluating, and repor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7" name="Picture 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30834" cy="3611587"/>
                          </a:xfrm>
                          <a:prstGeom prst="rect">
                            <a:avLst/>
                          </a:prstGeom>
                          <a:noFill/>
                          <a:ln>
                            <a:noFill/>
                          </a:ln>
                          <a:extLst/>
                        </pic:spPr>
                      </pic:pic>
                    </a:graphicData>
                  </a:graphic>
                </wp:inline>
              </w:drawing>
            </w:r>
          </w:p>
        </w:tc>
      </w:tr>
    </w:tbl>
    <w:p w:rsidR="0051333C" w:rsidRDefault="0051333C">
      <w:pPr>
        <w:pStyle w:val="Source"/>
      </w:pPr>
      <w:r>
        <w:rPr>
          <w:i/>
        </w:rPr>
        <w:t>Source</w:t>
      </w:r>
      <w:r w:rsidRPr="00167F06">
        <w:t>:</w:t>
      </w:r>
      <w:r>
        <w:t> </w:t>
      </w:r>
      <w:r w:rsidR="000A6282" w:rsidRPr="000A6282">
        <w:t xml:space="preserve">Department of Finance and Deregulation </w:t>
      </w:r>
      <w:r w:rsidR="00824744">
        <w:t xml:space="preserve">2012, </w:t>
      </w:r>
      <w:r w:rsidR="000A6282" w:rsidRPr="000A6282">
        <w:rPr>
          <w:i/>
        </w:rPr>
        <w:t>Centrally Commissioned Processes and Reviews for the Australian Government</w:t>
      </w:r>
      <w:r w:rsidR="000A6282">
        <w:rPr>
          <w:i/>
        </w:rPr>
        <w:t xml:space="preserve"> – High Level Overview</w:t>
      </w:r>
      <w:r w:rsidR="005E0554">
        <w:rPr>
          <w:i/>
        </w:rPr>
        <w:t>,</w:t>
      </w:r>
      <w:r w:rsidR="000A6282" w:rsidRPr="000A6282">
        <w:rPr>
          <w:i/>
        </w:rPr>
        <w:t xml:space="preserve"> </w:t>
      </w:r>
      <w:r w:rsidR="005E0554">
        <w:t>p.</w:t>
      </w:r>
      <w:r w:rsidR="000A6282" w:rsidRPr="000A6282">
        <w:t xml:space="preserve"> 5</w:t>
      </w:r>
      <w:r w:rsidR="005E0554">
        <w:t>.</w:t>
      </w:r>
    </w:p>
    <w:p w:rsidR="00CC3872" w:rsidRDefault="00BC296C" w:rsidP="00265D52">
      <w:pPr>
        <w:pStyle w:val="BodyText"/>
      </w:pPr>
      <w:r>
        <w:t>The figure illustrates</w:t>
      </w:r>
      <w:r w:rsidR="00265D52">
        <w:t xml:space="preserve"> from </w:t>
      </w:r>
      <w:r w:rsidR="00CC3872" w:rsidRPr="00CC3872">
        <w:rPr>
          <w:i/>
        </w:rPr>
        <w:t>government</w:t>
      </w:r>
      <w:r w:rsidR="001F4FFE">
        <w:rPr>
          <w:i/>
        </w:rPr>
        <w:t>’</w:t>
      </w:r>
      <w:r w:rsidR="00CC3872" w:rsidRPr="00CC3872">
        <w:rPr>
          <w:i/>
        </w:rPr>
        <w:t>s</w:t>
      </w:r>
      <w:r w:rsidR="00265D52">
        <w:t xml:space="preserve"> point of view </w:t>
      </w:r>
      <w:r w:rsidRPr="00CC3872">
        <w:t>what</w:t>
      </w:r>
      <w:r>
        <w:t xml:space="preserve"> each process do</w:t>
      </w:r>
      <w:r w:rsidR="005E0554">
        <w:t>es</w:t>
      </w:r>
      <w:r>
        <w:t xml:space="preserve">, and </w:t>
      </w:r>
      <w:r w:rsidR="00265D52" w:rsidRPr="00CC3872">
        <w:t>which</w:t>
      </w:r>
      <w:r w:rsidR="00265D52">
        <w:t xml:space="preserve"> parts of government </w:t>
      </w:r>
      <w:r w:rsidR="005E0554">
        <w:t xml:space="preserve">will </w:t>
      </w:r>
      <w:r>
        <w:t>be</w:t>
      </w:r>
      <w:r w:rsidR="00265D52">
        <w:t xml:space="preserve"> engage</w:t>
      </w:r>
      <w:r>
        <w:t xml:space="preserve">d </w:t>
      </w:r>
      <w:r w:rsidR="00265D52">
        <w:t>in</w:t>
      </w:r>
      <w:r>
        <w:t xml:space="preserve"> each process. </w:t>
      </w:r>
      <w:r w:rsidR="00CC3872">
        <w:t>But where is the Indigenous point of view? W</w:t>
      </w:r>
      <w:r w:rsidR="00265D52">
        <w:t xml:space="preserve">hat issues </w:t>
      </w:r>
      <w:r w:rsidR="00CC3872">
        <w:t>does</w:t>
      </w:r>
      <w:r w:rsidR="00265D52">
        <w:t xml:space="preserve"> evaluation</w:t>
      </w:r>
      <w:r w:rsidR="00CC3872">
        <w:t xml:space="preserve"> raise for Indigenous peoples? W</w:t>
      </w:r>
      <w:r w:rsidR="00265D52">
        <w:t xml:space="preserve">hat </w:t>
      </w:r>
      <w:r w:rsidR="00CC3872">
        <w:t>evaluative</w:t>
      </w:r>
      <w:r w:rsidR="00265D52">
        <w:t xml:space="preserve"> procedures </w:t>
      </w:r>
      <w:r w:rsidR="00CC3872">
        <w:t>might I</w:t>
      </w:r>
      <w:r w:rsidR="00265D52">
        <w:t xml:space="preserve">ndigenous peoples use? </w:t>
      </w:r>
    </w:p>
    <w:p w:rsidR="00CC3872" w:rsidRDefault="00910B96" w:rsidP="00910B96">
      <w:pPr>
        <w:pStyle w:val="Heading4"/>
      </w:pPr>
      <w:r>
        <w:t>Evaluation processes for</w:t>
      </w:r>
      <w:r w:rsidR="00BF2901">
        <w:t xml:space="preserve"> I</w:t>
      </w:r>
      <w:r w:rsidR="00CC3872" w:rsidRPr="00CC3872">
        <w:t>ndigenous peoples</w:t>
      </w:r>
    </w:p>
    <w:p w:rsidR="00CC3872" w:rsidRDefault="00CC3872" w:rsidP="00265D52">
      <w:pPr>
        <w:pStyle w:val="BodyText"/>
      </w:pPr>
      <w:r w:rsidRPr="00CC3872">
        <w:t>The United Nations Declaration on the Rights of Indigenous Peoples was adopted by the United Nations General Assembly on 13 September 2007</w:t>
      </w:r>
      <w:r>
        <w:t xml:space="preserve">. </w:t>
      </w:r>
      <w:r w:rsidRPr="00CC3872">
        <w:t xml:space="preserve">The </w:t>
      </w:r>
      <w:r w:rsidR="005E0554">
        <w:t>d</w:t>
      </w:r>
      <w:r w:rsidRPr="00CC3872">
        <w:t xml:space="preserve">eclaration </w:t>
      </w:r>
      <w:r w:rsidR="00577B05">
        <w:t xml:space="preserve">highlights </w:t>
      </w:r>
      <w:r w:rsidRPr="00CC3872">
        <w:t xml:space="preserve">the individual and collective rights of </w:t>
      </w:r>
      <w:r w:rsidR="005E0554" w:rsidRPr="00CC3872">
        <w:t xml:space="preserve">Indigenous </w:t>
      </w:r>
      <w:r w:rsidRPr="00CC3872">
        <w:t xml:space="preserve">peoples, </w:t>
      </w:r>
      <w:r w:rsidR="006B2A07">
        <w:t xml:space="preserve">including </w:t>
      </w:r>
      <w:r w:rsidR="006B2A07" w:rsidRPr="00CC3872">
        <w:t>rights</w:t>
      </w:r>
      <w:r w:rsidRPr="00CC3872">
        <w:t xml:space="preserve"> to </w:t>
      </w:r>
      <w:r w:rsidR="00CA242C">
        <w:t>self-determination, governance and development</w:t>
      </w:r>
      <w:r w:rsidR="00F922D0">
        <w:t xml:space="preserve">. It also </w:t>
      </w:r>
      <w:r w:rsidR="001F4FFE">
        <w:t>‘</w:t>
      </w:r>
      <w:r w:rsidRPr="00CC3872">
        <w:t>emphasizes the rights of indigenous peoples to maintain and strengthen their own institutions, cultures and traditions, and to pursue their development in keeping with their own needs and aspirations</w:t>
      </w:r>
      <w:r w:rsidR="001F4FFE">
        <w:t>’</w:t>
      </w:r>
      <w:r w:rsidR="00F922D0">
        <w:t>.</w:t>
      </w:r>
      <w:r w:rsidRPr="00CC3872">
        <w:t xml:space="preserve"> It </w:t>
      </w:r>
      <w:r w:rsidR="001F4FFE">
        <w:t>‘</w:t>
      </w:r>
      <w:r w:rsidRPr="00CC3872">
        <w:t>prohibits discrimination against indigenous peoples</w:t>
      </w:r>
      <w:r w:rsidR="001F4FFE">
        <w:t>’</w:t>
      </w:r>
      <w:r w:rsidRPr="00CC3872">
        <w:t xml:space="preserve">, and </w:t>
      </w:r>
      <w:r w:rsidR="001F4FFE">
        <w:t>‘</w:t>
      </w:r>
      <w:r w:rsidRPr="00CC3872">
        <w:t>promotes their full and effective participation in all matters that concern them and their right to remain distinct and to pursue their own visions of economic and social development</w:t>
      </w:r>
      <w:r w:rsidR="001F4FFE">
        <w:t>’</w:t>
      </w:r>
      <w:r w:rsidR="00F922D0">
        <w:t xml:space="preserve"> </w:t>
      </w:r>
      <w:r w:rsidR="00F922D0" w:rsidRPr="00824744">
        <w:t>(UN 2007).</w:t>
      </w:r>
    </w:p>
    <w:p w:rsidR="00F922D0" w:rsidRDefault="00265D52" w:rsidP="00265D52">
      <w:pPr>
        <w:pStyle w:val="BodyText"/>
      </w:pPr>
      <w:r>
        <w:lastRenderedPageBreak/>
        <w:t xml:space="preserve">I </w:t>
      </w:r>
      <w:r w:rsidR="00F922D0">
        <w:t xml:space="preserve">would like to focus particularly on </w:t>
      </w:r>
      <w:r>
        <w:t xml:space="preserve">articles 18 to </w:t>
      </w:r>
      <w:r w:rsidR="00D65C33">
        <w:t xml:space="preserve">21 and Article </w:t>
      </w:r>
      <w:r>
        <w:t>2</w:t>
      </w:r>
      <w:r w:rsidR="00D65C33">
        <w:t>3</w:t>
      </w:r>
      <w:r>
        <w:t xml:space="preserve"> of the </w:t>
      </w:r>
      <w:r w:rsidR="005E0554">
        <w:t>d</w:t>
      </w:r>
      <w:r>
        <w:t>eclaration</w:t>
      </w:r>
      <w:r w:rsidR="006B2A07">
        <w:t>:</w:t>
      </w:r>
      <w:r w:rsidR="00F922D0">
        <w:t xml:space="preserve"> </w:t>
      </w:r>
    </w:p>
    <w:p w:rsidR="00CC3872" w:rsidRDefault="00F922D0" w:rsidP="00265D52">
      <w:pPr>
        <w:pStyle w:val="BodyText"/>
      </w:pPr>
      <w:r>
        <w:t>Article 18 is about rep</w:t>
      </w:r>
      <w:r w:rsidR="006510BD">
        <w:t xml:space="preserve">resentation and </w:t>
      </w:r>
      <w:proofErr w:type="spellStart"/>
      <w:r w:rsidR="006510BD">
        <w:t>decision</w:t>
      </w:r>
      <w:r w:rsidR="006B2A07">
        <w:t>making</w:t>
      </w:r>
      <w:proofErr w:type="spellEnd"/>
      <w:r w:rsidR="006B2A07">
        <w:t>:</w:t>
      </w:r>
      <w:r>
        <w:t xml:space="preserve"> </w:t>
      </w:r>
    </w:p>
    <w:p w:rsidR="00F922D0" w:rsidRDefault="00F922D0" w:rsidP="00F922D0">
      <w:pPr>
        <w:pStyle w:val="Quote"/>
      </w:pPr>
      <w:r>
        <w:t>Indigenous peoples have the right to participate in decision-making in matters which would affect their rights, through representatives chosen by themselves in accordance with their own procedures, as well as to maintain and develop their own indigenous decision-making institutions.</w:t>
      </w:r>
    </w:p>
    <w:p w:rsidR="00265D52" w:rsidRDefault="00265D52" w:rsidP="00265D52">
      <w:pPr>
        <w:pStyle w:val="BodyText"/>
      </w:pPr>
      <w:r>
        <w:t xml:space="preserve">Article 19 </w:t>
      </w:r>
      <w:r w:rsidR="00F922D0">
        <w:t>i</w:t>
      </w:r>
      <w:r w:rsidR="00534664">
        <w:t xml:space="preserve">s </w:t>
      </w:r>
      <w:r w:rsidR="00F922D0">
        <w:t>about governments consulting and cooperating with I</w:t>
      </w:r>
      <w:r w:rsidR="006B2A07">
        <w:t>ndigenous peoples in good faith:</w:t>
      </w:r>
    </w:p>
    <w:p w:rsidR="00F922D0" w:rsidRDefault="00F922D0" w:rsidP="00F922D0">
      <w:pPr>
        <w:pStyle w:val="Quote"/>
      </w:pPr>
      <w:r>
        <w:t xml:space="preserve">States shall consult and cooperate in good faith with the indigenous peoples concerned through their </w:t>
      </w:r>
      <w:r w:rsidR="006B2A07">
        <w:t>own representative institutions</w:t>
      </w:r>
      <w:r>
        <w:t xml:space="preserve"> </w:t>
      </w:r>
      <w:r w:rsidR="006B2A07">
        <w:t>[</w:t>
      </w:r>
      <w:r w:rsidRPr="006B2A07">
        <w:rPr>
          <w:i/>
        </w:rPr>
        <w:t>that is</w:t>
      </w:r>
      <w:r w:rsidR="006B2A07" w:rsidRPr="006B2A07">
        <w:rPr>
          <w:i/>
        </w:rPr>
        <w:t>,</w:t>
      </w:r>
      <w:r w:rsidRPr="006B2A07">
        <w:rPr>
          <w:i/>
        </w:rPr>
        <w:t xml:space="preserve"> the indigenous peoples</w:t>
      </w:r>
      <w:r w:rsidR="001F4FFE">
        <w:rPr>
          <w:i/>
        </w:rPr>
        <w:t>’</w:t>
      </w:r>
      <w:r w:rsidRPr="006B2A07">
        <w:rPr>
          <w:i/>
        </w:rPr>
        <w:t xml:space="preserve"> representative institutions</w:t>
      </w:r>
      <w:r w:rsidR="006B2A07">
        <w:t>],</w:t>
      </w:r>
      <w:r>
        <w:t xml:space="preserve"> in order to obtain </w:t>
      </w:r>
      <w:r w:rsidR="00C24198">
        <w:t xml:space="preserve">their </w:t>
      </w:r>
      <w:r>
        <w:t>free</w:t>
      </w:r>
      <w:r w:rsidR="00C24198">
        <w:t>,</w:t>
      </w:r>
      <w:r>
        <w:t xml:space="preserve"> prior </w:t>
      </w:r>
      <w:r w:rsidR="00C24198">
        <w:t xml:space="preserve">and </w:t>
      </w:r>
      <w:r>
        <w:t>informed consent before adopting and implementing legislative or administrative measures that may affect them.</w:t>
      </w:r>
    </w:p>
    <w:p w:rsidR="00F922D0" w:rsidRDefault="00F922D0" w:rsidP="00F922D0">
      <w:pPr>
        <w:pStyle w:val="BodyText"/>
      </w:pPr>
      <w:r>
        <w:t>Article 20 is about</w:t>
      </w:r>
      <w:r w:rsidR="00C97AC8">
        <w:t xml:space="preserve"> recognition of Indig</w:t>
      </w:r>
      <w:r w:rsidR="006B2A07">
        <w:t>enous people</w:t>
      </w:r>
      <w:r w:rsidR="001F4FFE">
        <w:t>’</w:t>
      </w:r>
      <w:r w:rsidR="006B2A07">
        <w:t>s own institutions:</w:t>
      </w:r>
    </w:p>
    <w:p w:rsidR="00F922D0" w:rsidRDefault="00534664" w:rsidP="00C97AC8">
      <w:pPr>
        <w:pStyle w:val="Quote"/>
      </w:pPr>
      <w:r>
        <w:t>1. I</w:t>
      </w:r>
      <w:r w:rsidR="00F922D0">
        <w:t xml:space="preserve">ndigenous peoples have the right to maintain and develop their </w:t>
      </w:r>
      <w:r w:rsidR="00C24198">
        <w:t xml:space="preserve">political, economic and social </w:t>
      </w:r>
      <w:r w:rsidR="00F922D0">
        <w:t>systems or institutions, to be secure in the enjoyment of their own means of subsistence and development</w:t>
      </w:r>
      <w:r w:rsidR="00C24198">
        <w:t>,</w:t>
      </w:r>
      <w:r w:rsidR="00F922D0">
        <w:t xml:space="preserve"> and to engage freely in all </w:t>
      </w:r>
      <w:r w:rsidR="00C24198">
        <w:t xml:space="preserve">their </w:t>
      </w:r>
      <w:r w:rsidR="00F922D0">
        <w:t>traditional and other economic activities.</w:t>
      </w:r>
    </w:p>
    <w:p w:rsidR="00534664" w:rsidRPr="00534664" w:rsidRDefault="00534664" w:rsidP="00534664">
      <w:pPr>
        <w:pStyle w:val="Quote"/>
      </w:pPr>
      <w:r>
        <w:t>2. Indigenous peoples deprived of their means of subsistence and development are entitled to just and fair redress.</w:t>
      </w:r>
    </w:p>
    <w:p w:rsidR="00F922D0" w:rsidRDefault="00F922D0" w:rsidP="00F922D0">
      <w:pPr>
        <w:pStyle w:val="BodyText"/>
      </w:pPr>
      <w:r>
        <w:t>Article 21 address</w:t>
      </w:r>
      <w:r w:rsidR="008648F5">
        <w:t>es</w:t>
      </w:r>
      <w:r>
        <w:t xml:space="preserve"> disadvantage </w:t>
      </w:r>
      <w:r w:rsidR="00C97AC8">
        <w:t>and special measures</w:t>
      </w:r>
      <w:r>
        <w:t>:</w:t>
      </w:r>
    </w:p>
    <w:p w:rsidR="00534664" w:rsidRDefault="006B2A07" w:rsidP="00C97AC8">
      <w:pPr>
        <w:pStyle w:val="Quote"/>
      </w:pPr>
      <w:r>
        <w:t xml:space="preserve">1. </w:t>
      </w:r>
      <w:r w:rsidR="00F922D0">
        <w:t>Indigenous peoples have the right, without discrimination, to the improvement of the</w:t>
      </w:r>
      <w:r w:rsidR="00534664">
        <w:t>ir</w:t>
      </w:r>
      <w:r w:rsidR="00F922D0">
        <w:t xml:space="preserve"> economic and social conditions, including, inter alia, </w:t>
      </w:r>
      <w:r w:rsidR="00534664">
        <w:t xml:space="preserve">in the </w:t>
      </w:r>
      <w:r w:rsidR="00F922D0">
        <w:t>areas of education, employment, vocational training and retraining, housing, sanitation, health and social security</w:t>
      </w:r>
      <w:r w:rsidR="00534664">
        <w:t>.</w:t>
      </w:r>
    </w:p>
    <w:p w:rsidR="00F922D0" w:rsidRDefault="00534664" w:rsidP="00C97AC8">
      <w:pPr>
        <w:pStyle w:val="Quote"/>
      </w:pPr>
      <w:r>
        <w:t>2.</w:t>
      </w:r>
      <w:r w:rsidR="00F922D0">
        <w:t xml:space="preserve"> </w:t>
      </w:r>
      <w:r>
        <w:t>S</w:t>
      </w:r>
      <w:r w:rsidR="00F922D0">
        <w:t>tates shall take effective measures and, where appropriate, special measures to ensure continuing improvement of the economic and social conditions</w:t>
      </w:r>
      <w:r>
        <w:t>.</w:t>
      </w:r>
      <w:r w:rsidR="00F922D0">
        <w:t xml:space="preserve"> </w:t>
      </w:r>
      <w:r>
        <w:t>P</w:t>
      </w:r>
      <w:r w:rsidR="00F922D0">
        <w:t xml:space="preserve">articular attention </w:t>
      </w:r>
      <w:r>
        <w:t xml:space="preserve">shall </w:t>
      </w:r>
      <w:r w:rsidR="00F922D0">
        <w:t xml:space="preserve">be paid to the rights and special needs of </w:t>
      </w:r>
      <w:r>
        <w:t xml:space="preserve">indigenous </w:t>
      </w:r>
      <w:r w:rsidR="00F922D0">
        <w:t>elders, women, youth, children and persons with disabilities.</w:t>
      </w:r>
    </w:p>
    <w:p w:rsidR="00F922D0" w:rsidRDefault="00F922D0" w:rsidP="00F922D0">
      <w:pPr>
        <w:pStyle w:val="BodyText"/>
      </w:pPr>
      <w:r>
        <w:t>Article 23</w:t>
      </w:r>
      <w:r w:rsidR="00460BDB">
        <w:t xml:space="preserve"> relates to the importance of Indigenous self-</w:t>
      </w:r>
      <w:r w:rsidR="00C7297D">
        <w:t>management and control over programs and services</w:t>
      </w:r>
      <w:r>
        <w:t>:</w:t>
      </w:r>
    </w:p>
    <w:p w:rsidR="00F922D0" w:rsidRDefault="00F922D0" w:rsidP="00460BDB">
      <w:pPr>
        <w:pStyle w:val="Quote"/>
      </w:pPr>
      <w:r>
        <w:t>Indigenous peoples have the right to determine and develop priorities and strategies for exercisi</w:t>
      </w:r>
      <w:r w:rsidR="005E0554">
        <w:t xml:space="preserve">ng their right to development. </w:t>
      </w:r>
      <w:r>
        <w:t>In particular, indigenous peoples have the right to be actively involved in developing and determining health, housing and other economic and social program</w:t>
      </w:r>
      <w:r w:rsidR="00C24198">
        <w:t>me</w:t>
      </w:r>
      <w:r>
        <w:t>s affecting them and, as far as possible, to administer such program</w:t>
      </w:r>
      <w:r w:rsidR="00C24198">
        <w:t>me</w:t>
      </w:r>
      <w:r>
        <w:t>s through their own institutions.</w:t>
      </w:r>
    </w:p>
    <w:p w:rsidR="000172A3" w:rsidRDefault="00F922D0" w:rsidP="00F922D0">
      <w:pPr>
        <w:pStyle w:val="BodyText"/>
      </w:pPr>
      <w:r>
        <w:lastRenderedPageBreak/>
        <w:t>I</w:t>
      </w:r>
      <w:r w:rsidR="006B2A07">
        <w:t xml:space="preserve">n </w:t>
      </w:r>
      <w:r>
        <w:t>look</w:t>
      </w:r>
      <w:r w:rsidR="006B2A07">
        <w:t>ing</w:t>
      </w:r>
      <w:r>
        <w:t xml:space="preserve"> at </w:t>
      </w:r>
      <w:r w:rsidR="00D65C33">
        <w:t xml:space="preserve">those </w:t>
      </w:r>
      <w:r>
        <w:t xml:space="preserve">articles </w:t>
      </w:r>
      <w:r w:rsidR="000172A3">
        <w:t>(</w:t>
      </w:r>
      <w:r>
        <w:t xml:space="preserve">and some </w:t>
      </w:r>
      <w:r w:rsidR="000172A3">
        <w:t>may be</w:t>
      </w:r>
      <w:r>
        <w:t xml:space="preserve"> more important </w:t>
      </w:r>
      <w:r w:rsidR="000172A3">
        <w:t>than others in particular circumstances), they</w:t>
      </w:r>
      <w:r>
        <w:t xml:space="preserve"> basically come back to the </w:t>
      </w:r>
      <w:r w:rsidR="000172A3">
        <w:t>fundamental principles</w:t>
      </w:r>
      <w:r>
        <w:t xml:space="preserve"> that</w:t>
      </w:r>
      <w:r w:rsidR="000172A3">
        <w:t>:</w:t>
      </w:r>
    </w:p>
    <w:p w:rsidR="000172A3" w:rsidRDefault="000172A3" w:rsidP="000172A3">
      <w:pPr>
        <w:pStyle w:val="ListBullet"/>
      </w:pPr>
      <w:r>
        <w:t xml:space="preserve">Indigenous peoples have the right to determine </w:t>
      </w:r>
      <w:r w:rsidR="00044467">
        <w:t xml:space="preserve">their needs and </w:t>
      </w:r>
      <w:r>
        <w:t xml:space="preserve">the best way of </w:t>
      </w:r>
      <w:r w:rsidR="00F922D0">
        <w:t xml:space="preserve">addressing </w:t>
      </w:r>
      <w:r>
        <w:t xml:space="preserve">their </w:t>
      </w:r>
      <w:r w:rsidR="006510BD">
        <w:t>needs</w:t>
      </w:r>
    </w:p>
    <w:p w:rsidR="000172A3" w:rsidRDefault="000172A3" w:rsidP="000172A3">
      <w:pPr>
        <w:pStyle w:val="ListBullet"/>
      </w:pPr>
      <w:r>
        <w:t xml:space="preserve">Indigenous peoples have the right to </w:t>
      </w:r>
      <w:r w:rsidR="00F922D0">
        <w:t>exercise prior i</w:t>
      </w:r>
      <w:r w:rsidR="00044467">
        <w:t>nformed consent on any pr</w:t>
      </w:r>
      <w:r w:rsidR="006510BD">
        <w:t>ograms that may affect them</w:t>
      </w:r>
    </w:p>
    <w:p w:rsidR="00F922D0" w:rsidRDefault="000172A3" w:rsidP="000172A3">
      <w:pPr>
        <w:pStyle w:val="ListBullet"/>
      </w:pPr>
      <w:r>
        <w:t>Indigenous peoples have the right t</w:t>
      </w:r>
      <w:r w:rsidR="00F922D0">
        <w:t>o good faith relationships with government.</w:t>
      </w:r>
    </w:p>
    <w:p w:rsidR="00AB38C6" w:rsidRDefault="00BF3706" w:rsidP="00BF3706">
      <w:pPr>
        <w:pStyle w:val="Heading3"/>
      </w:pPr>
      <w:r>
        <w:t>O</w:t>
      </w:r>
      <w:r w:rsidRPr="00BF3706">
        <w:t>btain knowledge, measures and facts</w:t>
      </w:r>
    </w:p>
    <w:p w:rsidR="00910B96" w:rsidRDefault="00F922D0" w:rsidP="00F922D0">
      <w:pPr>
        <w:pStyle w:val="BodyText"/>
      </w:pPr>
      <w:r>
        <w:t xml:space="preserve">The second point in my definition of evaluation </w:t>
      </w:r>
      <w:r w:rsidR="00BF3706">
        <w:t>is about obtaining</w:t>
      </w:r>
      <w:r>
        <w:t xml:space="preserve"> knowledge, measures and facts</w:t>
      </w:r>
      <w:r w:rsidR="00BF3706">
        <w:t xml:space="preserve">. </w:t>
      </w:r>
      <w:r w:rsidR="00910B96" w:rsidRPr="002932C1">
        <w:t xml:space="preserve">The purpose is to </w:t>
      </w:r>
      <w:r w:rsidR="00C50871">
        <w:t xml:space="preserve">obtain </w:t>
      </w:r>
      <w:r w:rsidR="00910B96" w:rsidRPr="002932C1">
        <w:t>objective knowledge, and scientifically or quantitatively measure predetermined and external concepts, with a focus on facts</w:t>
      </w:r>
      <w:r w:rsidR="00910B96">
        <w:t>.</w:t>
      </w:r>
    </w:p>
    <w:p w:rsidR="00F922D0" w:rsidRDefault="00BF3706" w:rsidP="00F922D0">
      <w:pPr>
        <w:pStyle w:val="BodyText"/>
      </w:pPr>
      <w:r>
        <w:t>This is very much</w:t>
      </w:r>
      <w:r w:rsidR="00F922D0">
        <w:t xml:space="preserve"> what the Productivity Commission</w:t>
      </w:r>
      <w:r w:rsidR="00D65C33">
        <w:t xml:space="preserve"> does</w:t>
      </w:r>
      <w:r>
        <w:t xml:space="preserve">. </w:t>
      </w:r>
      <w:r w:rsidR="00F922D0">
        <w:t xml:space="preserve">The </w:t>
      </w:r>
      <w:r>
        <w:t xml:space="preserve">Overcoming Indigenous Disadvantage </w:t>
      </w:r>
      <w:r w:rsidR="00F922D0">
        <w:t xml:space="preserve">reports produced every two years provide valuable </w:t>
      </w:r>
      <w:r w:rsidR="00817905">
        <w:t xml:space="preserve">and </w:t>
      </w:r>
      <w:r w:rsidR="00F922D0">
        <w:t>detailed data about what</w:t>
      </w:r>
      <w:r>
        <w:t xml:space="preserve"> is</w:t>
      </w:r>
      <w:r w:rsidR="00F922D0">
        <w:t xml:space="preserve"> happening with Aboriginal peop</w:t>
      </w:r>
      <w:r>
        <w:t>le and Aboriginal communities. As I</w:t>
      </w:r>
      <w:r w:rsidR="001F4FFE">
        <w:t>’</w:t>
      </w:r>
      <w:r>
        <w:t xml:space="preserve">ve said before, the </w:t>
      </w:r>
      <w:r w:rsidR="00F922D0">
        <w:t>Productivity Commission and government</w:t>
      </w:r>
      <w:r>
        <w:t>s should be praised for the</w:t>
      </w:r>
      <w:r w:rsidR="00D65C33">
        <w:t>ir</w:t>
      </w:r>
      <w:r>
        <w:t xml:space="preserve"> work in generating </w:t>
      </w:r>
      <w:r w:rsidR="00817905">
        <w:t xml:space="preserve">statistical and qualitative </w:t>
      </w:r>
      <w:r>
        <w:t xml:space="preserve">information. </w:t>
      </w:r>
    </w:p>
    <w:p w:rsidR="00BF3706" w:rsidRDefault="00BF3706" w:rsidP="00F922D0">
      <w:pPr>
        <w:pStyle w:val="BodyText"/>
      </w:pPr>
      <w:r>
        <w:t xml:space="preserve">However, </w:t>
      </w:r>
      <w:r w:rsidR="00F922D0">
        <w:t xml:space="preserve">stakeholders have no role </w:t>
      </w:r>
      <w:r w:rsidR="00D65C33">
        <w:t xml:space="preserve">in </w:t>
      </w:r>
      <w:r w:rsidR="00E4797C">
        <w:t xml:space="preserve">assessing the information </w:t>
      </w:r>
      <w:r w:rsidR="00F922D0">
        <w:t>or capacity</w:t>
      </w:r>
      <w:r>
        <w:t xml:space="preserve"> </w:t>
      </w:r>
      <w:r w:rsidR="00D65C33">
        <w:t xml:space="preserve">to </w:t>
      </w:r>
      <w:r w:rsidR="00E4797C">
        <w:t xml:space="preserve">do so. </w:t>
      </w:r>
      <w:r w:rsidR="00F922D0">
        <w:t>Aboriginal and Torres Strait Islander peoples</w:t>
      </w:r>
      <w:r>
        <w:t>,</w:t>
      </w:r>
      <w:r w:rsidR="00F922D0">
        <w:t xml:space="preserve"> who </w:t>
      </w:r>
      <w:r w:rsidR="008C0F12">
        <w:t>sh</w:t>
      </w:r>
      <w:r w:rsidR="00F922D0">
        <w:t xml:space="preserve">ould be the beneficiaries of </w:t>
      </w:r>
      <w:r>
        <w:t>such</w:t>
      </w:r>
      <w:r w:rsidR="00F922D0">
        <w:t xml:space="preserve"> knowledge, measures and facts</w:t>
      </w:r>
      <w:r>
        <w:t>,</w:t>
      </w:r>
      <w:r w:rsidR="00F922D0">
        <w:t xml:space="preserve"> have no way </w:t>
      </w:r>
      <w:r w:rsidR="00E4797C">
        <w:t xml:space="preserve">in which </w:t>
      </w:r>
      <w:r w:rsidR="00F922D0">
        <w:t xml:space="preserve">to </w:t>
      </w:r>
      <w:r>
        <w:t xml:space="preserve">study the gap between </w:t>
      </w:r>
      <w:r w:rsidR="00E4797C">
        <w:t xml:space="preserve">the </w:t>
      </w:r>
      <w:r>
        <w:t>Indigenous and non-I</w:t>
      </w:r>
      <w:r w:rsidR="00F922D0">
        <w:t>ndigenous peoples of Australia</w:t>
      </w:r>
      <w:r w:rsidR="008C0F12">
        <w:t xml:space="preserve">. Consequently, Aboriginal and Torres Strait Islander </w:t>
      </w:r>
      <w:r w:rsidR="00E4797C">
        <w:t>p</w:t>
      </w:r>
      <w:r w:rsidR="008C0F12">
        <w:t xml:space="preserve">eoples </w:t>
      </w:r>
      <w:r>
        <w:t xml:space="preserve">do not have </w:t>
      </w:r>
      <w:r w:rsidR="00E4797C">
        <w:t xml:space="preserve">the </w:t>
      </w:r>
      <w:r>
        <w:t xml:space="preserve">capacity to </w:t>
      </w:r>
      <w:r w:rsidR="00F922D0">
        <w:t xml:space="preserve">participate in the design of service delivery. </w:t>
      </w:r>
    </w:p>
    <w:p w:rsidR="00F922D0" w:rsidRDefault="00E4797C" w:rsidP="000517D7">
      <w:pPr>
        <w:pStyle w:val="BodyText"/>
      </w:pPr>
      <w:r>
        <w:t xml:space="preserve">A </w:t>
      </w:r>
      <w:r w:rsidR="008C0F12">
        <w:t xml:space="preserve">number of </w:t>
      </w:r>
      <w:r w:rsidR="00BF3706">
        <w:t xml:space="preserve">problems limit the ability of Aboriginal peoples to use the </w:t>
      </w:r>
      <w:r w:rsidR="006B2A07">
        <w:t>knowledge, measures and facts</w:t>
      </w:r>
      <w:r w:rsidR="00BF3706">
        <w:t xml:space="preserve"> to their advantage</w:t>
      </w:r>
      <w:r w:rsidR="000517D7">
        <w:t xml:space="preserve">. </w:t>
      </w:r>
      <w:r w:rsidR="008C0F12">
        <w:t>For example, p</w:t>
      </w:r>
      <w:r w:rsidR="00F922D0">
        <w:t xml:space="preserve">rograms to overcome </w:t>
      </w:r>
      <w:r w:rsidR="00BF3706">
        <w:t xml:space="preserve">Indigenous </w:t>
      </w:r>
      <w:r w:rsidR="00F922D0">
        <w:t xml:space="preserve">disadvantage </w:t>
      </w:r>
      <w:r w:rsidR="00BF3706">
        <w:t>cross over</w:t>
      </w:r>
      <w:r w:rsidR="00F922D0">
        <w:t xml:space="preserve"> </w:t>
      </w:r>
      <w:r w:rsidR="00BF3706">
        <w:t>governments</w:t>
      </w:r>
      <w:r w:rsidR="000517D7">
        <w:t xml:space="preserve"> and agencies</w:t>
      </w:r>
      <w:r w:rsidR="00BF3706">
        <w:t>, making it difficult for Indigenous people to engage</w:t>
      </w:r>
      <w:r w:rsidR="000517D7">
        <w:t xml:space="preserve">. </w:t>
      </w:r>
      <w:r w:rsidR="00F922D0">
        <w:t>This distribution across governments and across multiple agencies inevitably results in confusion</w:t>
      </w:r>
      <w:r w:rsidR="008C0F12">
        <w:t xml:space="preserve"> over who has responsibilities, </w:t>
      </w:r>
      <w:r w:rsidR="00F922D0">
        <w:t>what are the</w:t>
      </w:r>
      <w:r w:rsidR="000517D7">
        <w:t>ir</w:t>
      </w:r>
      <w:r w:rsidR="00F922D0">
        <w:t xml:space="preserve"> obligations</w:t>
      </w:r>
      <w:r w:rsidR="008C0F12">
        <w:t>, and how those obligation are being handled or met</w:t>
      </w:r>
      <w:r w:rsidR="00F922D0">
        <w:t>.</w:t>
      </w:r>
    </w:p>
    <w:p w:rsidR="00F922D0" w:rsidRDefault="00BF3706" w:rsidP="00BF3706">
      <w:pPr>
        <w:pStyle w:val="Heading3"/>
      </w:pPr>
      <w:r>
        <w:lastRenderedPageBreak/>
        <w:t>R</w:t>
      </w:r>
      <w:r w:rsidRPr="00BF3706">
        <w:t>eaching judgments of worth</w:t>
      </w:r>
    </w:p>
    <w:p w:rsidR="000517D7" w:rsidRDefault="000517D7" w:rsidP="00F922D0">
      <w:pPr>
        <w:pStyle w:val="BodyText"/>
      </w:pPr>
      <w:r>
        <w:t>The</w:t>
      </w:r>
      <w:r w:rsidR="00F922D0">
        <w:t xml:space="preserve"> </w:t>
      </w:r>
      <w:r>
        <w:t xml:space="preserve">third point in my definition of </w:t>
      </w:r>
      <w:r w:rsidR="00F922D0">
        <w:t>evaluation is about reaching judgments of wo</w:t>
      </w:r>
      <w:r>
        <w:t>rth</w:t>
      </w:r>
      <w:r w:rsidR="00F922D0">
        <w:t xml:space="preserve">. The purpose of evaluation is to reach value judgments </w:t>
      </w:r>
      <w:r>
        <w:t xml:space="preserve">about </w:t>
      </w:r>
      <w:r w:rsidR="00F922D0">
        <w:t>programs</w:t>
      </w:r>
      <w:r>
        <w:t xml:space="preserve"> and their </w:t>
      </w:r>
      <w:r w:rsidR="00F922D0">
        <w:t>outcomes</w:t>
      </w:r>
      <w:r>
        <w:t xml:space="preserve">. </w:t>
      </w:r>
    </w:p>
    <w:p w:rsidR="00F922D0" w:rsidRDefault="00F922D0" w:rsidP="00F922D0">
      <w:pPr>
        <w:pStyle w:val="BodyText"/>
      </w:pPr>
      <w:r>
        <w:t xml:space="preserve">The </w:t>
      </w:r>
      <w:r w:rsidR="000517D7">
        <w:t>principle</w:t>
      </w:r>
      <w:r>
        <w:t xml:space="preserve"> of</w:t>
      </w:r>
      <w:r w:rsidR="000517D7">
        <w:t xml:space="preserve"> self-</w:t>
      </w:r>
      <w:r>
        <w:t xml:space="preserve">determination requires Aboriginal and Torres Strait Islander peoples to have effective governance over laws, policies and programs </w:t>
      </w:r>
      <w:r w:rsidR="000517D7">
        <w:t>that</w:t>
      </w:r>
      <w:r>
        <w:t xml:space="preserve"> relat</w:t>
      </w:r>
      <w:r w:rsidR="000517D7">
        <w:t>e directly to their wellbeing. However, the Closing the Gap</w:t>
      </w:r>
      <w:r w:rsidR="00C50871">
        <w:t xml:space="preserve"> – </w:t>
      </w:r>
      <w:r w:rsidR="000517D7">
        <w:t xml:space="preserve">Overcoming Indigenous Disadvantage </w:t>
      </w:r>
      <w:r>
        <w:t>framework does not necessarily cater to the political, social, cultural and economic development of the Aboriginal and Torres Strait Islander peoples</w:t>
      </w:r>
      <w:r w:rsidR="006A3D6B">
        <w:t>,</w:t>
      </w:r>
      <w:r>
        <w:t xml:space="preserve"> </w:t>
      </w:r>
      <w:r w:rsidR="000517D7">
        <w:t>because</w:t>
      </w:r>
      <w:r>
        <w:t xml:space="preserve"> it is focused on overcoming disadvantage </w:t>
      </w:r>
      <w:r w:rsidR="008648F5">
        <w:t xml:space="preserve">and </w:t>
      </w:r>
      <w:r w:rsidR="008D2BF5">
        <w:t xml:space="preserve">is not couched </w:t>
      </w:r>
      <w:r>
        <w:t>in terms of promoting development</w:t>
      </w:r>
      <w:r w:rsidR="008D2BF5">
        <w:t xml:space="preserve"> within communities</w:t>
      </w:r>
      <w:r>
        <w:t>.</w:t>
      </w:r>
    </w:p>
    <w:p w:rsidR="000517D7" w:rsidRDefault="006A3D6B" w:rsidP="00F922D0">
      <w:pPr>
        <w:pStyle w:val="BodyText"/>
      </w:pPr>
      <w:r>
        <w:t>G</w:t>
      </w:r>
      <w:r w:rsidR="00F922D0">
        <w:t>overnment</w:t>
      </w:r>
      <w:r>
        <w:t>s are too focused on</w:t>
      </w:r>
      <w:r w:rsidR="00F922D0">
        <w:t xml:space="preserve"> </w:t>
      </w:r>
      <w:r w:rsidR="008D2BF5">
        <w:t xml:space="preserve">making judgements </w:t>
      </w:r>
      <w:r>
        <w:t xml:space="preserve">based on </w:t>
      </w:r>
      <w:r w:rsidR="00F922D0">
        <w:t>the</w:t>
      </w:r>
      <w:r w:rsidR="000517D7">
        <w:t>ir own</w:t>
      </w:r>
      <w:r w:rsidR="00F922D0">
        <w:t xml:space="preserve"> value</w:t>
      </w:r>
      <w:r w:rsidR="008D2BF5">
        <w:t>s and interests</w:t>
      </w:r>
      <w:r w:rsidR="008648F5">
        <w:t>;</w:t>
      </w:r>
      <w:r w:rsidR="000517D7">
        <w:t xml:space="preserve"> </w:t>
      </w:r>
      <w:r w:rsidR="008648F5">
        <w:t>t</w:t>
      </w:r>
      <w:r w:rsidR="00F922D0">
        <w:t xml:space="preserve">hat is, </w:t>
      </w:r>
      <w:r>
        <w:t xml:space="preserve">the </w:t>
      </w:r>
      <w:r w:rsidRPr="006A3D6B">
        <w:t>Closing the Gap – Overcoming Indigenous Disadvantage framework</w:t>
      </w:r>
      <w:r w:rsidRPr="006A3D6B" w:rsidDel="006A3D6B">
        <w:t xml:space="preserve"> </w:t>
      </w:r>
      <w:r w:rsidR="000517D7">
        <w:t>reflect</w:t>
      </w:r>
      <w:r>
        <w:t>s</w:t>
      </w:r>
      <w:r w:rsidR="000517D7">
        <w:t xml:space="preserve"> the government</w:t>
      </w:r>
      <w:r w:rsidR="001F4FFE">
        <w:t>’</w:t>
      </w:r>
      <w:r w:rsidR="000517D7">
        <w:t xml:space="preserve">s </w:t>
      </w:r>
      <w:r w:rsidR="00F922D0">
        <w:t xml:space="preserve">value judgments </w:t>
      </w:r>
      <w:r w:rsidR="000517D7">
        <w:t>about the wellbeing and aspirations of the Aboriginal and Torres Strait Islander peoples</w:t>
      </w:r>
      <w:r>
        <w:t>, not those of Indigenous people themselves</w:t>
      </w:r>
      <w:r w:rsidR="00F922D0">
        <w:t xml:space="preserve">. </w:t>
      </w:r>
    </w:p>
    <w:p w:rsidR="00F03156" w:rsidRDefault="00F922D0" w:rsidP="00F922D0">
      <w:pPr>
        <w:pStyle w:val="BodyText"/>
      </w:pPr>
      <w:r>
        <w:t xml:space="preserve">This </w:t>
      </w:r>
      <w:r w:rsidR="000517D7">
        <w:t>issue</w:t>
      </w:r>
      <w:r>
        <w:t xml:space="preserve"> </w:t>
      </w:r>
      <w:r w:rsidR="0032149D">
        <w:t xml:space="preserve">concerned me </w:t>
      </w:r>
      <w:r w:rsidR="000517D7">
        <w:t xml:space="preserve">during </w:t>
      </w:r>
      <w:r>
        <w:t>one of t</w:t>
      </w:r>
      <w:r w:rsidR="008D2BF5">
        <w:t>oday</w:t>
      </w:r>
      <w:r w:rsidR="001F4FFE">
        <w:t>’</w:t>
      </w:r>
      <w:r w:rsidR="008D2BF5">
        <w:t>s</w:t>
      </w:r>
      <w:r>
        <w:t xml:space="preserve"> opening presentations</w:t>
      </w:r>
      <w:r w:rsidR="000517D7">
        <w:t>,</w:t>
      </w:r>
      <w:r>
        <w:t xml:space="preserve"> </w:t>
      </w:r>
      <w:r w:rsidR="0032149D">
        <w:t xml:space="preserve">which </w:t>
      </w:r>
      <w:r w:rsidR="00EE6035">
        <w:t xml:space="preserve">dealt with </w:t>
      </w:r>
      <w:r>
        <w:t xml:space="preserve">the </w:t>
      </w:r>
      <w:r w:rsidR="0032149D">
        <w:t xml:space="preserve">issue </w:t>
      </w:r>
      <w:r>
        <w:t xml:space="preserve">of child abuse </w:t>
      </w:r>
      <w:r w:rsidR="000517D7">
        <w:t>and</w:t>
      </w:r>
      <w:r>
        <w:t xml:space="preserve"> the need for children to be </w:t>
      </w:r>
      <w:r w:rsidR="000517D7">
        <w:t xml:space="preserve">protected by the system. </w:t>
      </w:r>
      <w:r>
        <w:t>I</w:t>
      </w:r>
      <w:r w:rsidR="000517D7">
        <w:t xml:space="preserve"> am</w:t>
      </w:r>
      <w:r>
        <w:t xml:space="preserve"> not denying that there are problems </w:t>
      </w:r>
      <w:r w:rsidR="000517D7">
        <w:t xml:space="preserve">and dysfunctional communities. However, </w:t>
      </w:r>
      <w:r>
        <w:t>the people who are making assessments about whether children are in danger</w:t>
      </w:r>
      <w:r w:rsidR="000517D7">
        <w:t xml:space="preserve">, </w:t>
      </w:r>
      <w:r>
        <w:t xml:space="preserve">whether children should be </w:t>
      </w:r>
      <w:r w:rsidR="000517D7">
        <w:t>re</w:t>
      </w:r>
      <w:r>
        <w:t>moved</w:t>
      </w:r>
      <w:r w:rsidR="000517D7">
        <w:t>,</w:t>
      </w:r>
      <w:r>
        <w:t xml:space="preserve"> and where they should be moved to and so on, </w:t>
      </w:r>
      <w:r w:rsidR="000517D7">
        <w:t>are making value judgements</w:t>
      </w:r>
      <w:r>
        <w:t>.</w:t>
      </w:r>
      <w:r w:rsidR="000517D7">
        <w:t xml:space="preserve"> </w:t>
      </w:r>
      <w:r w:rsidR="008648F5">
        <w:t xml:space="preserve">My concern with </w:t>
      </w:r>
      <w:r>
        <w:t>discussions I</w:t>
      </w:r>
      <w:r w:rsidR="001F4FFE">
        <w:t>’</w:t>
      </w:r>
      <w:r>
        <w:t xml:space="preserve">ve had with child protection agencies is that </w:t>
      </w:r>
      <w:r w:rsidR="000517D7">
        <w:t xml:space="preserve">these value judgements </w:t>
      </w:r>
      <w:r>
        <w:t>com</w:t>
      </w:r>
      <w:r w:rsidR="00EE6035">
        <w:t>e</w:t>
      </w:r>
      <w:r>
        <w:t xml:space="preserve"> </w:t>
      </w:r>
      <w:r w:rsidR="000517D7">
        <w:t>from the non</w:t>
      </w:r>
      <w:r w:rsidR="000517D7">
        <w:noBreakHyphen/>
        <w:t>I</w:t>
      </w:r>
      <w:r>
        <w:t>ndigenous community</w:t>
      </w:r>
      <w:r w:rsidR="0032149D">
        <w:t xml:space="preserve"> and </w:t>
      </w:r>
      <w:r w:rsidR="00EE6035">
        <w:t xml:space="preserve">are </w:t>
      </w:r>
      <w:r w:rsidR="000517D7">
        <w:t>not necessarily reflect</w:t>
      </w:r>
      <w:r w:rsidR="00C50871">
        <w:t>ive of</w:t>
      </w:r>
      <w:r w:rsidR="000517D7">
        <w:t xml:space="preserve"> the</w:t>
      </w:r>
      <w:r>
        <w:t xml:space="preserve"> views of the Aboriginal and Torres Strait Islander peoples</w:t>
      </w:r>
      <w:r w:rsidR="000517D7">
        <w:t xml:space="preserve">. This issue </w:t>
      </w:r>
      <w:r>
        <w:t xml:space="preserve">came up recently in reports </w:t>
      </w:r>
      <w:r w:rsidR="0032149D">
        <w:t xml:space="preserve">of </w:t>
      </w:r>
      <w:r>
        <w:t xml:space="preserve">a dramatic increase in the number of </w:t>
      </w:r>
      <w:r w:rsidR="00F03156">
        <w:t xml:space="preserve">Aboriginal </w:t>
      </w:r>
      <w:r>
        <w:t xml:space="preserve">children </w:t>
      </w:r>
      <w:r w:rsidR="00EE6035">
        <w:t xml:space="preserve">being placed </w:t>
      </w:r>
      <w:r>
        <w:t>away from Aborig</w:t>
      </w:r>
      <w:r w:rsidR="00F03156">
        <w:t xml:space="preserve">inal families and communities. </w:t>
      </w:r>
    </w:p>
    <w:p w:rsidR="00F03156" w:rsidRDefault="00F03156" w:rsidP="00F922D0">
      <w:pPr>
        <w:pStyle w:val="BodyText"/>
      </w:pPr>
      <w:r>
        <w:t>This is just one example where</w:t>
      </w:r>
      <w:r w:rsidR="00F922D0">
        <w:t xml:space="preserve"> value judgments </w:t>
      </w:r>
      <w:r>
        <w:t xml:space="preserve">that affect Indigenous peoples are </w:t>
      </w:r>
      <w:r w:rsidR="00F922D0">
        <w:t xml:space="preserve">not the value judgments </w:t>
      </w:r>
      <w:r>
        <w:t>of</w:t>
      </w:r>
      <w:r w:rsidR="00F922D0">
        <w:t xml:space="preserve"> Aboriginal and Torres Strait Islander communities and peoples</w:t>
      </w:r>
      <w:r>
        <w:t xml:space="preserve"> themselves</w:t>
      </w:r>
      <w:r w:rsidR="00F922D0">
        <w:t>.</w:t>
      </w:r>
      <w:r>
        <w:t xml:space="preserve"> </w:t>
      </w:r>
      <w:r w:rsidR="00F922D0">
        <w:t xml:space="preserve">For instance, Aboriginal peoples may be interested </w:t>
      </w:r>
      <w:r w:rsidR="00C50871">
        <w:t xml:space="preserve">in </w:t>
      </w:r>
      <w:r w:rsidR="00F922D0">
        <w:t>and require things</w:t>
      </w:r>
      <w:r>
        <w:t xml:space="preserve"> such as:</w:t>
      </w:r>
    </w:p>
    <w:p w:rsidR="00F03156" w:rsidRDefault="00F03156" w:rsidP="00F03156">
      <w:pPr>
        <w:pStyle w:val="ListBullet"/>
      </w:pPr>
      <w:r>
        <w:t>political development (</w:t>
      </w:r>
      <w:r w:rsidR="00F922D0">
        <w:t>governance and leadership</w:t>
      </w:r>
      <w:r>
        <w:t>)</w:t>
      </w:r>
    </w:p>
    <w:p w:rsidR="00F03156" w:rsidRDefault="00F03156" w:rsidP="00F03156">
      <w:pPr>
        <w:pStyle w:val="ListBullet"/>
      </w:pPr>
      <w:r>
        <w:t>property rights (</w:t>
      </w:r>
      <w:r w:rsidR="00F922D0">
        <w:t>the ownership of land and resources</w:t>
      </w:r>
      <w:r>
        <w:t>)</w:t>
      </w:r>
    </w:p>
    <w:p w:rsidR="00F03156" w:rsidRDefault="00F922D0" w:rsidP="00F03156">
      <w:pPr>
        <w:pStyle w:val="ListBullet"/>
      </w:pPr>
      <w:r>
        <w:t>cultural security</w:t>
      </w:r>
      <w:r w:rsidR="00F03156">
        <w:t xml:space="preserve"> (</w:t>
      </w:r>
      <w:r>
        <w:t>the exercise of their responsibilities in relation to their territories</w:t>
      </w:r>
      <w:r w:rsidR="00F03156">
        <w:t>)</w:t>
      </w:r>
    </w:p>
    <w:p w:rsidR="00910B96" w:rsidRDefault="00F922D0" w:rsidP="00F03156">
      <w:pPr>
        <w:pStyle w:val="ListBullet"/>
      </w:pPr>
      <w:r>
        <w:t xml:space="preserve">heritage protection </w:t>
      </w:r>
      <w:r w:rsidR="00F03156">
        <w:t>(languages and I</w:t>
      </w:r>
      <w:r>
        <w:t>ndigenous knowledge</w:t>
      </w:r>
      <w:r w:rsidR="00F03156">
        <w:t>)</w:t>
      </w:r>
    </w:p>
    <w:p w:rsidR="00910B96" w:rsidRPr="00910B96" w:rsidRDefault="00910B96" w:rsidP="00F03156">
      <w:pPr>
        <w:pStyle w:val="ListBullet"/>
      </w:pPr>
      <w:r w:rsidRPr="00910B96">
        <w:rPr>
          <w:lang w:val="en-US"/>
        </w:rPr>
        <w:lastRenderedPageBreak/>
        <w:t>economic growth (lands and resources)</w:t>
      </w:r>
    </w:p>
    <w:p w:rsidR="00F03156" w:rsidRDefault="00910B96" w:rsidP="00F03156">
      <w:pPr>
        <w:pStyle w:val="ListBullet"/>
      </w:pPr>
      <w:r w:rsidRPr="00910B96">
        <w:rPr>
          <w:lang w:val="en-US"/>
        </w:rPr>
        <w:t xml:space="preserve">social cohesion (positive reinforcement of identity, supportive families and communities, and local </w:t>
      </w:r>
      <w:proofErr w:type="spellStart"/>
      <w:r w:rsidRPr="00910B96">
        <w:rPr>
          <w:lang w:val="en-US"/>
        </w:rPr>
        <w:t>decisionmaking</w:t>
      </w:r>
      <w:proofErr w:type="spellEnd"/>
      <w:r w:rsidRPr="00910B96">
        <w:rPr>
          <w:lang w:val="en-US"/>
        </w:rPr>
        <w:t>)</w:t>
      </w:r>
      <w:r w:rsidR="00F922D0">
        <w:t xml:space="preserve">.  </w:t>
      </w:r>
    </w:p>
    <w:p w:rsidR="00910B96" w:rsidRDefault="00F922D0" w:rsidP="00F922D0">
      <w:pPr>
        <w:pStyle w:val="BodyText"/>
      </w:pPr>
      <w:r>
        <w:t>Th</w:t>
      </w:r>
      <w:r w:rsidR="00A26B53">
        <w:t>o</w:t>
      </w:r>
      <w:r>
        <w:t xml:space="preserve">se </w:t>
      </w:r>
      <w:r w:rsidR="00F03156">
        <w:t xml:space="preserve">aspirations may not </w:t>
      </w:r>
      <w:r>
        <w:t xml:space="preserve">necessarily be the </w:t>
      </w:r>
      <w:r w:rsidR="00F03156">
        <w:t xml:space="preserve">same </w:t>
      </w:r>
      <w:r>
        <w:t xml:space="preserve">things that </w:t>
      </w:r>
      <w:r w:rsidR="00F03156">
        <w:t xml:space="preserve">governments value when they talk about </w:t>
      </w:r>
      <w:r>
        <w:t>overcoming disadvantage</w:t>
      </w:r>
      <w:r w:rsidR="008D2BF5">
        <w:t xml:space="preserve"> and inequality</w:t>
      </w:r>
      <w:r w:rsidR="00F03156">
        <w:t xml:space="preserve">. </w:t>
      </w:r>
    </w:p>
    <w:p w:rsidR="00910B96" w:rsidRDefault="006510BD" w:rsidP="008B38EE">
      <w:pPr>
        <w:pStyle w:val="Heading2"/>
      </w:pPr>
      <w:r>
        <w:t>4.3</w:t>
      </w:r>
      <w:r>
        <w:tab/>
      </w:r>
      <w:r w:rsidR="00910B96">
        <w:t>Special measures</w:t>
      </w:r>
    </w:p>
    <w:p w:rsidR="00F922D0" w:rsidRDefault="008D2BF5" w:rsidP="00F922D0">
      <w:pPr>
        <w:pStyle w:val="BodyText"/>
      </w:pPr>
      <w:r>
        <w:t>A</w:t>
      </w:r>
      <w:r w:rsidR="00F922D0">
        <w:t xml:space="preserve">rticle 21 </w:t>
      </w:r>
      <w:r w:rsidR="00F03156">
        <w:t>of the Declaration on the Rights of Indigenous P</w:t>
      </w:r>
      <w:r w:rsidR="00F03156" w:rsidRPr="00F03156">
        <w:t>eoples</w:t>
      </w:r>
      <w:r w:rsidR="00F03156">
        <w:t xml:space="preserve"> says:</w:t>
      </w:r>
    </w:p>
    <w:p w:rsidR="00F922D0" w:rsidRDefault="009F3711" w:rsidP="00F03156">
      <w:pPr>
        <w:pStyle w:val="Quote"/>
      </w:pPr>
      <w:r>
        <w:t>S</w:t>
      </w:r>
      <w:r w:rsidR="00F03156" w:rsidRPr="00F03156">
        <w:t>tates shall take effective measures and, where appropriate, special measures to ensure continuing improvement of the</w:t>
      </w:r>
      <w:r>
        <w:t>ir</w:t>
      </w:r>
      <w:r w:rsidR="00F03156" w:rsidRPr="00F03156">
        <w:t xml:space="preserve"> economic and social conditions</w:t>
      </w:r>
      <w:r>
        <w:t>.</w:t>
      </w:r>
      <w:r w:rsidR="00F03156" w:rsidRPr="00F03156">
        <w:t xml:space="preserve"> </w:t>
      </w:r>
      <w:r>
        <w:t>P</w:t>
      </w:r>
      <w:r w:rsidR="00F03156" w:rsidRPr="00F03156">
        <w:t xml:space="preserve">articular attention </w:t>
      </w:r>
      <w:r>
        <w:t xml:space="preserve">shall </w:t>
      </w:r>
      <w:r w:rsidR="00F03156" w:rsidRPr="00F03156">
        <w:t xml:space="preserve">be paid to the rights and special needs of </w:t>
      </w:r>
      <w:r w:rsidR="00C24198">
        <w:t xml:space="preserve">indigenous </w:t>
      </w:r>
      <w:r w:rsidR="00F03156" w:rsidRPr="00F03156">
        <w:t>elders, women, youth, children and persons with disabilities.</w:t>
      </w:r>
    </w:p>
    <w:p w:rsidR="00F922D0" w:rsidRDefault="00F03156" w:rsidP="009D691B">
      <w:pPr>
        <w:pStyle w:val="BodyText"/>
      </w:pPr>
      <w:r>
        <w:t>T</w:t>
      </w:r>
      <w:r w:rsidR="00F922D0">
        <w:t xml:space="preserve">he </w:t>
      </w:r>
      <w:r>
        <w:t>International C</w:t>
      </w:r>
      <w:r w:rsidR="00F922D0">
        <w:t xml:space="preserve">onvention on the </w:t>
      </w:r>
      <w:r>
        <w:t>E</w:t>
      </w:r>
      <w:r w:rsidR="00F922D0">
        <w:t xml:space="preserve">limination of </w:t>
      </w:r>
      <w:r>
        <w:t>A</w:t>
      </w:r>
      <w:r w:rsidR="00F922D0">
        <w:t xml:space="preserve">ll </w:t>
      </w:r>
      <w:r>
        <w:t>F</w:t>
      </w:r>
      <w:r w:rsidR="00F922D0">
        <w:t>o</w:t>
      </w:r>
      <w:r>
        <w:t>rms of Racial Discrimination</w:t>
      </w:r>
      <w:r w:rsidR="00F922D0">
        <w:t xml:space="preserve"> </w:t>
      </w:r>
      <w:r w:rsidR="00680CDC">
        <w:t xml:space="preserve">(UN 1965) </w:t>
      </w:r>
      <w:r w:rsidR="00F922D0">
        <w:t>clarifies</w:t>
      </w:r>
      <w:r w:rsidR="009F3711">
        <w:t xml:space="preserve"> that</w:t>
      </w:r>
      <w:r w:rsidR="009D691B">
        <w:t xml:space="preserve"> </w:t>
      </w:r>
      <w:r w:rsidR="009F3711">
        <w:t>s</w:t>
      </w:r>
      <w:r w:rsidR="00F922D0">
        <w:t>pecial measures taken to overcome disadvantages experienced by racial groups are not acts of racial discrimination providing they do not continue after disadvantage is addressed</w:t>
      </w:r>
      <w:r w:rsidR="00680CDC">
        <w:t xml:space="preserve"> (</w:t>
      </w:r>
      <w:r w:rsidR="00226631">
        <w:t>A</w:t>
      </w:r>
      <w:r w:rsidR="009D691B">
        <w:t xml:space="preserve">rticle </w:t>
      </w:r>
      <w:r w:rsidR="00680CDC">
        <w:t>1.4)</w:t>
      </w:r>
      <w:r w:rsidR="009D691B">
        <w:t>.</w:t>
      </w:r>
    </w:p>
    <w:p w:rsidR="00F922D0" w:rsidRDefault="00F922D0" w:rsidP="00F922D0">
      <w:pPr>
        <w:pStyle w:val="BodyText"/>
      </w:pPr>
      <w:r>
        <w:t xml:space="preserve">The </w:t>
      </w:r>
      <w:r w:rsidR="00680CDC">
        <w:t>International C</w:t>
      </w:r>
      <w:r>
        <w:t xml:space="preserve">onvention also identifies </w:t>
      </w:r>
      <w:r w:rsidR="001F4FFE">
        <w:t>‘</w:t>
      </w:r>
      <w:r>
        <w:t>concrete measures</w:t>
      </w:r>
      <w:r w:rsidR="001F4FFE">
        <w:t>’</w:t>
      </w:r>
      <w:r>
        <w:t>, as distinc</w:t>
      </w:r>
      <w:r w:rsidR="00680CDC">
        <w:t xml:space="preserve">t from </w:t>
      </w:r>
      <w:r w:rsidR="001F4FFE">
        <w:t>‘</w:t>
      </w:r>
      <w:r w:rsidR="00680CDC">
        <w:t>special measures</w:t>
      </w:r>
      <w:r w:rsidR="001F4FFE">
        <w:t>’</w:t>
      </w:r>
      <w:r w:rsidR="00680CDC">
        <w:t>. C</w:t>
      </w:r>
      <w:r>
        <w:t>oncrete measures are measures taken to ensure the full enjoyment of human rights</w:t>
      </w:r>
      <w:r w:rsidR="00680CDC">
        <w:t xml:space="preserve"> (</w:t>
      </w:r>
      <w:r w:rsidR="00BB6059">
        <w:t>A</w:t>
      </w:r>
      <w:r w:rsidR="00680CDC">
        <w:t>rticle 2.2)</w:t>
      </w:r>
      <w:r>
        <w:t xml:space="preserve">. For example, Aboriginal land rights legislation is not a special measure, </w:t>
      </w:r>
      <w:r w:rsidR="00680CDC">
        <w:t>it</w:t>
      </w:r>
      <w:r w:rsidR="00A135FB">
        <w:t xml:space="preserve"> is</w:t>
      </w:r>
      <w:r>
        <w:t xml:space="preserve"> actually a concrete measure</w:t>
      </w:r>
      <w:r w:rsidR="00680CDC">
        <w:t xml:space="preserve">. </w:t>
      </w:r>
      <w:r>
        <w:t>Aboriginal cultural heritage protecti</w:t>
      </w:r>
      <w:r w:rsidR="00680CDC">
        <w:t>on is not a special measure, it i</w:t>
      </w:r>
      <w:r>
        <w:t>s a concrete measure.</w:t>
      </w:r>
      <w:r w:rsidR="00680CDC">
        <w:t xml:space="preserve"> </w:t>
      </w:r>
    </w:p>
    <w:p w:rsidR="00680CDC" w:rsidRDefault="00680CDC" w:rsidP="00F922D0">
      <w:pPr>
        <w:pStyle w:val="BodyText"/>
      </w:pPr>
      <w:r w:rsidRPr="00680CDC">
        <w:t xml:space="preserve">Australia is being held more accountable for what it calls </w:t>
      </w:r>
      <w:r w:rsidR="001F4FFE">
        <w:t>‘</w:t>
      </w:r>
      <w:r w:rsidRPr="00680CDC">
        <w:t>special measures</w:t>
      </w:r>
      <w:r w:rsidR="001F4FFE">
        <w:t>’</w:t>
      </w:r>
      <w:r w:rsidRPr="00680CDC">
        <w:t xml:space="preserve">. </w:t>
      </w:r>
      <w:r>
        <w:t>I</w:t>
      </w:r>
      <w:r w:rsidR="001F4FFE">
        <w:t>’</w:t>
      </w:r>
      <w:r w:rsidR="00F922D0">
        <w:t xml:space="preserve">d like to </w:t>
      </w:r>
      <w:r w:rsidR="008D2BF5">
        <w:t xml:space="preserve">expose </w:t>
      </w:r>
      <w:r w:rsidR="00F922D0">
        <w:t xml:space="preserve">the distinction between actions taken </w:t>
      </w:r>
      <w:r>
        <w:t>as</w:t>
      </w:r>
      <w:r w:rsidR="00F922D0">
        <w:t xml:space="preserve"> special measures</w:t>
      </w:r>
      <w:r>
        <w:t>,</w:t>
      </w:r>
      <w:r w:rsidR="00F922D0">
        <w:t xml:space="preserve"> and actio</w:t>
      </w:r>
      <w:r>
        <w:t xml:space="preserve">ns taken as concrete measures. </w:t>
      </w:r>
    </w:p>
    <w:p w:rsidR="00680CDC" w:rsidRDefault="00680CDC" w:rsidP="00680CDC">
      <w:pPr>
        <w:pStyle w:val="BodyText"/>
      </w:pPr>
      <w:r>
        <w:t>T</w:t>
      </w:r>
      <w:r w:rsidR="00F922D0">
        <w:t xml:space="preserve">he </w:t>
      </w:r>
      <w:r w:rsidR="008D2BF5">
        <w:t>International C</w:t>
      </w:r>
      <w:r w:rsidR="00F922D0">
        <w:t xml:space="preserve">onvention requires that </w:t>
      </w:r>
      <w:r w:rsidR="00A135FB">
        <w:t>s</w:t>
      </w:r>
      <w:r>
        <w:t xml:space="preserve">tate parties shall provide special </w:t>
      </w:r>
      <w:r w:rsidR="008B38EE">
        <w:t>measures and concrete measures ‘</w:t>
      </w:r>
      <w:r>
        <w:t>to ensure the adequate development and protection of certain racial groups or individuals belonging to them, for the purpose of guaranteeing them the full and equal enjoyment of human rights and</w:t>
      </w:r>
      <w:r w:rsidR="00910B96">
        <w:t xml:space="preserve"> fundamental freedoms</w:t>
      </w:r>
      <w:r w:rsidR="008B38EE">
        <w:t>’</w:t>
      </w:r>
      <w:r w:rsidR="00910B96">
        <w:t xml:space="preserve"> (Article </w:t>
      </w:r>
      <w:r>
        <w:t>2.2).</w:t>
      </w:r>
    </w:p>
    <w:p w:rsidR="00F922D0" w:rsidRDefault="00F922D0" w:rsidP="00F922D0">
      <w:pPr>
        <w:pStyle w:val="BodyText"/>
      </w:pPr>
      <w:r>
        <w:t xml:space="preserve">The </w:t>
      </w:r>
      <w:r w:rsidR="00C71D3E">
        <w:t xml:space="preserve">UN </w:t>
      </w:r>
      <w:r w:rsidR="00680CDC">
        <w:t>Co</w:t>
      </w:r>
      <w:r w:rsidR="00C71D3E">
        <w:t>mmittee for the Elimination of Racial Discrimination</w:t>
      </w:r>
      <w:r>
        <w:t xml:space="preserve"> calls in particular upon </w:t>
      </w:r>
      <w:r w:rsidR="00A135FB">
        <w:t>s</w:t>
      </w:r>
      <w:r w:rsidR="00680CDC">
        <w:t>tate parties to</w:t>
      </w:r>
      <w:r>
        <w:t>:</w:t>
      </w:r>
    </w:p>
    <w:p w:rsidR="00910B96" w:rsidRDefault="00910B96" w:rsidP="00910B96">
      <w:pPr>
        <w:pStyle w:val="Quote"/>
      </w:pPr>
      <w:r w:rsidRPr="00910B96">
        <w:t>(a)</w:t>
      </w:r>
      <w:r w:rsidRPr="00910B96">
        <w:tab/>
      </w:r>
      <w:r w:rsidR="00791D48">
        <w:t xml:space="preserve"> </w:t>
      </w:r>
      <w:r w:rsidRPr="00910B96">
        <w:t>Recognize and respect indigenous distinct culture, history, language and way of life as an enrichment of the State</w:t>
      </w:r>
      <w:r w:rsidR="001F4FFE">
        <w:t>’</w:t>
      </w:r>
      <w:r w:rsidRPr="00910B96">
        <w:t>s cultural identity and to promote its preservation;</w:t>
      </w:r>
    </w:p>
    <w:p w:rsidR="00910B96" w:rsidRDefault="00910B96" w:rsidP="00910B96">
      <w:pPr>
        <w:pStyle w:val="Quote"/>
      </w:pPr>
      <w:r w:rsidRPr="00910B96">
        <w:lastRenderedPageBreak/>
        <w:t>(b)</w:t>
      </w:r>
      <w:r w:rsidRPr="00910B96">
        <w:tab/>
        <w:t>Ensure that members of indigenous peoples are free and equal in dignity and rights and free from any discrimination, in particular that based on indigenous origin or identity;</w:t>
      </w:r>
    </w:p>
    <w:p w:rsidR="00910B96" w:rsidRDefault="00910B96" w:rsidP="00910B96">
      <w:pPr>
        <w:pStyle w:val="Quote"/>
      </w:pPr>
      <w:r w:rsidRPr="00910B96">
        <w:t>(c)</w:t>
      </w:r>
      <w:r w:rsidRPr="00910B96">
        <w:tab/>
        <w:t>Provide indigenous peoples with conditions allowing for a sustainable economic and social development compatible with their cultural characteristics;</w:t>
      </w:r>
    </w:p>
    <w:p w:rsidR="00910B96" w:rsidRDefault="00910B96" w:rsidP="00910B96">
      <w:pPr>
        <w:pStyle w:val="Quote"/>
      </w:pPr>
      <w:r w:rsidRPr="00910B96">
        <w:t>(d)</w:t>
      </w:r>
      <w:r w:rsidRPr="00910B96">
        <w:tab/>
        <w:t>Ensure that members of indigenous peoples have equal rights in respect of effective participation in public life and that no decisions directly relating to their rights and interests are taken without their informed consent;</w:t>
      </w:r>
    </w:p>
    <w:p w:rsidR="00910B96" w:rsidRDefault="00910B96" w:rsidP="00910B96">
      <w:pPr>
        <w:pStyle w:val="Quote"/>
      </w:pPr>
      <w:r w:rsidRPr="00910B96">
        <w:t>(e)</w:t>
      </w:r>
      <w:r w:rsidRPr="00910B96">
        <w:tab/>
        <w:t>Ensure that indigenous communities can exercise their rights to practise and revitalize their cultural traditions and customs and to preserve and to practise their languages.</w:t>
      </w:r>
      <w:r>
        <w:t xml:space="preserve"> (</w:t>
      </w:r>
      <w:proofErr w:type="spellStart"/>
      <w:r w:rsidR="00C71D3E">
        <w:t>CERD</w:t>
      </w:r>
      <w:proofErr w:type="spellEnd"/>
      <w:r w:rsidR="00C71D3E">
        <w:t xml:space="preserve"> 1997, General Recommendation 23</w:t>
      </w:r>
      <w:r w:rsidR="00406740">
        <w:t xml:space="preserve">, </w:t>
      </w:r>
      <w:r w:rsidR="00C71D3E">
        <w:t>4</w:t>
      </w:r>
      <w:r>
        <w:t>(a) to (e))</w:t>
      </w:r>
      <w:r w:rsidR="00A135FB">
        <w:t>.</w:t>
      </w:r>
    </w:p>
    <w:p w:rsidR="00F922D0" w:rsidRPr="002136F2" w:rsidRDefault="00F922D0" w:rsidP="00F922D0">
      <w:pPr>
        <w:pStyle w:val="BodyText"/>
        <w:rPr>
          <w:strike/>
        </w:rPr>
      </w:pPr>
      <w:r>
        <w:t xml:space="preserve">I </w:t>
      </w:r>
      <w:r w:rsidR="008D2BF5">
        <w:t xml:space="preserve">hear </w:t>
      </w:r>
      <w:r>
        <w:t xml:space="preserve">from time to time </w:t>
      </w:r>
      <w:r w:rsidR="00E80F7D">
        <w:t>the</w:t>
      </w:r>
      <w:r>
        <w:t xml:space="preserve"> comment </w:t>
      </w:r>
      <w:r w:rsidR="005F4316">
        <w:t xml:space="preserve">from government agencies </w:t>
      </w:r>
      <w:r>
        <w:t xml:space="preserve">that the </w:t>
      </w:r>
      <w:r w:rsidR="00A135FB">
        <w:t xml:space="preserve">International </w:t>
      </w:r>
      <w:r w:rsidR="002136F2">
        <w:t xml:space="preserve">Convention </w:t>
      </w:r>
      <w:r w:rsidR="00A135FB">
        <w:t xml:space="preserve">on the Elimination of All Forms of Racial Discrimination </w:t>
      </w:r>
      <w:r w:rsidR="002136F2">
        <w:t>and the D</w:t>
      </w:r>
      <w:r>
        <w:t xml:space="preserve">eclaration </w:t>
      </w:r>
      <w:r w:rsidR="00A135FB">
        <w:t>on the Rights of Indigenous P</w:t>
      </w:r>
      <w:r w:rsidR="00A135FB" w:rsidRPr="00F03156">
        <w:t>eoples</w:t>
      </w:r>
      <w:r w:rsidR="00A135FB">
        <w:t xml:space="preserve"> </w:t>
      </w:r>
      <w:r w:rsidR="002136F2">
        <w:t>(</w:t>
      </w:r>
      <w:r>
        <w:t>and</w:t>
      </w:r>
      <w:r w:rsidR="002136F2">
        <w:t xml:space="preserve"> therefore the rights of I</w:t>
      </w:r>
      <w:r>
        <w:t>ndigenous peoples</w:t>
      </w:r>
      <w:r w:rsidR="002136F2">
        <w:t xml:space="preserve">) are </w:t>
      </w:r>
      <w:r>
        <w:t>aspirational</w:t>
      </w:r>
      <w:r w:rsidR="002136F2">
        <w:t>,</w:t>
      </w:r>
      <w:r>
        <w:t xml:space="preserve"> and </w:t>
      </w:r>
      <w:r w:rsidR="002136F2">
        <w:t>have</w:t>
      </w:r>
      <w:r>
        <w:t xml:space="preserve"> no legal effect</w:t>
      </w:r>
      <w:r w:rsidR="005F4316">
        <w:t xml:space="preserve"> in Australia</w:t>
      </w:r>
      <w:r>
        <w:t xml:space="preserve">. </w:t>
      </w:r>
    </w:p>
    <w:p w:rsidR="00F922D0" w:rsidRDefault="006510BD" w:rsidP="008B38EE">
      <w:pPr>
        <w:pStyle w:val="Heading2"/>
      </w:pPr>
      <w:r>
        <w:t>4.4</w:t>
      </w:r>
      <w:r w:rsidR="008B38EE">
        <w:tab/>
      </w:r>
      <w:r w:rsidR="002136F2">
        <w:t>Conclusion</w:t>
      </w:r>
    </w:p>
    <w:p w:rsidR="00E768E6" w:rsidRDefault="00E768E6" w:rsidP="00F922D0">
      <w:pPr>
        <w:pStyle w:val="BodyText"/>
      </w:pPr>
      <w:r>
        <w:t xml:space="preserve">In </w:t>
      </w:r>
      <w:r w:rsidR="002136F2">
        <w:t>return</w:t>
      </w:r>
      <w:r>
        <w:t>ing</w:t>
      </w:r>
      <w:r w:rsidR="00F922D0">
        <w:t xml:space="preserve"> to the </w:t>
      </w:r>
      <w:r w:rsidR="002136F2">
        <w:t>first point in my definition of evaluation — a</w:t>
      </w:r>
      <w:r w:rsidR="002136F2" w:rsidRPr="002136F2">
        <w:t>ssessing design, implementation, improvement or outcomes</w:t>
      </w:r>
      <w:r w:rsidR="00D135AC">
        <w:t xml:space="preserve"> </w:t>
      </w:r>
      <w:r w:rsidR="00A135FB">
        <w:t>—</w:t>
      </w:r>
      <w:r>
        <w:t xml:space="preserve"> </w:t>
      </w:r>
      <w:r w:rsidR="002136F2">
        <w:t xml:space="preserve">the </w:t>
      </w:r>
      <w:r w:rsidR="00F922D0">
        <w:t>Clos</w:t>
      </w:r>
      <w:r w:rsidR="00D135AC">
        <w:t>ing</w:t>
      </w:r>
      <w:r w:rsidR="00F922D0">
        <w:t xml:space="preserve"> the Gap</w:t>
      </w:r>
      <w:r w:rsidR="00D135AC">
        <w:t xml:space="preserve"> </w:t>
      </w:r>
      <w:r w:rsidR="0087472F">
        <w:t xml:space="preserve">– </w:t>
      </w:r>
      <w:r w:rsidR="002136F2">
        <w:t xml:space="preserve">Overcoming Indigenous Disadvantage framework forms a large part of assessment. </w:t>
      </w:r>
      <w:r>
        <w:t>T</w:t>
      </w:r>
      <w:r w:rsidR="00F922D0">
        <w:t xml:space="preserve">he </w:t>
      </w:r>
      <w:r w:rsidR="002136F2">
        <w:t>Overcoming Indigenous Disadvantage</w:t>
      </w:r>
      <w:r w:rsidR="00F922D0">
        <w:t xml:space="preserve"> framework </w:t>
      </w:r>
      <w:r w:rsidR="002136F2">
        <w:t>includes</w:t>
      </w:r>
      <w:r w:rsidR="00F922D0">
        <w:t xml:space="preserve"> </w:t>
      </w:r>
      <w:r w:rsidR="002136F2">
        <w:t xml:space="preserve">the </w:t>
      </w:r>
      <w:r w:rsidR="009F536B">
        <w:t xml:space="preserve">six </w:t>
      </w:r>
      <w:r w:rsidR="002136F2">
        <w:t xml:space="preserve">COAG targets and </w:t>
      </w:r>
      <w:r w:rsidR="00F922D0">
        <w:t>some</w:t>
      </w:r>
      <w:r w:rsidR="002136F2">
        <w:t xml:space="preserve"> additional</w:t>
      </w:r>
      <w:r w:rsidR="00F922D0">
        <w:t xml:space="preserve"> headline indicators, </w:t>
      </w:r>
      <w:r w:rsidR="00BD170A">
        <w:t xml:space="preserve">including for </w:t>
      </w:r>
      <w:r w:rsidR="00F922D0">
        <w:t xml:space="preserve">participation in secondary education, </w:t>
      </w:r>
      <w:r w:rsidR="0087472F">
        <w:t xml:space="preserve">and </w:t>
      </w:r>
      <w:r w:rsidR="00BD170A">
        <w:t xml:space="preserve">for </w:t>
      </w:r>
      <w:r w:rsidR="00F922D0">
        <w:t>disability and chronic disease, household and individual income</w:t>
      </w:r>
      <w:r w:rsidR="0087472F">
        <w:t>s</w:t>
      </w:r>
      <w:r w:rsidR="00F922D0">
        <w:t>, substantiated child abuse or neglect, family and community violence,</w:t>
      </w:r>
      <w:r w:rsidR="009F536B">
        <w:t xml:space="preserve"> and</w:t>
      </w:r>
      <w:r w:rsidR="00F922D0">
        <w:t xml:space="preserve"> imprisonment and juvenile detention.</w:t>
      </w:r>
      <w:r>
        <w:t xml:space="preserve"> </w:t>
      </w:r>
    </w:p>
    <w:p w:rsidR="00F922D0" w:rsidRDefault="00F922D0" w:rsidP="00F922D0">
      <w:pPr>
        <w:pStyle w:val="BodyText"/>
      </w:pPr>
      <w:r>
        <w:t>These are important indicators</w:t>
      </w:r>
      <w:r w:rsidR="002136F2">
        <w:t xml:space="preserve">, endorsed by </w:t>
      </w:r>
      <w:r>
        <w:t>Australian governments</w:t>
      </w:r>
      <w:r w:rsidR="002136F2">
        <w:t xml:space="preserve">. But they do </w:t>
      </w:r>
      <w:r>
        <w:t>not address other important needs of the Aboriginal and T</w:t>
      </w:r>
      <w:r w:rsidR="002136F2">
        <w:t xml:space="preserve">orres Strait Islander peoples. </w:t>
      </w:r>
      <w:r>
        <w:t xml:space="preserve">For example, </w:t>
      </w:r>
      <w:r w:rsidR="002136F2">
        <w:t>they do</w:t>
      </w:r>
      <w:r w:rsidR="006048A4">
        <w:t xml:space="preserve"> </w:t>
      </w:r>
      <w:r w:rsidR="002136F2">
        <w:t>n</w:t>
      </w:r>
      <w:r w:rsidR="006048A4">
        <w:t>o</w:t>
      </w:r>
      <w:r w:rsidR="002136F2">
        <w:t xml:space="preserve">t </w:t>
      </w:r>
      <w:r>
        <w:t xml:space="preserve">address the </w:t>
      </w:r>
      <w:r w:rsidR="006048A4">
        <w:t xml:space="preserve">legacies </w:t>
      </w:r>
      <w:r>
        <w:t xml:space="preserve">of historical injustice, such as stolen wages, </w:t>
      </w:r>
      <w:r w:rsidR="002136F2">
        <w:t xml:space="preserve">the </w:t>
      </w:r>
      <w:r>
        <w:t xml:space="preserve">stolen generation, stolen territories, the need for development, </w:t>
      </w:r>
      <w:r w:rsidR="00A135FB">
        <w:t xml:space="preserve">and </w:t>
      </w:r>
      <w:r>
        <w:t>the pursuit of culture and identity by Aboriginal and Torres Strait Islander peoples</w:t>
      </w:r>
      <w:r w:rsidR="00E768E6">
        <w:t>.</w:t>
      </w:r>
      <w:r>
        <w:t xml:space="preserve"> </w:t>
      </w:r>
      <w:r w:rsidR="00E768E6">
        <w:t>Consequently</w:t>
      </w:r>
      <w:r w:rsidR="00A135FB">
        <w:t>,</w:t>
      </w:r>
      <w:r w:rsidR="00E768E6">
        <w:t xml:space="preserve"> there is </w:t>
      </w:r>
      <w:r w:rsidR="00860D43">
        <w:t xml:space="preserve">a </w:t>
      </w:r>
      <w:r w:rsidR="00E768E6">
        <w:t xml:space="preserve">disregard for </w:t>
      </w:r>
      <w:r w:rsidR="00860D43">
        <w:t xml:space="preserve">the </w:t>
      </w:r>
      <w:r w:rsidR="00E768E6">
        <w:t>essential needs of self-determination through governance</w:t>
      </w:r>
      <w:r>
        <w:t xml:space="preserve">, </w:t>
      </w:r>
      <w:proofErr w:type="spellStart"/>
      <w:r>
        <w:t>decisionmaking</w:t>
      </w:r>
      <w:proofErr w:type="spellEnd"/>
      <w:r>
        <w:t xml:space="preserve">, law and </w:t>
      </w:r>
      <w:r w:rsidR="002136F2">
        <w:t>Indigenous peoples</w:t>
      </w:r>
      <w:r w:rsidR="001F4FFE">
        <w:t>’</w:t>
      </w:r>
      <w:r w:rsidR="002136F2">
        <w:t xml:space="preserve"> own </w:t>
      </w:r>
      <w:r>
        <w:t>institutions.</w:t>
      </w:r>
    </w:p>
    <w:p w:rsidR="009F536B" w:rsidRDefault="00905AB4" w:rsidP="00F922D0">
      <w:pPr>
        <w:pStyle w:val="BodyText"/>
      </w:pPr>
      <w:r>
        <w:t xml:space="preserve">Twenty years ago, the Royal Commission </w:t>
      </w:r>
      <w:r w:rsidR="009F536B">
        <w:t xml:space="preserve">into Aboriginal Deaths in </w:t>
      </w:r>
      <w:r w:rsidR="00E768E6">
        <w:t>Custody stated</w:t>
      </w:r>
      <w:r w:rsidR="009F536B">
        <w:t xml:space="preserve"> that:</w:t>
      </w:r>
    </w:p>
    <w:p w:rsidR="00F922D0" w:rsidRDefault="009F536B" w:rsidP="009F536B">
      <w:pPr>
        <w:pStyle w:val="Quote"/>
      </w:pPr>
      <w:r>
        <w:t xml:space="preserve">… </w:t>
      </w:r>
      <w:r w:rsidR="00F922D0">
        <w:t>the key to overcoming the deaths in custody</w:t>
      </w:r>
      <w:r>
        <w:t xml:space="preserve"> lay</w:t>
      </w:r>
      <w:r w:rsidR="00F922D0">
        <w:t xml:space="preserve"> in the recognition of Aboriginal pe</w:t>
      </w:r>
      <w:r>
        <w:t>ople as a distinct people, the I</w:t>
      </w:r>
      <w:r w:rsidR="00F922D0">
        <w:t xml:space="preserve">ndigenous people of Australia, who were cruelly </w:t>
      </w:r>
      <w:r w:rsidR="00F922D0">
        <w:lastRenderedPageBreak/>
        <w:t>dispossessed of the land until recent times, denied respect as human beings and the opportunity to re-establish</w:t>
      </w:r>
      <w:r>
        <w:t xml:space="preserve"> themselves on an equal basis. </w:t>
      </w:r>
      <w:r w:rsidR="00F922D0">
        <w:t xml:space="preserve">As with </w:t>
      </w:r>
      <w:r>
        <w:t>I</w:t>
      </w:r>
      <w:r w:rsidR="00F922D0">
        <w:t>ndigenous peoples in other countries, it is a matter of great difficulty to work out ways in which within the framework of the large society they can retain their identity as a people and exercise significant degree of control</w:t>
      </w:r>
      <w:r>
        <w:t xml:space="preserve"> over their lives and futures. (Royal Commission 1991)</w:t>
      </w:r>
    </w:p>
    <w:p w:rsidR="00F922D0" w:rsidRDefault="00F922D0" w:rsidP="00F922D0">
      <w:pPr>
        <w:pStyle w:val="BodyText"/>
      </w:pPr>
      <w:r>
        <w:t xml:space="preserve">This was the message </w:t>
      </w:r>
      <w:r w:rsidR="00CD051A">
        <w:t xml:space="preserve">20 </w:t>
      </w:r>
      <w:r>
        <w:t xml:space="preserve">years ago </w:t>
      </w:r>
      <w:r w:rsidR="006F2046">
        <w:t xml:space="preserve">delivered in a comprehensive </w:t>
      </w:r>
      <w:r>
        <w:t>an</w:t>
      </w:r>
      <w:r w:rsidR="006F2046">
        <w:t>d</w:t>
      </w:r>
      <w:r>
        <w:t xml:space="preserve"> extensive report, focused particularly on imprisonment and deaths in custody, but </w:t>
      </w:r>
      <w:r w:rsidR="009F536B">
        <w:t>emphasising</w:t>
      </w:r>
      <w:r>
        <w:t xml:space="preserve"> </w:t>
      </w:r>
      <w:r w:rsidR="006A4A21">
        <w:t xml:space="preserve">at the same time </w:t>
      </w:r>
      <w:r>
        <w:t>th</w:t>
      </w:r>
      <w:r w:rsidR="009F536B">
        <w:t xml:space="preserve">at there has to be respect for </w:t>
      </w:r>
      <w:r w:rsidR="006A4A21">
        <w:t>Aboriginal and Torr</w:t>
      </w:r>
      <w:r w:rsidR="00840E59">
        <w:t>e</w:t>
      </w:r>
      <w:r w:rsidR="006A4A21">
        <w:t xml:space="preserve">s Strait Islander </w:t>
      </w:r>
      <w:r>
        <w:t xml:space="preserve">peoples who have particular </w:t>
      </w:r>
      <w:r w:rsidR="006A4A21">
        <w:t>rights which have been historically denied</w:t>
      </w:r>
      <w:r>
        <w:t>.</w:t>
      </w:r>
    </w:p>
    <w:p w:rsidR="00537E92" w:rsidRDefault="00F922D0" w:rsidP="00F922D0">
      <w:pPr>
        <w:pStyle w:val="BodyText"/>
      </w:pPr>
      <w:r w:rsidRPr="000A03D9">
        <w:t xml:space="preserve">I </w:t>
      </w:r>
      <w:r w:rsidR="006A4A21" w:rsidRPr="000A03D9">
        <w:t xml:space="preserve">will conclude </w:t>
      </w:r>
      <w:r w:rsidR="00212320" w:rsidRPr="000A03D9">
        <w:t xml:space="preserve">with </w:t>
      </w:r>
      <w:r w:rsidR="006A4A21" w:rsidRPr="000A03D9">
        <w:t xml:space="preserve">comments </w:t>
      </w:r>
      <w:r w:rsidRPr="000A03D9">
        <w:t>f</w:t>
      </w:r>
      <w:r w:rsidR="009F536B" w:rsidRPr="000A03D9">
        <w:t>rom an international report on I</w:t>
      </w:r>
      <w:r w:rsidRPr="000A03D9">
        <w:t>ndigenous peoples</w:t>
      </w:r>
      <w:r w:rsidR="001F4FFE">
        <w:t>’</w:t>
      </w:r>
      <w:r w:rsidRPr="000A03D9">
        <w:t xml:space="preserve"> experience and perspectives. </w:t>
      </w:r>
      <w:r w:rsidR="000A5ED2" w:rsidRPr="000A03D9">
        <w:t xml:space="preserve">Whilst </w:t>
      </w:r>
      <w:r w:rsidR="005C52BE" w:rsidRPr="000A03D9">
        <w:t xml:space="preserve">it </w:t>
      </w:r>
      <w:r w:rsidR="000A5ED2" w:rsidRPr="000A03D9">
        <w:t>refer</w:t>
      </w:r>
      <w:r w:rsidR="005C52BE" w:rsidRPr="000A03D9">
        <w:t xml:space="preserve">s to </w:t>
      </w:r>
      <w:r w:rsidRPr="000A03D9">
        <w:t>Cambodia and Cameroon</w:t>
      </w:r>
      <w:r w:rsidR="000A5ED2" w:rsidRPr="000A03D9">
        <w:t xml:space="preserve"> specifically</w:t>
      </w:r>
      <w:r w:rsidRPr="000A03D9">
        <w:t xml:space="preserve">, </w:t>
      </w:r>
      <w:r w:rsidR="005C52BE" w:rsidRPr="000A03D9">
        <w:t>they</w:t>
      </w:r>
      <w:r w:rsidR="000A5ED2" w:rsidRPr="000A03D9">
        <w:t xml:space="preserve"> </w:t>
      </w:r>
      <w:r w:rsidR="009F536B" w:rsidRPr="000A03D9">
        <w:t>were</w:t>
      </w:r>
      <w:r w:rsidRPr="000A03D9">
        <w:t xml:space="preserve"> part of a </w:t>
      </w:r>
      <w:r w:rsidR="000A5ED2" w:rsidRPr="000A03D9">
        <w:t xml:space="preserve">broader </w:t>
      </w:r>
      <w:r w:rsidRPr="000A03D9">
        <w:t xml:space="preserve">report put together by the United Nations Interagency Support Group reporting on indicators for </w:t>
      </w:r>
      <w:r w:rsidR="00537E92" w:rsidRPr="000A03D9">
        <w:t>I</w:t>
      </w:r>
      <w:r w:rsidRPr="000A03D9">
        <w:t>ndigenous peoples</w:t>
      </w:r>
      <w:r w:rsidR="00537E92" w:rsidRPr="000A03D9">
        <w:t xml:space="preserve"> (</w:t>
      </w:r>
      <w:r w:rsidR="000A03D9" w:rsidRPr="000A03D9">
        <w:t>U</w:t>
      </w:r>
      <w:r w:rsidR="00CD051A">
        <w:t xml:space="preserve">N </w:t>
      </w:r>
      <w:r w:rsidR="000A03D9" w:rsidRPr="000A03D9">
        <w:t>Economic and Social Council 2006</w:t>
      </w:r>
      <w:r w:rsidR="00537E92">
        <w:t xml:space="preserve">). </w:t>
      </w:r>
    </w:p>
    <w:p w:rsidR="00F922D0" w:rsidRDefault="00537E92" w:rsidP="00F922D0">
      <w:pPr>
        <w:pStyle w:val="BodyText"/>
      </w:pPr>
      <w:r>
        <w:t xml:space="preserve">The report </w:t>
      </w:r>
      <w:r w:rsidR="006A4A21">
        <w:t xml:space="preserve">concluded </w:t>
      </w:r>
      <w:r>
        <w:t>that Indigenous peoples</w:t>
      </w:r>
      <w:r w:rsidR="001F4FFE">
        <w:t>’</w:t>
      </w:r>
      <w:r>
        <w:t xml:space="preserve"> perception of poverty are not static, but change according to their level of integration into mainstream society</w:t>
      </w:r>
      <w:r w:rsidR="006A4A21">
        <w:t xml:space="preserve"> and</w:t>
      </w:r>
      <w:r>
        <w:t xml:space="preserve"> the market economy</w:t>
      </w:r>
      <w:r w:rsidR="006A4A21">
        <w:t>,</w:t>
      </w:r>
      <w:r>
        <w:t xml:space="preserve"> and </w:t>
      </w:r>
      <w:r w:rsidR="006A4A21">
        <w:t xml:space="preserve">in response to </w:t>
      </w:r>
      <w:r>
        <w:t xml:space="preserve">specific problems of lack of access to land and resources that </w:t>
      </w:r>
      <w:r w:rsidR="00BF2901">
        <w:t>I</w:t>
      </w:r>
      <w:r>
        <w:t xml:space="preserve">ndigenous communities </w:t>
      </w:r>
      <w:r w:rsidR="006A4A21">
        <w:t>have traditionally owned or used. T</w:t>
      </w:r>
      <w:r>
        <w:t xml:space="preserve">he report found that the following factors contributed to Indigenous poverty: </w:t>
      </w:r>
    </w:p>
    <w:p w:rsidR="00537E92" w:rsidRDefault="00537E92" w:rsidP="00537E92">
      <w:pPr>
        <w:pStyle w:val="ListBullet"/>
      </w:pPr>
      <w:r>
        <w:t>lack of land and resource rights</w:t>
      </w:r>
    </w:p>
    <w:p w:rsidR="00537E92" w:rsidRDefault="00537E92" w:rsidP="00537E92">
      <w:pPr>
        <w:pStyle w:val="ListBullet"/>
      </w:pPr>
      <w:r w:rsidRPr="00537E92">
        <w:t>lack of recognition of the collecti</w:t>
      </w:r>
      <w:r>
        <w:t xml:space="preserve">ve rights of </w:t>
      </w:r>
      <w:r w:rsidR="00BF2901">
        <w:t>I</w:t>
      </w:r>
      <w:r>
        <w:t>ndigenous peoples</w:t>
      </w:r>
    </w:p>
    <w:p w:rsidR="00537E92" w:rsidRDefault="006A4A21" w:rsidP="00537E92">
      <w:pPr>
        <w:pStyle w:val="ListBullet"/>
      </w:pPr>
      <w:r>
        <w:t xml:space="preserve">level of </w:t>
      </w:r>
      <w:r w:rsidR="00537E92">
        <w:t>a</w:t>
      </w:r>
      <w:r w:rsidR="00537E92" w:rsidRPr="00537E92">
        <w:t>ccess to servi</w:t>
      </w:r>
      <w:r w:rsidR="00537E92">
        <w:t>ces (for example, education and health)</w:t>
      </w:r>
    </w:p>
    <w:p w:rsidR="00537E92" w:rsidRDefault="00537E92" w:rsidP="00537E92">
      <w:pPr>
        <w:pStyle w:val="ListBullet"/>
      </w:pPr>
      <w:r>
        <w:t>food security</w:t>
      </w:r>
    </w:p>
    <w:p w:rsidR="00537E92" w:rsidRDefault="00537E92" w:rsidP="00537E92">
      <w:pPr>
        <w:pStyle w:val="ListBullet"/>
      </w:pPr>
      <w:r>
        <w:t>c</w:t>
      </w:r>
      <w:r w:rsidRPr="00537E92">
        <w:t xml:space="preserve">ultural poverty (with particular reference to the erosion </w:t>
      </w:r>
      <w:r>
        <w:t xml:space="preserve">of traditional </w:t>
      </w:r>
      <w:proofErr w:type="spellStart"/>
      <w:r>
        <w:t>decisionmaking</w:t>
      </w:r>
      <w:proofErr w:type="spellEnd"/>
      <w:r>
        <w:t>)</w:t>
      </w:r>
    </w:p>
    <w:p w:rsidR="00537E92" w:rsidRDefault="00537E92" w:rsidP="00537E92">
      <w:pPr>
        <w:pStyle w:val="ListBullet"/>
      </w:pPr>
      <w:r>
        <w:t>l</w:t>
      </w:r>
      <w:r w:rsidRPr="00537E92">
        <w:t>ack of knowledge and information.</w:t>
      </w:r>
    </w:p>
    <w:p w:rsidR="00F922D0" w:rsidRDefault="006A4A21" w:rsidP="00F922D0">
      <w:pPr>
        <w:pStyle w:val="BodyText"/>
      </w:pPr>
      <w:r>
        <w:t>In conclusion, it</w:t>
      </w:r>
      <w:r w:rsidR="00537E92">
        <w:t xml:space="preserve"> i</w:t>
      </w:r>
      <w:r w:rsidR="00F922D0">
        <w:t xml:space="preserve">s a good thing to have </w:t>
      </w:r>
      <w:r w:rsidR="00537E92">
        <w:t>these</w:t>
      </w:r>
      <w:r w:rsidR="00F922D0">
        <w:t xml:space="preserve"> d</w:t>
      </w:r>
      <w:r w:rsidR="00C178DC">
        <w:t>ata and these statistics</w:t>
      </w:r>
      <w:r w:rsidR="00174952">
        <w:t xml:space="preserve"> made more freely available</w:t>
      </w:r>
      <w:r w:rsidR="00C178DC">
        <w:t xml:space="preserve">. But what is crucially important is </w:t>
      </w:r>
      <w:r w:rsidR="00F922D0">
        <w:t>how</w:t>
      </w:r>
      <w:r w:rsidR="00C178DC">
        <w:t xml:space="preserve"> that information is being used</w:t>
      </w:r>
      <w:r w:rsidR="00F922D0">
        <w:t>, who</w:t>
      </w:r>
      <w:r w:rsidR="00C178DC">
        <w:t xml:space="preserve"> i</w:t>
      </w:r>
      <w:r w:rsidR="00F922D0">
        <w:t>s processing it</w:t>
      </w:r>
      <w:r w:rsidR="00C178DC">
        <w:t>,</w:t>
      </w:r>
      <w:r w:rsidR="00F922D0">
        <w:t xml:space="preserve"> and how </w:t>
      </w:r>
      <w:r w:rsidR="00C178DC">
        <w:t>it influence</w:t>
      </w:r>
      <w:r w:rsidR="00174952">
        <w:t>s</w:t>
      </w:r>
      <w:r w:rsidR="00F922D0">
        <w:t xml:space="preserve"> the design of programs and service delivery.  </w:t>
      </w:r>
    </w:p>
    <w:p w:rsidR="00F922D0" w:rsidRDefault="00C178DC" w:rsidP="00F922D0">
      <w:pPr>
        <w:pStyle w:val="BodyText"/>
      </w:pPr>
      <w:r>
        <w:t>I fear that</w:t>
      </w:r>
      <w:r w:rsidR="00F922D0">
        <w:t xml:space="preserve"> the Aboriginal and Torres Strait Islander peoples are </w:t>
      </w:r>
      <w:r>
        <w:t xml:space="preserve">completely </w:t>
      </w:r>
      <w:r w:rsidR="00174952">
        <w:t xml:space="preserve">left </w:t>
      </w:r>
      <w:r>
        <w:t xml:space="preserve">out of the process. </w:t>
      </w:r>
      <w:r w:rsidR="00F922D0">
        <w:t xml:space="preserve">We </w:t>
      </w:r>
      <w:r>
        <w:t xml:space="preserve">can </w:t>
      </w:r>
      <w:r w:rsidR="00F922D0">
        <w:t>see that there</w:t>
      </w:r>
      <w:r>
        <w:t xml:space="preserve"> i</w:t>
      </w:r>
      <w:r w:rsidR="00F922D0">
        <w:t xml:space="preserve">s a process inside government, but the </w:t>
      </w:r>
      <w:r w:rsidR="00174952">
        <w:t xml:space="preserve">proper engagement of </w:t>
      </w:r>
      <w:r>
        <w:t xml:space="preserve">Indigenous </w:t>
      </w:r>
      <w:r w:rsidR="00F922D0">
        <w:t xml:space="preserve">communities is being totally overlooked </w:t>
      </w:r>
      <w:r w:rsidR="00D32AC3">
        <w:t>or conveniently avoided</w:t>
      </w:r>
      <w:r>
        <w:t>. It</w:t>
      </w:r>
      <w:r w:rsidR="00430F24">
        <w:t xml:space="preserve"> i</w:t>
      </w:r>
      <w:r>
        <w:t xml:space="preserve">s </w:t>
      </w:r>
      <w:r w:rsidR="00F922D0">
        <w:t xml:space="preserve">not just a case </w:t>
      </w:r>
      <w:r>
        <w:t>of</w:t>
      </w:r>
      <w:r w:rsidR="00F922D0">
        <w:t xml:space="preserve"> finding new programs and finding another experimental way of addressing a problem. </w:t>
      </w:r>
      <w:r>
        <w:t>It</w:t>
      </w:r>
      <w:r w:rsidR="00430F24">
        <w:t xml:space="preserve"> i</w:t>
      </w:r>
      <w:r w:rsidR="00F922D0">
        <w:t xml:space="preserve">s actually </w:t>
      </w:r>
      <w:r w:rsidR="00C6264B">
        <w:t xml:space="preserve">admitting to </w:t>
      </w:r>
      <w:r w:rsidR="003A1F82">
        <w:t>ourselves</w:t>
      </w:r>
      <w:r w:rsidR="00294D55">
        <w:t xml:space="preserve"> </w:t>
      </w:r>
      <w:r w:rsidR="00430F24">
        <w:t xml:space="preserve">that </w:t>
      </w:r>
      <w:r w:rsidR="00294D55">
        <w:lastRenderedPageBreak/>
        <w:t>w</w:t>
      </w:r>
      <w:r w:rsidR="00F922D0">
        <w:t>e have s</w:t>
      </w:r>
      <w:r w:rsidR="00405756">
        <w:t xml:space="preserve">evere </w:t>
      </w:r>
      <w:r w:rsidR="00F922D0">
        <w:t xml:space="preserve">problems here </w:t>
      </w:r>
      <w:r w:rsidR="00405756">
        <w:t xml:space="preserve">if </w:t>
      </w:r>
      <w:r w:rsidR="00F922D0">
        <w:t xml:space="preserve">communities are not </w:t>
      </w:r>
      <w:r w:rsidR="00405756">
        <w:t xml:space="preserve">fully </w:t>
      </w:r>
      <w:r w:rsidR="00F922D0">
        <w:t>involved in their own development</w:t>
      </w:r>
      <w:r>
        <w:t>.</w:t>
      </w:r>
    </w:p>
    <w:p w:rsidR="00265D52" w:rsidRDefault="00C37CEA" w:rsidP="00C37CEA">
      <w:pPr>
        <w:pStyle w:val="Heading2"/>
      </w:pPr>
      <w:r>
        <w:t>References</w:t>
      </w:r>
    </w:p>
    <w:p w:rsidR="00C71D3E" w:rsidRPr="00C71D3E" w:rsidRDefault="00C71D3E" w:rsidP="00C37CEA">
      <w:pPr>
        <w:pStyle w:val="Reference"/>
      </w:pPr>
      <w:proofErr w:type="spellStart"/>
      <w:r>
        <w:t>CERD</w:t>
      </w:r>
      <w:proofErr w:type="spellEnd"/>
      <w:r>
        <w:t xml:space="preserve"> (Committee </w:t>
      </w:r>
      <w:r w:rsidR="00430F24">
        <w:t xml:space="preserve">on </w:t>
      </w:r>
      <w:r>
        <w:t xml:space="preserve">the Elimination of Racial Discrimination) 1997, </w:t>
      </w:r>
      <w:r>
        <w:rPr>
          <w:i/>
        </w:rPr>
        <w:t xml:space="preserve">General Recommendation 23, </w:t>
      </w:r>
      <w:r w:rsidR="009D691B" w:rsidRPr="007B13E5">
        <w:t>http://</w:t>
      </w:r>
      <w:proofErr w:type="spellStart"/>
      <w:r w:rsidR="009D691B" w:rsidRPr="007B13E5">
        <w:t>www.unhchr.ch</w:t>
      </w:r>
      <w:proofErr w:type="spellEnd"/>
      <w:r w:rsidR="009D691B" w:rsidRPr="007B13E5">
        <w:t>/</w:t>
      </w:r>
      <w:proofErr w:type="spellStart"/>
      <w:r w:rsidR="009D691B" w:rsidRPr="007B13E5">
        <w:t>tbs</w:t>
      </w:r>
      <w:proofErr w:type="spellEnd"/>
      <w:r w:rsidR="009D691B" w:rsidRPr="007B13E5">
        <w:t>/</w:t>
      </w:r>
      <w:proofErr w:type="spellStart"/>
      <w:r w:rsidR="009D691B" w:rsidRPr="007B13E5">
        <w:t>doc.nsf</w:t>
      </w:r>
      <w:proofErr w:type="spellEnd"/>
      <w:r w:rsidR="009D691B" w:rsidRPr="007B13E5">
        <w:t>/(Symbol) /</w:t>
      </w:r>
      <w:proofErr w:type="spellStart"/>
      <w:r w:rsidR="009D691B" w:rsidRPr="007B13E5">
        <w:t>73984290dfea022b802565160056fe1c?Opendocument</w:t>
      </w:r>
      <w:proofErr w:type="spellEnd"/>
      <w:r>
        <w:t>.</w:t>
      </w:r>
    </w:p>
    <w:p w:rsidR="00C37CEA" w:rsidRDefault="00C37CEA" w:rsidP="00C37CEA">
      <w:pPr>
        <w:pStyle w:val="Reference"/>
        <w:rPr>
          <w:rStyle w:val="Hyperlink"/>
        </w:rPr>
      </w:pPr>
      <w:proofErr w:type="spellStart"/>
      <w:r>
        <w:t>DoFD</w:t>
      </w:r>
      <w:proofErr w:type="spellEnd"/>
      <w:r>
        <w:t xml:space="preserve"> (Department of Finance and Deregulation) 2010, </w:t>
      </w:r>
      <w:r w:rsidRPr="00C37CEA">
        <w:rPr>
          <w:i/>
        </w:rPr>
        <w:t>Strategic Review of Indigenous Expenditure</w:t>
      </w:r>
      <w:r>
        <w:t xml:space="preserve">, Commonwealth of Australia, Canberra, </w:t>
      </w:r>
      <w:r w:rsidR="00212320" w:rsidRPr="007B13E5">
        <w:t>http://www.finance.gov.au/foi/disclosure-log/2011/docs/foi_10-27_strategic_review_indigenous_expenditure.pdf</w:t>
      </w:r>
      <w:r w:rsidR="00430F24">
        <w:t>.</w:t>
      </w:r>
    </w:p>
    <w:p w:rsidR="000A6282" w:rsidRDefault="007700AC" w:rsidP="000A6282">
      <w:pPr>
        <w:pStyle w:val="Reference"/>
        <w:rPr>
          <w:i/>
        </w:rPr>
      </w:pPr>
      <w:r>
        <w:t xml:space="preserve">—— </w:t>
      </w:r>
      <w:r w:rsidR="000A6282">
        <w:t>2012</w:t>
      </w:r>
      <w:r w:rsidR="00430F24">
        <w:t>,</w:t>
      </w:r>
      <w:r w:rsidR="000A6282" w:rsidRPr="000A6282">
        <w:t xml:space="preserve"> </w:t>
      </w:r>
      <w:r w:rsidR="000A6282" w:rsidRPr="000A6282">
        <w:rPr>
          <w:i/>
        </w:rPr>
        <w:t>Centrally Commissioned Processes and Reviews for the Australian Government – High Level Overview</w:t>
      </w:r>
      <w:r w:rsidR="00430F24">
        <w:rPr>
          <w:i/>
        </w:rPr>
        <w:t>,</w:t>
      </w:r>
      <w:r w:rsidR="000A6282" w:rsidRPr="000A6282">
        <w:rPr>
          <w:i/>
        </w:rPr>
        <w:t xml:space="preserve"> </w:t>
      </w:r>
    </w:p>
    <w:p w:rsidR="000A6282" w:rsidRDefault="000A6282" w:rsidP="000A6282">
      <w:pPr>
        <w:pStyle w:val="Reference"/>
        <w:ind w:left="336" w:hanging="52"/>
      </w:pPr>
      <w:r w:rsidRPr="007B13E5">
        <w:t>http://www.finance.gov.au/gateway/docs/current_overview_centrally_commissioned_reviews.pdf</w:t>
      </w:r>
      <w:r w:rsidR="00430F24">
        <w:t>.</w:t>
      </w:r>
    </w:p>
    <w:p w:rsidR="00FD15E2" w:rsidRDefault="00FD15E2" w:rsidP="00FD15E2">
      <w:pPr>
        <w:pStyle w:val="Reference"/>
      </w:pPr>
      <w:r w:rsidRPr="00FD15E2">
        <w:t xml:space="preserve">Royal Commission into Aboriginal Deaths in Custody </w:t>
      </w:r>
      <w:r>
        <w:t xml:space="preserve">1991, </w:t>
      </w:r>
      <w:r w:rsidRPr="00FD15E2">
        <w:rPr>
          <w:i/>
        </w:rPr>
        <w:t>Royal Commission into Aboriginal Deaths in Custody</w:t>
      </w:r>
      <w:r>
        <w:t xml:space="preserve"> </w:t>
      </w:r>
      <w:r w:rsidRPr="00FD15E2">
        <w:rPr>
          <w:i/>
        </w:rPr>
        <w:t xml:space="preserve">National Report, </w:t>
      </w:r>
      <w:r w:rsidR="00430F24">
        <w:t>vol. 1</w:t>
      </w:r>
      <w:r w:rsidRPr="00FD15E2">
        <w:rPr>
          <w:i/>
        </w:rPr>
        <w:t xml:space="preserve">, </w:t>
      </w:r>
      <w:r w:rsidRPr="00905AB4">
        <w:t>http://</w:t>
      </w:r>
      <w:proofErr w:type="spellStart"/>
      <w:r w:rsidRPr="00905AB4">
        <w:t>www.austlii.edu.au</w:t>
      </w:r>
      <w:proofErr w:type="spellEnd"/>
      <w:r w:rsidRPr="00905AB4">
        <w:t>/au/other/</w:t>
      </w:r>
      <w:proofErr w:type="spellStart"/>
      <w:r w:rsidRPr="00905AB4">
        <w:t>IndigLRes</w:t>
      </w:r>
      <w:proofErr w:type="spellEnd"/>
      <w:r w:rsidRPr="00905AB4">
        <w:t>/</w:t>
      </w:r>
      <w:proofErr w:type="spellStart"/>
      <w:r w:rsidRPr="00905AB4">
        <w:t>rciadic</w:t>
      </w:r>
      <w:proofErr w:type="spellEnd"/>
      <w:r w:rsidRPr="00905AB4">
        <w:t>/</w:t>
      </w:r>
      <w:r w:rsidR="00430F24">
        <w:t>.</w:t>
      </w:r>
    </w:p>
    <w:p w:rsidR="00430F24" w:rsidRDefault="00430F24" w:rsidP="00430F24">
      <w:pPr>
        <w:pStyle w:val="Reference"/>
      </w:pPr>
      <w:r>
        <w:t xml:space="preserve">UN (United Nations) 1965, </w:t>
      </w:r>
      <w:r w:rsidRPr="0027328C">
        <w:rPr>
          <w:i/>
        </w:rPr>
        <w:t>International Convention on the Elimination of All Forms of Racial Discrimination</w:t>
      </w:r>
      <w:r>
        <w:t>,</w:t>
      </w:r>
      <w:r w:rsidRPr="0027328C">
        <w:t xml:space="preserve"> </w:t>
      </w:r>
      <w:r w:rsidRPr="007B13E5">
        <w:t>http://</w:t>
      </w:r>
      <w:proofErr w:type="spellStart"/>
      <w:r w:rsidRPr="007B13E5">
        <w:t>www.unhcr.org</w:t>
      </w:r>
      <w:proofErr w:type="spellEnd"/>
      <w:r w:rsidRPr="007B13E5">
        <w:t>/</w:t>
      </w:r>
      <w:proofErr w:type="spellStart"/>
      <w:r w:rsidRPr="007B13E5">
        <w:t>refworld</w:t>
      </w:r>
      <w:proofErr w:type="spellEnd"/>
      <w:r w:rsidRPr="007B13E5">
        <w:t>/</w:t>
      </w:r>
      <w:proofErr w:type="spellStart"/>
      <w:r w:rsidRPr="007B13E5">
        <w:t>docid</w:t>
      </w:r>
      <w:proofErr w:type="spellEnd"/>
      <w:r w:rsidRPr="007B13E5">
        <w:t>/</w:t>
      </w:r>
      <w:proofErr w:type="spellStart"/>
      <w:r w:rsidRPr="007B13E5">
        <w:t>3ae6b3940.html</w:t>
      </w:r>
      <w:proofErr w:type="spellEnd"/>
      <w:r>
        <w:t>.</w:t>
      </w:r>
    </w:p>
    <w:p w:rsidR="00F056FC" w:rsidRDefault="00430F24" w:rsidP="00F922D0">
      <w:pPr>
        <w:pStyle w:val="Reference"/>
      </w:pPr>
      <w:r>
        <w:t xml:space="preserve">—— </w:t>
      </w:r>
      <w:r w:rsidR="00F922D0">
        <w:t xml:space="preserve">2007, </w:t>
      </w:r>
      <w:r w:rsidR="00F922D0" w:rsidRPr="00F922D0">
        <w:rPr>
          <w:i/>
        </w:rPr>
        <w:t>United Nations Declaration on the Rights of Indigenous Peoples</w:t>
      </w:r>
      <w:r w:rsidR="00F922D0">
        <w:t xml:space="preserve">, </w:t>
      </w:r>
      <w:r w:rsidR="0027328C" w:rsidRPr="007B13E5">
        <w:t>http://</w:t>
      </w:r>
      <w:proofErr w:type="spellStart"/>
      <w:r w:rsidR="0027328C" w:rsidRPr="007B13E5">
        <w:t>www.un.org</w:t>
      </w:r>
      <w:proofErr w:type="spellEnd"/>
      <w:r w:rsidR="0027328C" w:rsidRPr="007B13E5">
        <w:t>/</w:t>
      </w:r>
      <w:proofErr w:type="spellStart"/>
      <w:r w:rsidR="0027328C" w:rsidRPr="007B13E5">
        <w:t>esa</w:t>
      </w:r>
      <w:proofErr w:type="spellEnd"/>
      <w:r w:rsidR="0027328C" w:rsidRPr="007B13E5">
        <w:t>/</w:t>
      </w:r>
      <w:proofErr w:type="spellStart"/>
      <w:r w:rsidR="0027328C" w:rsidRPr="007B13E5">
        <w:t>socdev</w:t>
      </w:r>
      <w:proofErr w:type="spellEnd"/>
      <w:r w:rsidR="0027328C" w:rsidRPr="007B13E5">
        <w:t>/</w:t>
      </w:r>
      <w:proofErr w:type="spellStart"/>
      <w:r w:rsidR="0027328C" w:rsidRPr="007B13E5">
        <w:t>unpfii</w:t>
      </w:r>
      <w:proofErr w:type="spellEnd"/>
      <w:r w:rsidR="0027328C" w:rsidRPr="007B13E5">
        <w:t>/documents/</w:t>
      </w:r>
      <w:proofErr w:type="spellStart"/>
      <w:r w:rsidR="0027328C" w:rsidRPr="007B13E5">
        <w:t>DRIPS_en.pdf</w:t>
      </w:r>
      <w:proofErr w:type="spellEnd"/>
      <w:r w:rsidR="007700AC">
        <w:t>.</w:t>
      </w:r>
    </w:p>
    <w:p w:rsidR="00FD15E2" w:rsidRPr="006306E9" w:rsidRDefault="00CD051A" w:rsidP="00CD051A">
      <w:pPr>
        <w:pStyle w:val="Reference"/>
        <w:rPr>
          <w:b/>
          <w:bCs/>
        </w:rPr>
      </w:pPr>
      <w:r>
        <w:t xml:space="preserve">—— </w:t>
      </w:r>
      <w:r w:rsidR="007700AC">
        <w:t>Economic and Social Council</w:t>
      </w:r>
      <w:r w:rsidR="006306E9">
        <w:t xml:space="preserve"> 2006, </w:t>
      </w:r>
      <w:r w:rsidR="006306E9" w:rsidRPr="006306E9">
        <w:rPr>
          <w:bCs/>
          <w:i/>
        </w:rPr>
        <w:t xml:space="preserve">Report of the Inter-Agency Support Group on </w:t>
      </w:r>
      <w:r w:rsidR="006306E9">
        <w:rPr>
          <w:bCs/>
          <w:i/>
        </w:rPr>
        <w:t xml:space="preserve">Indigenous Issues, </w:t>
      </w:r>
      <w:r w:rsidR="006306E9" w:rsidRPr="006306E9">
        <w:rPr>
          <w:bCs/>
        </w:rPr>
        <w:t>Permanent Forum on Indigenous Issues</w:t>
      </w:r>
      <w:r w:rsidR="007700AC">
        <w:rPr>
          <w:bCs/>
        </w:rPr>
        <w:t>, f</w:t>
      </w:r>
      <w:r w:rsidR="006306E9" w:rsidRPr="006306E9">
        <w:rPr>
          <w:bCs/>
        </w:rPr>
        <w:t>ifth session</w:t>
      </w:r>
      <w:r w:rsidR="007700AC">
        <w:rPr>
          <w:bCs/>
        </w:rPr>
        <w:t>,</w:t>
      </w:r>
      <w:r w:rsidR="006306E9">
        <w:rPr>
          <w:b/>
          <w:bCs/>
        </w:rPr>
        <w:t xml:space="preserve"> </w:t>
      </w:r>
      <w:r w:rsidR="006306E9" w:rsidRPr="006306E9">
        <w:rPr>
          <w:bCs/>
        </w:rPr>
        <w:t>New York, 15</w:t>
      </w:r>
      <w:r w:rsidR="00C24198">
        <w:rPr>
          <w:bCs/>
        </w:rPr>
        <w:t>–</w:t>
      </w:r>
      <w:r w:rsidR="006306E9" w:rsidRPr="006306E9">
        <w:rPr>
          <w:bCs/>
        </w:rPr>
        <w:t>26 May 2006</w:t>
      </w:r>
      <w:r w:rsidR="006306E9">
        <w:rPr>
          <w:bCs/>
        </w:rPr>
        <w:t>.</w:t>
      </w:r>
    </w:p>
    <w:sectPr w:rsidR="00FD15E2" w:rsidRPr="006306E9" w:rsidSect="004A63A8">
      <w:headerReference w:type="even" r:id="rId10"/>
      <w:headerReference w:type="default" r:id="rId11"/>
      <w:footerReference w:type="even" r:id="rId12"/>
      <w:footerReference w:type="default" r:id="rId13"/>
      <w:headerReference w:type="first" r:id="rId14"/>
      <w:footerReference w:type="first" r:id="rId15"/>
      <w:pgSz w:w="11907" w:h="16840" w:code="9"/>
      <w:pgMar w:top="1985" w:right="1304" w:bottom="1418" w:left="1814" w:header="1701" w:footer="567" w:gutter="0"/>
      <w:pgNumType w:start="6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24F" w:rsidRDefault="0092524F">
      <w:r>
        <w:separator/>
      </w:r>
    </w:p>
  </w:endnote>
  <w:endnote w:type="continuationSeparator" w:id="0">
    <w:p w:rsidR="0092524F" w:rsidRDefault="0092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2524F">
      <w:trPr>
        <w:trHeight w:hRule="exact" w:val="740"/>
      </w:trPr>
      <w:tc>
        <w:tcPr>
          <w:tcW w:w="510" w:type="dxa"/>
          <w:tcBorders>
            <w:top w:val="single" w:sz="6" w:space="0" w:color="auto"/>
          </w:tcBorders>
        </w:tcPr>
        <w:p w:rsidR="0092524F" w:rsidRDefault="0092524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D7AF8">
            <w:rPr>
              <w:rStyle w:val="PageNumber"/>
              <w:noProof/>
            </w:rPr>
            <w:t>78</w:t>
          </w:r>
          <w:r>
            <w:rPr>
              <w:rStyle w:val="PageNumber"/>
            </w:rPr>
            <w:fldChar w:fldCharType="end"/>
          </w:r>
        </w:p>
      </w:tc>
      <w:tc>
        <w:tcPr>
          <w:tcW w:w="1644" w:type="dxa"/>
          <w:tcBorders>
            <w:top w:val="single" w:sz="6" w:space="0" w:color="auto"/>
          </w:tcBorders>
        </w:tcPr>
        <w:p w:rsidR="0092524F" w:rsidRDefault="00BD7AF8" w:rsidP="005110DF">
          <w:pPr>
            <w:pStyle w:val="Footer"/>
          </w:pPr>
          <w:r>
            <w:fldChar w:fldCharType="begin"/>
          </w:r>
          <w:r>
            <w:instrText xml:space="preserve"> SUBJECT  \* MERGEFORMAT </w:instrText>
          </w:r>
          <w:r>
            <w:fldChar w:fldCharType="separate"/>
          </w:r>
          <w:r w:rsidR="00592AE2">
            <w:t>Better Indigenous Policies: The Role Of Evaluation</w:t>
          </w:r>
          <w:r>
            <w:fldChar w:fldCharType="end"/>
          </w:r>
        </w:p>
      </w:tc>
      <w:tc>
        <w:tcPr>
          <w:tcW w:w="6634" w:type="dxa"/>
        </w:tcPr>
        <w:p w:rsidR="0092524F" w:rsidRDefault="0092524F" w:rsidP="0019293B">
          <w:pPr>
            <w:pStyle w:val="Footer"/>
          </w:pPr>
        </w:p>
      </w:tc>
    </w:tr>
  </w:tbl>
  <w:p w:rsidR="0092524F" w:rsidRDefault="0092524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2524F">
      <w:trPr>
        <w:trHeight w:hRule="exact" w:val="740"/>
      </w:trPr>
      <w:tc>
        <w:tcPr>
          <w:tcW w:w="6634" w:type="dxa"/>
        </w:tcPr>
        <w:p w:rsidR="0092524F" w:rsidRDefault="0092524F">
          <w:pPr>
            <w:pStyle w:val="Footer"/>
            <w:ind w:right="360" w:firstLine="360"/>
          </w:pPr>
        </w:p>
      </w:tc>
      <w:tc>
        <w:tcPr>
          <w:tcW w:w="1644" w:type="dxa"/>
          <w:tcBorders>
            <w:top w:val="single" w:sz="6" w:space="0" w:color="auto"/>
          </w:tcBorders>
        </w:tcPr>
        <w:p w:rsidR="0092524F" w:rsidRDefault="00BD7AF8">
          <w:pPr>
            <w:pStyle w:val="Footer"/>
          </w:pPr>
          <w:r>
            <w:fldChar w:fldCharType="begin"/>
          </w:r>
          <w:r>
            <w:instrText xml:space="preserve"> TITLE  \* MERGEFORMAT </w:instrText>
          </w:r>
          <w:r>
            <w:fldChar w:fldCharType="separate"/>
          </w:r>
          <w:r w:rsidR="00592AE2">
            <w:t>Challenges in evaluating Indigenous Policy</w:t>
          </w:r>
          <w:r>
            <w:fldChar w:fldCharType="end"/>
          </w:r>
        </w:p>
      </w:tc>
      <w:tc>
        <w:tcPr>
          <w:tcW w:w="510" w:type="dxa"/>
          <w:tcBorders>
            <w:top w:val="single" w:sz="6" w:space="0" w:color="auto"/>
          </w:tcBorders>
        </w:tcPr>
        <w:p w:rsidR="0092524F" w:rsidRDefault="0092524F">
          <w:pPr>
            <w:pStyle w:val="Footer"/>
            <w:jc w:val="right"/>
          </w:pPr>
          <w:r>
            <w:rPr>
              <w:rStyle w:val="PageNumber"/>
            </w:rPr>
            <w:fldChar w:fldCharType="begin"/>
          </w:r>
          <w:r>
            <w:rPr>
              <w:rStyle w:val="PageNumber"/>
            </w:rPr>
            <w:instrText xml:space="preserve">PAGE  </w:instrText>
          </w:r>
          <w:r>
            <w:rPr>
              <w:rStyle w:val="PageNumber"/>
            </w:rPr>
            <w:fldChar w:fldCharType="separate"/>
          </w:r>
          <w:r w:rsidR="00BD7AF8">
            <w:rPr>
              <w:rStyle w:val="PageNumber"/>
              <w:noProof/>
            </w:rPr>
            <w:t>69</w:t>
          </w:r>
          <w:r>
            <w:rPr>
              <w:rStyle w:val="PageNumber"/>
            </w:rPr>
            <w:fldChar w:fldCharType="end"/>
          </w:r>
        </w:p>
      </w:tc>
    </w:tr>
  </w:tbl>
  <w:p w:rsidR="0092524F" w:rsidRDefault="0092524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3B" w:rsidRDefault="00FB26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24F" w:rsidRDefault="0092524F">
      <w:r>
        <w:separator/>
      </w:r>
    </w:p>
  </w:footnote>
  <w:footnote w:type="continuationSeparator" w:id="0">
    <w:p w:rsidR="0092524F" w:rsidRDefault="0092524F">
      <w:r>
        <w:continuationSeparator/>
      </w:r>
    </w:p>
  </w:footnote>
  <w:footnote w:id="1">
    <w:p w:rsidR="0092524F" w:rsidRDefault="0092524F" w:rsidP="0092524F">
      <w:pPr>
        <w:pStyle w:val="FootnoteText"/>
      </w:pPr>
      <w:r>
        <w:rPr>
          <w:rStyle w:val="FootnoteReference"/>
        </w:rPr>
        <w:footnoteRef/>
      </w:r>
      <w:r>
        <w:t xml:space="preserve"> </w:t>
      </w:r>
      <w:r w:rsidRPr="001F4FFE">
        <w:t>Co-Chair</w:t>
      </w:r>
      <w:r>
        <w:t>,</w:t>
      </w:r>
      <w:r w:rsidRPr="001F4FFE">
        <w:t xml:space="preserve"> National Congress of Australia</w:t>
      </w:r>
      <w:r>
        <w:t>’</w:t>
      </w:r>
      <w:r w:rsidRPr="001F4FFE">
        <w:t>s First Peoples</w:t>
      </w:r>
      <w:r>
        <w:t>.</w:t>
      </w:r>
    </w:p>
  </w:footnote>
  <w:footnote w:id="2">
    <w:p w:rsidR="0092524F" w:rsidRDefault="0092524F" w:rsidP="00265D52">
      <w:pPr>
        <w:pStyle w:val="FootnoteText"/>
      </w:pPr>
      <w:r>
        <w:rPr>
          <w:rStyle w:val="FootnoteReference"/>
        </w:rPr>
        <w:footnoteRef/>
      </w:r>
      <w:r>
        <w:t xml:space="preserve"> This is an edited transcript of the presentation given by Les </w:t>
      </w:r>
      <w:proofErr w:type="spellStart"/>
      <w:r>
        <w:t>Malezer</w:t>
      </w:r>
      <w:proofErr w:type="spellEnd"/>
      <w:r>
        <w:t xml:space="preserve"> at the Roundtable.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2524F">
      <w:tc>
        <w:tcPr>
          <w:tcW w:w="2155" w:type="dxa"/>
          <w:tcBorders>
            <w:top w:val="single" w:sz="24" w:space="0" w:color="auto"/>
          </w:tcBorders>
        </w:tcPr>
        <w:p w:rsidR="0092524F" w:rsidRDefault="0092524F" w:rsidP="0019293B">
          <w:pPr>
            <w:pStyle w:val="HeaderEven"/>
          </w:pPr>
        </w:p>
      </w:tc>
      <w:tc>
        <w:tcPr>
          <w:tcW w:w="6634" w:type="dxa"/>
          <w:tcBorders>
            <w:top w:val="single" w:sz="6" w:space="0" w:color="auto"/>
          </w:tcBorders>
        </w:tcPr>
        <w:p w:rsidR="0092524F" w:rsidRDefault="0092524F" w:rsidP="0019293B">
          <w:pPr>
            <w:pStyle w:val="HeaderEven"/>
          </w:pPr>
        </w:p>
      </w:tc>
    </w:tr>
  </w:tbl>
  <w:p w:rsidR="0092524F" w:rsidRDefault="0092524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2524F">
      <w:tc>
        <w:tcPr>
          <w:tcW w:w="6634" w:type="dxa"/>
          <w:tcBorders>
            <w:top w:val="single" w:sz="6" w:space="0" w:color="auto"/>
          </w:tcBorders>
        </w:tcPr>
        <w:p w:rsidR="0092524F" w:rsidRDefault="0092524F" w:rsidP="00E669E2">
          <w:pPr>
            <w:pStyle w:val="HeaderOdd"/>
          </w:pPr>
        </w:p>
      </w:tc>
      <w:tc>
        <w:tcPr>
          <w:tcW w:w="2155" w:type="dxa"/>
          <w:tcBorders>
            <w:top w:val="single" w:sz="24" w:space="0" w:color="auto"/>
          </w:tcBorders>
        </w:tcPr>
        <w:p w:rsidR="0092524F" w:rsidRDefault="0092524F" w:rsidP="00E669E2">
          <w:pPr>
            <w:pStyle w:val="HeaderOdd"/>
          </w:pPr>
        </w:p>
      </w:tc>
    </w:tr>
  </w:tbl>
  <w:p w:rsidR="0092524F" w:rsidRDefault="0092524F"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3B" w:rsidRDefault="00FB26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2821E27"/>
    <w:multiLevelType w:val="hybridMultilevel"/>
    <w:tmpl w:val="FC62F3E8"/>
    <w:lvl w:ilvl="0" w:tplc="3D64B6DE">
      <w:start w:val="4"/>
      <w:numFmt w:val="bullet"/>
      <w:lvlText w:val=""/>
      <w:lvlJc w:val="left"/>
      <w:pPr>
        <w:ind w:left="870" w:hanging="510"/>
      </w:pPr>
      <w:rPr>
        <w:rFonts w:ascii="Wingdings" w:eastAsia="Times New Roman" w:hAnsi="Wingdings" w:cs="Times New Roman"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5906F9"/>
    <w:multiLevelType w:val="hybridMultilevel"/>
    <w:tmpl w:val="9CBE98E8"/>
    <w:lvl w:ilvl="0" w:tplc="BFC68EF4">
      <w:start w:val="4"/>
      <w:numFmt w:val="bullet"/>
      <w:lvlText w:val=""/>
      <w:lvlJc w:val="left"/>
      <w:pPr>
        <w:ind w:left="870" w:hanging="510"/>
      </w:pPr>
      <w:rPr>
        <w:rFonts w:ascii="Wingdings" w:eastAsia="Times New Roman" w:hAnsi="Wingdings" w:cs="Times New Roman"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4"/>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5"/>
  </w:num>
  <w:num w:numId="16">
    <w:abstractNumId w:val="17"/>
  </w:num>
  <w:num w:numId="17">
    <w:abstractNumId w:val="16"/>
  </w:num>
  <w:num w:numId="18">
    <w:abstractNumId w:val="27"/>
  </w:num>
  <w:num w:numId="19">
    <w:abstractNumId w:val="12"/>
  </w:num>
  <w:num w:numId="20">
    <w:abstractNumId w:val="35"/>
  </w:num>
  <w:num w:numId="21">
    <w:abstractNumId w:val="37"/>
  </w:num>
  <w:num w:numId="22">
    <w:abstractNumId w:val="24"/>
  </w:num>
  <w:num w:numId="23">
    <w:abstractNumId w:val="28"/>
  </w:num>
  <w:num w:numId="24">
    <w:abstractNumId w:val="30"/>
  </w:num>
  <w:num w:numId="25">
    <w:abstractNumId w:val="43"/>
  </w:num>
  <w:num w:numId="26">
    <w:abstractNumId w:val="34"/>
  </w:num>
  <w:num w:numId="27">
    <w:abstractNumId w:val="40"/>
  </w:num>
  <w:num w:numId="28">
    <w:abstractNumId w:val="41"/>
  </w:num>
  <w:num w:numId="29">
    <w:abstractNumId w:val="32"/>
  </w:num>
  <w:num w:numId="30">
    <w:abstractNumId w:val="21"/>
  </w:num>
  <w:num w:numId="31">
    <w:abstractNumId w:val="46"/>
  </w:num>
  <w:num w:numId="32">
    <w:abstractNumId w:val="15"/>
  </w:num>
  <w:num w:numId="33">
    <w:abstractNumId w:val="8"/>
  </w:num>
  <w:num w:numId="34">
    <w:abstractNumId w:val="18"/>
  </w:num>
  <w:num w:numId="35">
    <w:abstractNumId w:val="42"/>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1"/>
  </w:num>
  <w:num w:numId="49">
    <w:abstractNumId w:val="39"/>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llenges in evaluating Indigenous Policy"/>
    <w:docVar w:name="ShortReportTitle" w:val="Better Indigenous Policies: The Role Of Evaluation"/>
  </w:docVars>
  <w:rsids>
    <w:rsidRoot w:val="00265D52"/>
    <w:rsid w:val="000135B2"/>
    <w:rsid w:val="000172A3"/>
    <w:rsid w:val="000227D5"/>
    <w:rsid w:val="000245AA"/>
    <w:rsid w:val="00025911"/>
    <w:rsid w:val="0003664B"/>
    <w:rsid w:val="0004111F"/>
    <w:rsid w:val="00041968"/>
    <w:rsid w:val="00044467"/>
    <w:rsid w:val="000517D7"/>
    <w:rsid w:val="000565B3"/>
    <w:rsid w:val="0007150B"/>
    <w:rsid w:val="00081D07"/>
    <w:rsid w:val="000938F5"/>
    <w:rsid w:val="00096E55"/>
    <w:rsid w:val="000A03D9"/>
    <w:rsid w:val="000A5ED2"/>
    <w:rsid w:val="000A6282"/>
    <w:rsid w:val="000B2DFA"/>
    <w:rsid w:val="000B601B"/>
    <w:rsid w:val="000C207E"/>
    <w:rsid w:val="000E6BB0"/>
    <w:rsid w:val="000F0035"/>
    <w:rsid w:val="000F420B"/>
    <w:rsid w:val="00110116"/>
    <w:rsid w:val="00120072"/>
    <w:rsid w:val="00126EB8"/>
    <w:rsid w:val="001274D4"/>
    <w:rsid w:val="001363AA"/>
    <w:rsid w:val="00174952"/>
    <w:rsid w:val="00183E82"/>
    <w:rsid w:val="001878BB"/>
    <w:rsid w:val="00191AE0"/>
    <w:rsid w:val="0019293B"/>
    <w:rsid w:val="001A2BD1"/>
    <w:rsid w:val="001C0865"/>
    <w:rsid w:val="001C3ABA"/>
    <w:rsid w:val="001C7518"/>
    <w:rsid w:val="001E289E"/>
    <w:rsid w:val="001E7BE8"/>
    <w:rsid w:val="001F0248"/>
    <w:rsid w:val="001F3EB3"/>
    <w:rsid w:val="001F4F86"/>
    <w:rsid w:val="001F4FFE"/>
    <w:rsid w:val="00202C2C"/>
    <w:rsid w:val="00212320"/>
    <w:rsid w:val="002135AB"/>
    <w:rsid w:val="002136F2"/>
    <w:rsid w:val="002144BE"/>
    <w:rsid w:val="00226631"/>
    <w:rsid w:val="00242279"/>
    <w:rsid w:val="00245C82"/>
    <w:rsid w:val="002566E2"/>
    <w:rsid w:val="00265D52"/>
    <w:rsid w:val="0027129B"/>
    <w:rsid w:val="0027328C"/>
    <w:rsid w:val="00280C84"/>
    <w:rsid w:val="00291B40"/>
    <w:rsid w:val="00292977"/>
    <w:rsid w:val="002932C1"/>
    <w:rsid w:val="00294D55"/>
    <w:rsid w:val="002B12EB"/>
    <w:rsid w:val="002B4008"/>
    <w:rsid w:val="002D0E8E"/>
    <w:rsid w:val="00301189"/>
    <w:rsid w:val="0032149D"/>
    <w:rsid w:val="00323E09"/>
    <w:rsid w:val="00333932"/>
    <w:rsid w:val="003518AA"/>
    <w:rsid w:val="00352165"/>
    <w:rsid w:val="00353182"/>
    <w:rsid w:val="003565D9"/>
    <w:rsid w:val="003602E1"/>
    <w:rsid w:val="0037026F"/>
    <w:rsid w:val="00371240"/>
    <w:rsid w:val="00374731"/>
    <w:rsid w:val="00376E59"/>
    <w:rsid w:val="00391196"/>
    <w:rsid w:val="003919F9"/>
    <w:rsid w:val="003A1F82"/>
    <w:rsid w:val="003C38B5"/>
    <w:rsid w:val="003C5D99"/>
    <w:rsid w:val="003E2F59"/>
    <w:rsid w:val="003F0789"/>
    <w:rsid w:val="00401882"/>
    <w:rsid w:val="00405756"/>
    <w:rsid w:val="00406740"/>
    <w:rsid w:val="004100C8"/>
    <w:rsid w:val="00411DBD"/>
    <w:rsid w:val="00412ACE"/>
    <w:rsid w:val="00430F24"/>
    <w:rsid w:val="00431249"/>
    <w:rsid w:val="00434C19"/>
    <w:rsid w:val="00446CD5"/>
    <w:rsid w:val="00450810"/>
    <w:rsid w:val="00460BDB"/>
    <w:rsid w:val="00462E3B"/>
    <w:rsid w:val="00477144"/>
    <w:rsid w:val="00491380"/>
    <w:rsid w:val="0049459F"/>
    <w:rsid w:val="004A38DD"/>
    <w:rsid w:val="004A63A8"/>
    <w:rsid w:val="004B43AE"/>
    <w:rsid w:val="004C30ED"/>
    <w:rsid w:val="004D5675"/>
    <w:rsid w:val="004D7A9E"/>
    <w:rsid w:val="004F2F76"/>
    <w:rsid w:val="005110DF"/>
    <w:rsid w:val="0051333C"/>
    <w:rsid w:val="00523639"/>
    <w:rsid w:val="00531FE5"/>
    <w:rsid w:val="00533ED9"/>
    <w:rsid w:val="00534664"/>
    <w:rsid w:val="00537E92"/>
    <w:rsid w:val="00577B05"/>
    <w:rsid w:val="00583C39"/>
    <w:rsid w:val="00587F28"/>
    <w:rsid w:val="005909CF"/>
    <w:rsid w:val="00591E71"/>
    <w:rsid w:val="00592AE2"/>
    <w:rsid w:val="00592EBD"/>
    <w:rsid w:val="005A0D41"/>
    <w:rsid w:val="005C52BE"/>
    <w:rsid w:val="005E0554"/>
    <w:rsid w:val="005F3368"/>
    <w:rsid w:val="005F4316"/>
    <w:rsid w:val="006048A4"/>
    <w:rsid w:val="00607BF1"/>
    <w:rsid w:val="006306E9"/>
    <w:rsid w:val="00630D4D"/>
    <w:rsid w:val="00632A74"/>
    <w:rsid w:val="00641BCE"/>
    <w:rsid w:val="006510BD"/>
    <w:rsid w:val="00670E54"/>
    <w:rsid w:val="00680CDC"/>
    <w:rsid w:val="00692300"/>
    <w:rsid w:val="006A3D6B"/>
    <w:rsid w:val="006A429B"/>
    <w:rsid w:val="006A4655"/>
    <w:rsid w:val="006A4A21"/>
    <w:rsid w:val="006B2A07"/>
    <w:rsid w:val="006B2B3C"/>
    <w:rsid w:val="006C1D81"/>
    <w:rsid w:val="006C7038"/>
    <w:rsid w:val="006D154B"/>
    <w:rsid w:val="006D1AEC"/>
    <w:rsid w:val="006E73EF"/>
    <w:rsid w:val="006F2046"/>
    <w:rsid w:val="00707567"/>
    <w:rsid w:val="00714D4D"/>
    <w:rsid w:val="007354E7"/>
    <w:rsid w:val="007411A2"/>
    <w:rsid w:val="00745DE4"/>
    <w:rsid w:val="007604BB"/>
    <w:rsid w:val="007700AC"/>
    <w:rsid w:val="0078384B"/>
    <w:rsid w:val="00785232"/>
    <w:rsid w:val="00791D48"/>
    <w:rsid w:val="007A21EB"/>
    <w:rsid w:val="007B13E5"/>
    <w:rsid w:val="007B1A93"/>
    <w:rsid w:val="007C36C9"/>
    <w:rsid w:val="007D3F87"/>
    <w:rsid w:val="007D6401"/>
    <w:rsid w:val="007E01E4"/>
    <w:rsid w:val="007E5C27"/>
    <w:rsid w:val="007F7107"/>
    <w:rsid w:val="00800D4C"/>
    <w:rsid w:val="0081030F"/>
    <w:rsid w:val="00817905"/>
    <w:rsid w:val="0082087D"/>
    <w:rsid w:val="00824744"/>
    <w:rsid w:val="00835771"/>
    <w:rsid w:val="008374F1"/>
    <w:rsid w:val="00840E59"/>
    <w:rsid w:val="008414DF"/>
    <w:rsid w:val="00842933"/>
    <w:rsid w:val="0086082C"/>
    <w:rsid w:val="00860D43"/>
    <w:rsid w:val="00860EAD"/>
    <w:rsid w:val="008648F5"/>
    <w:rsid w:val="00864ADC"/>
    <w:rsid w:val="0087472F"/>
    <w:rsid w:val="00880153"/>
    <w:rsid w:val="00880F97"/>
    <w:rsid w:val="0088133A"/>
    <w:rsid w:val="0089285E"/>
    <w:rsid w:val="0089436C"/>
    <w:rsid w:val="008B38EE"/>
    <w:rsid w:val="008B74EE"/>
    <w:rsid w:val="008C0F12"/>
    <w:rsid w:val="008C1B0B"/>
    <w:rsid w:val="008D2BF5"/>
    <w:rsid w:val="008D365C"/>
    <w:rsid w:val="009030BF"/>
    <w:rsid w:val="00905AB4"/>
    <w:rsid w:val="00906B19"/>
    <w:rsid w:val="0091032F"/>
    <w:rsid w:val="00910B96"/>
    <w:rsid w:val="00914368"/>
    <w:rsid w:val="0091694E"/>
    <w:rsid w:val="0092524F"/>
    <w:rsid w:val="00931076"/>
    <w:rsid w:val="009345D9"/>
    <w:rsid w:val="00934B15"/>
    <w:rsid w:val="00942B62"/>
    <w:rsid w:val="00956A0C"/>
    <w:rsid w:val="00956BD9"/>
    <w:rsid w:val="00962489"/>
    <w:rsid w:val="00990C2C"/>
    <w:rsid w:val="009D691B"/>
    <w:rsid w:val="009F0D1B"/>
    <w:rsid w:val="009F3711"/>
    <w:rsid w:val="009F4F52"/>
    <w:rsid w:val="009F536B"/>
    <w:rsid w:val="009F696D"/>
    <w:rsid w:val="009F6BC6"/>
    <w:rsid w:val="009F7E0E"/>
    <w:rsid w:val="00A135FB"/>
    <w:rsid w:val="00A17328"/>
    <w:rsid w:val="00A23A20"/>
    <w:rsid w:val="00A268B9"/>
    <w:rsid w:val="00A26B53"/>
    <w:rsid w:val="00A2703A"/>
    <w:rsid w:val="00A33DFF"/>
    <w:rsid w:val="00A35115"/>
    <w:rsid w:val="00A36D9A"/>
    <w:rsid w:val="00A554AB"/>
    <w:rsid w:val="00A57062"/>
    <w:rsid w:val="00A75175"/>
    <w:rsid w:val="00A92B53"/>
    <w:rsid w:val="00A94FA6"/>
    <w:rsid w:val="00AA49A0"/>
    <w:rsid w:val="00AA6710"/>
    <w:rsid w:val="00AB0681"/>
    <w:rsid w:val="00AB38C6"/>
    <w:rsid w:val="00AD520B"/>
    <w:rsid w:val="00B13BEE"/>
    <w:rsid w:val="00B425C3"/>
    <w:rsid w:val="00B440AD"/>
    <w:rsid w:val="00B53E7E"/>
    <w:rsid w:val="00B6342E"/>
    <w:rsid w:val="00B7113F"/>
    <w:rsid w:val="00BA73B6"/>
    <w:rsid w:val="00BA7E27"/>
    <w:rsid w:val="00BB2603"/>
    <w:rsid w:val="00BB4FCD"/>
    <w:rsid w:val="00BB6059"/>
    <w:rsid w:val="00BC296C"/>
    <w:rsid w:val="00BC7E09"/>
    <w:rsid w:val="00BD13EA"/>
    <w:rsid w:val="00BD170A"/>
    <w:rsid w:val="00BD7AF8"/>
    <w:rsid w:val="00BE3808"/>
    <w:rsid w:val="00BF2901"/>
    <w:rsid w:val="00BF3706"/>
    <w:rsid w:val="00C062E9"/>
    <w:rsid w:val="00C07B64"/>
    <w:rsid w:val="00C13721"/>
    <w:rsid w:val="00C14FE4"/>
    <w:rsid w:val="00C178DC"/>
    <w:rsid w:val="00C24198"/>
    <w:rsid w:val="00C3066D"/>
    <w:rsid w:val="00C37CEA"/>
    <w:rsid w:val="00C50871"/>
    <w:rsid w:val="00C543F4"/>
    <w:rsid w:val="00C6264B"/>
    <w:rsid w:val="00C6291C"/>
    <w:rsid w:val="00C633CB"/>
    <w:rsid w:val="00C71D3E"/>
    <w:rsid w:val="00C7297D"/>
    <w:rsid w:val="00C81D4A"/>
    <w:rsid w:val="00C8762C"/>
    <w:rsid w:val="00C97AC8"/>
    <w:rsid w:val="00CA00F9"/>
    <w:rsid w:val="00CA242C"/>
    <w:rsid w:val="00CA2961"/>
    <w:rsid w:val="00CA6E7D"/>
    <w:rsid w:val="00CB28A4"/>
    <w:rsid w:val="00CB2C9C"/>
    <w:rsid w:val="00CB50D7"/>
    <w:rsid w:val="00CB7177"/>
    <w:rsid w:val="00CC1998"/>
    <w:rsid w:val="00CC3872"/>
    <w:rsid w:val="00CC4946"/>
    <w:rsid w:val="00CD051A"/>
    <w:rsid w:val="00D135AC"/>
    <w:rsid w:val="00D270A4"/>
    <w:rsid w:val="00D31FE9"/>
    <w:rsid w:val="00D32AC3"/>
    <w:rsid w:val="00D34E1B"/>
    <w:rsid w:val="00D376BA"/>
    <w:rsid w:val="00D45634"/>
    <w:rsid w:val="00D5568A"/>
    <w:rsid w:val="00D6399A"/>
    <w:rsid w:val="00D63D73"/>
    <w:rsid w:val="00D64452"/>
    <w:rsid w:val="00D65C33"/>
    <w:rsid w:val="00D66E1E"/>
    <w:rsid w:val="00D75722"/>
    <w:rsid w:val="00D80CF5"/>
    <w:rsid w:val="00DA5BBA"/>
    <w:rsid w:val="00DB26D2"/>
    <w:rsid w:val="00DB67C9"/>
    <w:rsid w:val="00DC0C95"/>
    <w:rsid w:val="00DD6580"/>
    <w:rsid w:val="00E17C72"/>
    <w:rsid w:val="00E21FC6"/>
    <w:rsid w:val="00E431A9"/>
    <w:rsid w:val="00E4797C"/>
    <w:rsid w:val="00E669E2"/>
    <w:rsid w:val="00E76135"/>
    <w:rsid w:val="00E768E6"/>
    <w:rsid w:val="00E80F7D"/>
    <w:rsid w:val="00E82F4F"/>
    <w:rsid w:val="00E918B8"/>
    <w:rsid w:val="00EA3738"/>
    <w:rsid w:val="00EC2844"/>
    <w:rsid w:val="00EC5500"/>
    <w:rsid w:val="00EE6035"/>
    <w:rsid w:val="00EF6C6C"/>
    <w:rsid w:val="00EF7726"/>
    <w:rsid w:val="00F03156"/>
    <w:rsid w:val="00F056FC"/>
    <w:rsid w:val="00F10476"/>
    <w:rsid w:val="00F135D8"/>
    <w:rsid w:val="00F31299"/>
    <w:rsid w:val="00F3534A"/>
    <w:rsid w:val="00F51609"/>
    <w:rsid w:val="00F54311"/>
    <w:rsid w:val="00F54E82"/>
    <w:rsid w:val="00F85325"/>
    <w:rsid w:val="00F922D0"/>
    <w:rsid w:val="00FB263B"/>
    <w:rsid w:val="00FD15E2"/>
    <w:rsid w:val="00FD22B1"/>
    <w:rsid w:val="00FE4396"/>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D7AF8"/>
    <w:rPr>
      <w:sz w:val="26"/>
      <w:szCs w:val="24"/>
    </w:rPr>
  </w:style>
  <w:style w:type="paragraph" w:styleId="Heading1">
    <w:name w:val="heading 1"/>
    <w:basedOn w:val="BodyText"/>
    <w:next w:val="BodyText"/>
    <w:rsid w:val="00BD7AF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D7AF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D7AF8"/>
    <w:pPr>
      <w:spacing w:before="560" w:line="320" w:lineRule="exact"/>
      <w:ind w:left="0" w:firstLine="0"/>
      <w:outlineLvl w:val="2"/>
    </w:pPr>
    <w:rPr>
      <w:sz w:val="26"/>
    </w:rPr>
  </w:style>
  <w:style w:type="paragraph" w:styleId="Heading4">
    <w:name w:val="heading 4"/>
    <w:basedOn w:val="Heading3"/>
    <w:next w:val="BodyText"/>
    <w:qFormat/>
    <w:rsid w:val="00BD7AF8"/>
    <w:pPr>
      <w:spacing w:before="480"/>
      <w:outlineLvl w:val="3"/>
    </w:pPr>
    <w:rPr>
      <w:b w:val="0"/>
      <w:i/>
      <w:sz w:val="24"/>
    </w:rPr>
  </w:style>
  <w:style w:type="paragraph" w:styleId="Heading5">
    <w:name w:val="heading 5"/>
    <w:basedOn w:val="Heading4"/>
    <w:next w:val="BodyText"/>
    <w:qFormat/>
    <w:rsid w:val="00BD7AF8"/>
    <w:pPr>
      <w:outlineLvl w:val="4"/>
    </w:pPr>
    <w:rPr>
      <w:rFonts w:ascii="Times New Roman" w:hAnsi="Times New Roman"/>
      <w:sz w:val="26"/>
    </w:rPr>
  </w:style>
  <w:style w:type="paragraph" w:styleId="Heading6">
    <w:name w:val="heading 6"/>
    <w:basedOn w:val="BodyText"/>
    <w:next w:val="BodyText"/>
    <w:rsid w:val="00BD7AF8"/>
    <w:pPr>
      <w:spacing w:after="60"/>
      <w:jc w:val="left"/>
      <w:outlineLvl w:val="5"/>
    </w:pPr>
    <w:rPr>
      <w:i/>
      <w:sz w:val="22"/>
    </w:rPr>
  </w:style>
  <w:style w:type="paragraph" w:styleId="Heading7">
    <w:name w:val="heading 7"/>
    <w:basedOn w:val="BodyText"/>
    <w:next w:val="BodyText"/>
    <w:rsid w:val="00BD7AF8"/>
    <w:pPr>
      <w:spacing w:after="60" w:line="240" w:lineRule="auto"/>
      <w:jc w:val="left"/>
      <w:outlineLvl w:val="6"/>
    </w:pPr>
    <w:rPr>
      <w:rFonts w:ascii="Arial" w:hAnsi="Arial"/>
      <w:sz w:val="20"/>
    </w:rPr>
  </w:style>
  <w:style w:type="paragraph" w:styleId="Heading8">
    <w:name w:val="heading 8"/>
    <w:basedOn w:val="BodyText"/>
    <w:next w:val="BodyText"/>
    <w:rsid w:val="00BD7AF8"/>
    <w:pPr>
      <w:spacing w:after="60" w:line="240" w:lineRule="auto"/>
      <w:jc w:val="left"/>
      <w:outlineLvl w:val="7"/>
    </w:pPr>
    <w:rPr>
      <w:rFonts w:ascii="Arial" w:hAnsi="Arial"/>
      <w:i/>
      <w:sz w:val="20"/>
    </w:rPr>
  </w:style>
  <w:style w:type="paragraph" w:styleId="Heading9">
    <w:name w:val="heading 9"/>
    <w:basedOn w:val="BodyText"/>
    <w:next w:val="BodyText"/>
    <w:rsid w:val="00BD7AF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D7A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7AF8"/>
  </w:style>
  <w:style w:type="paragraph" w:styleId="BodyText">
    <w:name w:val="Body Text"/>
    <w:qFormat/>
    <w:rsid w:val="00BD7AF8"/>
    <w:pPr>
      <w:spacing w:before="240" w:line="320" w:lineRule="atLeast"/>
      <w:jc w:val="both"/>
    </w:pPr>
    <w:rPr>
      <w:sz w:val="26"/>
    </w:rPr>
  </w:style>
  <w:style w:type="paragraph" w:styleId="Footer">
    <w:name w:val="footer"/>
    <w:basedOn w:val="BodyText"/>
    <w:semiHidden/>
    <w:rsid w:val="00BD7AF8"/>
    <w:pPr>
      <w:spacing w:before="80" w:line="200" w:lineRule="exact"/>
      <w:ind w:right="6"/>
      <w:jc w:val="left"/>
    </w:pPr>
    <w:rPr>
      <w:caps/>
      <w:spacing w:val="-4"/>
      <w:sz w:val="16"/>
    </w:rPr>
  </w:style>
  <w:style w:type="paragraph" w:customStyle="1" w:styleId="FooterEnd">
    <w:name w:val="Footer End"/>
    <w:basedOn w:val="Footer"/>
    <w:rsid w:val="00BD7AF8"/>
    <w:pPr>
      <w:spacing w:before="0" w:line="20" w:lineRule="exact"/>
    </w:pPr>
  </w:style>
  <w:style w:type="paragraph" w:styleId="Header">
    <w:name w:val="header"/>
    <w:basedOn w:val="BodyText"/>
    <w:rsid w:val="00BD7AF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D7AF8"/>
    <w:pPr>
      <w:spacing w:line="20" w:lineRule="exact"/>
    </w:pPr>
    <w:rPr>
      <w:sz w:val="16"/>
    </w:rPr>
  </w:style>
  <w:style w:type="paragraph" w:customStyle="1" w:styleId="HeaderEven">
    <w:name w:val="Header Even"/>
    <w:basedOn w:val="Header"/>
    <w:semiHidden/>
    <w:rsid w:val="00BD7AF8"/>
  </w:style>
  <w:style w:type="paragraph" w:customStyle="1" w:styleId="HeaderOdd">
    <w:name w:val="Header Odd"/>
    <w:basedOn w:val="Header"/>
    <w:semiHidden/>
    <w:rsid w:val="00BD7AF8"/>
  </w:style>
  <w:style w:type="character" w:styleId="PageNumber">
    <w:name w:val="page number"/>
    <w:basedOn w:val="DefaultParagraphFont"/>
    <w:rsid w:val="00BD7AF8"/>
    <w:rPr>
      <w:rFonts w:ascii="Arial" w:hAnsi="Arial"/>
      <w:b/>
      <w:sz w:val="16"/>
    </w:rPr>
  </w:style>
  <w:style w:type="paragraph" w:customStyle="1" w:styleId="Abbreviation">
    <w:name w:val="Abbreviation"/>
    <w:basedOn w:val="BodyText"/>
    <w:rsid w:val="00BD7AF8"/>
    <w:pPr>
      <w:spacing w:before="120"/>
      <w:ind w:left="2381" w:hanging="2381"/>
      <w:jc w:val="left"/>
    </w:pPr>
  </w:style>
  <w:style w:type="paragraph" w:customStyle="1" w:styleId="Box">
    <w:name w:val="Box"/>
    <w:basedOn w:val="BodyText"/>
    <w:qFormat/>
    <w:rsid w:val="00BD7AF8"/>
    <w:pPr>
      <w:keepNext/>
      <w:spacing w:before="120" w:line="280" w:lineRule="atLeast"/>
    </w:pPr>
    <w:rPr>
      <w:rFonts w:ascii="Arial" w:hAnsi="Arial"/>
      <w:sz w:val="22"/>
    </w:rPr>
  </w:style>
  <w:style w:type="paragraph" w:customStyle="1" w:styleId="BoxContinued">
    <w:name w:val="Box Continued"/>
    <w:basedOn w:val="BodyText"/>
    <w:next w:val="BodyText"/>
    <w:semiHidden/>
    <w:rsid w:val="00BD7AF8"/>
    <w:pPr>
      <w:spacing w:before="180" w:line="220" w:lineRule="exact"/>
      <w:jc w:val="right"/>
    </w:pPr>
    <w:rPr>
      <w:rFonts w:ascii="Arial" w:hAnsi="Arial"/>
      <w:sz w:val="18"/>
    </w:rPr>
  </w:style>
  <w:style w:type="paragraph" w:customStyle="1" w:styleId="BoxHeading1">
    <w:name w:val="Box Heading 1"/>
    <w:basedOn w:val="BodyText"/>
    <w:next w:val="Box"/>
    <w:rsid w:val="00BD7AF8"/>
    <w:pPr>
      <w:keepNext/>
      <w:spacing w:before="200" w:line="280" w:lineRule="atLeast"/>
    </w:pPr>
    <w:rPr>
      <w:rFonts w:ascii="Arial" w:hAnsi="Arial"/>
      <w:b/>
      <w:sz w:val="22"/>
    </w:rPr>
  </w:style>
  <w:style w:type="paragraph" w:customStyle="1" w:styleId="BoxHeading2">
    <w:name w:val="Box Heading 2"/>
    <w:basedOn w:val="BoxHeading1"/>
    <w:next w:val="Normal"/>
    <w:rsid w:val="00BD7AF8"/>
    <w:rPr>
      <w:b w:val="0"/>
      <w:i/>
    </w:rPr>
  </w:style>
  <w:style w:type="paragraph" w:customStyle="1" w:styleId="BoxListBullet">
    <w:name w:val="Box List Bullet"/>
    <w:basedOn w:val="BodyText"/>
    <w:rsid w:val="00BD7AF8"/>
    <w:pPr>
      <w:keepNext/>
      <w:numPr>
        <w:numId w:val="1"/>
      </w:numPr>
      <w:spacing w:before="60" w:line="280" w:lineRule="atLeast"/>
    </w:pPr>
    <w:rPr>
      <w:rFonts w:ascii="Arial" w:hAnsi="Arial"/>
      <w:sz w:val="22"/>
    </w:rPr>
  </w:style>
  <w:style w:type="paragraph" w:customStyle="1" w:styleId="BoxListBullet2">
    <w:name w:val="Box List Bullet 2"/>
    <w:basedOn w:val="BodyText"/>
    <w:rsid w:val="00BD7AF8"/>
    <w:pPr>
      <w:keepNext/>
      <w:numPr>
        <w:numId w:val="2"/>
      </w:numPr>
      <w:spacing w:before="60" w:line="280" w:lineRule="atLeast"/>
    </w:pPr>
    <w:rPr>
      <w:rFonts w:ascii="Arial" w:hAnsi="Arial"/>
      <w:sz w:val="22"/>
    </w:rPr>
  </w:style>
  <w:style w:type="paragraph" w:customStyle="1" w:styleId="BoxListNumber">
    <w:name w:val="Box List Number"/>
    <w:basedOn w:val="BodyText"/>
    <w:rsid w:val="00BD7AF8"/>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BD7AF8"/>
    <w:pPr>
      <w:numPr>
        <w:ilvl w:val="1"/>
      </w:numPr>
    </w:pPr>
  </w:style>
  <w:style w:type="paragraph" w:customStyle="1" w:styleId="BoxQuote">
    <w:name w:val="Box Quote"/>
    <w:basedOn w:val="BodyText"/>
    <w:next w:val="Box"/>
    <w:rsid w:val="00BD7AF8"/>
    <w:pPr>
      <w:keepNext/>
      <w:spacing w:before="60" w:line="260" w:lineRule="exact"/>
      <w:ind w:left="284"/>
    </w:pPr>
    <w:rPr>
      <w:rFonts w:ascii="Arial" w:hAnsi="Arial"/>
      <w:sz w:val="20"/>
    </w:rPr>
  </w:style>
  <w:style w:type="paragraph" w:customStyle="1" w:styleId="Note">
    <w:name w:val="Note"/>
    <w:basedOn w:val="BodyText"/>
    <w:next w:val="BodyText"/>
    <w:rsid w:val="00BD7AF8"/>
    <w:pPr>
      <w:keepLines/>
      <w:spacing w:before="80" w:line="220" w:lineRule="exact"/>
    </w:pPr>
    <w:rPr>
      <w:rFonts w:ascii="Arial" w:hAnsi="Arial"/>
      <w:sz w:val="18"/>
    </w:rPr>
  </w:style>
  <w:style w:type="paragraph" w:customStyle="1" w:styleId="Source">
    <w:name w:val="Source"/>
    <w:basedOn w:val="Note"/>
    <w:next w:val="BodyText"/>
    <w:rsid w:val="00BD7AF8"/>
    <w:pPr>
      <w:spacing w:after="120"/>
    </w:pPr>
  </w:style>
  <w:style w:type="paragraph" w:customStyle="1" w:styleId="BoxSource">
    <w:name w:val="Box Source"/>
    <w:basedOn w:val="Source"/>
    <w:next w:val="BodyText"/>
    <w:rsid w:val="00BD7AF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BD7AF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D7AF8"/>
    <w:pPr>
      <w:spacing w:before="120" w:after="0"/>
      <w:ind w:left="1304" w:hanging="1304"/>
    </w:pPr>
    <w:rPr>
      <w:sz w:val="24"/>
    </w:rPr>
  </w:style>
  <w:style w:type="paragraph" w:customStyle="1" w:styleId="BoxSubtitle">
    <w:name w:val="Box Subtitle"/>
    <w:basedOn w:val="BoxTitle"/>
    <w:next w:val="Normal"/>
    <w:rsid w:val="00BD7AF8"/>
    <w:pPr>
      <w:spacing w:after="80" w:line="200" w:lineRule="exact"/>
      <w:ind w:firstLine="0"/>
    </w:pPr>
    <w:rPr>
      <w:b w:val="0"/>
      <w:sz w:val="20"/>
    </w:rPr>
  </w:style>
  <w:style w:type="paragraph" w:customStyle="1" w:styleId="Chapter">
    <w:name w:val="Chapter"/>
    <w:basedOn w:val="Heading1"/>
    <w:next w:val="BodyText"/>
    <w:semiHidden/>
    <w:rsid w:val="00BD7AF8"/>
    <w:pPr>
      <w:ind w:left="0" w:firstLine="0"/>
      <w:outlineLvl w:val="9"/>
    </w:pPr>
  </w:style>
  <w:style w:type="paragraph" w:customStyle="1" w:styleId="ChapterSummary">
    <w:name w:val="Chapter Summary"/>
    <w:basedOn w:val="BodyText"/>
    <w:rsid w:val="00BD7AF8"/>
    <w:pPr>
      <w:ind w:left="907"/>
    </w:pPr>
    <w:rPr>
      <w:rFonts w:ascii="Arial" w:hAnsi="Arial"/>
      <w:b/>
      <w:sz w:val="22"/>
    </w:rPr>
  </w:style>
  <w:style w:type="character" w:styleId="CommentReference">
    <w:name w:val="annotation reference"/>
    <w:basedOn w:val="DefaultParagraphFont"/>
    <w:semiHidden/>
    <w:rsid w:val="00BD7AF8"/>
    <w:rPr>
      <w:b/>
      <w:vanish/>
      <w:color w:val="FF00FF"/>
      <w:sz w:val="20"/>
    </w:rPr>
  </w:style>
  <w:style w:type="paragraph" w:styleId="CommentText">
    <w:name w:val="annotation text"/>
    <w:basedOn w:val="Normal"/>
    <w:link w:val="CommentTextChar"/>
    <w:semiHidden/>
    <w:rsid w:val="00BD7AF8"/>
    <w:pPr>
      <w:spacing w:before="120" w:line="240" w:lineRule="atLeast"/>
      <w:ind w:left="567" w:hanging="567"/>
    </w:pPr>
    <w:rPr>
      <w:sz w:val="20"/>
    </w:rPr>
  </w:style>
  <w:style w:type="paragraph" w:customStyle="1" w:styleId="Continued">
    <w:name w:val="Continued"/>
    <w:basedOn w:val="BoxContinued"/>
    <w:next w:val="BodyText"/>
    <w:rsid w:val="00BD7AF8"/>
  </w:style>
  <w:style w:type="character" w:customStyle="1" w:styleId="DocumentInfo">
    <w:name w:val="Document Info"/>
    <w:basedOn w:val="DefaultParagraphFont"/>
    <w:semiHidden/>
    <w:rsid w:val="00BD7AF8"/>
    <w:rPr>
      <w:rFonts w:ascii="Arial" w:hAnsi="Arial"/>
      <w:sz w:val="14"/>
    </w:rPr>
  </w:style>
  <w:style w:type="character" w:customStyle="1" w:styleId="DraftingNote">
    <w:name w:val="Drafting Note"/>
    <w:basedOn w:val="DefaultParagraphFont"/>
    <w:rsid w:val="00BD7AF8"/>
    <w:rPr>
      <w:b/>
      <w:color w:val="FF0000"/>
      <w:sz w:val="24"/>
      <w:u w:val="dotted"/>
    </w:rPr>
  </w:style>
  <w:style w:type="paragraph" w:customStyle="1" w:styleId="Figure">
    <w:name w:val="Figure"/>
    <w:basedOn w:val="BodyText"/>
    <w:rsid w:val="00BD7AF8"/>
    <w:pPr>
      <w:keepNext/>
      <w:spacing w:before="120" w:after="120" w:line="240" w:lineRule="atLeast"/>
      <w:jc w:val="center"/>
    </w:pPr>
  </w:style>
  <w:style w:type="paragraph" w:customStyle="1" w:styleId="FigureTitle">
    <w:name w:val="Figure Title"/>
    <w:basedOn w:val="Caption"/>
    <w:next w:val="Subtitle"/>
    <w:rsid w:val="00BD7AF8"/>
    <w:rPr>
      <w:sz w:val="24"/>
    </w:rPr>
  </w:style>
  <w:style w:type="paragraph" w:styleId="Subtitle">
    <w:name w:val="Subtitle"/>
    <w:basedOn w:val="Caption"/>
    <w:link w:val="SubtitleChar"/>
    <w:rsid w:val="00BD7AF8"/>
    <w:pPr>
      <w:spacing w:before="0" w:line="200" w:lineRule="exact"/>
      <w:ind w:firstLine="0"/>
    </w:pPr>
    <w:rPr>
      <w:b w:val="0"/>
      <w:sz w:val="20"/>
    </w:rPr>
  </w:style>
  <w:style w:type="paragraph" w:customStyle="1" w:styleId="Finding">
    <w:name w:val="Finding"/>
    <w:basedOn w:val="BodyText"/>
    <w:rsid w:val="00BD7AF8"/>
    <w:pPr>
      <w:keepLines/>
      <w:spacing w:before="180"/>
    </w:pPr>
    <w:rPr>
      <w:i/>
    </w:rPr>
  </w:style>
  <w:style w:type="paragraph" w:customStyle="1" w:styleId="FindingBullet">
    <w:name w:val="Finding Bullet"/>
    <w:basedOn w:val="Finding"/>
    <w:rsid w:val="00BD7AF8"/>
    <w:pPr>
      <w:numPr>
        <w:numId w:val="3"/>
      </w:numPr>
      <w:spacing w:before="80"/>
    </w:pPr>
  </w:style>
  <w:style w:type="paragraph" w:customStyle="1" w:styleId="FindingNoTitle">
    <w:name w:val="Finding NoTitle"/>
    <w:basedOn w:val="Finding"/>
    <w:semiHidden/>
    <w:rsid w:val="00BD7AF8"/>
    <w:pPr>
      <w:spacing w:before="240"/>
    </w:pPr>
  </w:style>
  <w:style w:type="paragraph" w:customStyle="1" w:styleId="RecTitle">
    <w:name w:val="Rec Title"/>
    <w:basedOn w:val="BodyText"/>
    <w:next w:val="Normal"/>
    <w:rsid w:val="00BD7AF8"/>
    <w:pPr>
      <w:keepNext/>
      <w:keepLines/>
    </w:pPr>
    <w:rPr>
      <w:caps/>
      <w:sz w:val="20"/>
    </w:rPr>
  </w:style>
  <w:style w:type="paragraph" w:customStyle="1" w:styleId="FindingTitle">
    <w:name w:val="Finding Title"/>
    <w:basedOn w:val="RecTitle"/>
    <w:next w:val="Finding"/>
    <w:rsid w:val="00BD7AF8"/>
    <w:pPr>
      <w:framePr w:wrap="notBeside" w:hAnchor="text"/>
    </w:pPr>
  </w:style>
  <w:style w:type="character" w:styleId="FootnoteReference">
    <w:name w:val="footnote reference"/>
    <w:basedOn w:val="DefaultParagraphFont"/>
    <w:semiHidden/>
    <w:rsid w:val="00BD7AF8"/>
    <w:rPr>
      <w:rFonts w:ascii="Times New Roman" w:hAnsi="Times New Roman"/>
      <w:position w:val="6"/>
      <w:sz w:val="22"/>
      <w:vertAlign w:val="baseline"/>
    </w:rPr>
  </w:style>
  <w:style w:type="paragraph" w:styleId="FootnoteText">
    <w:name w:val="footnote text"/>
    <w:basedOn w:val="BodyText"/>
    <w:rsid w:val="00BD7AF8"/>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BD7AF8"/>
    <w:pPr>
      <w:spacing w:before="360" w:after="120"/>
    </w:pPr>
    <w:rPr>
      <w:rFonts w:ascii="Arial" w:hAnsi="Arial"/>
      <w:sz w:val="24"/>
    </w:rPr>
  </w:style>
  <w:style w:type="paragraph" w:customStyle="1" w:styleId="Jurisdictioncommentsbodytext">
    <w:name w:val="Jurisdiction comments body text"/>
    <w:rsid w:val="00BD7AF8"/>
    <w:pPr>
      <w:spacing w:after="140"/>
      <w:jc w:val="both"/>
    </w:pPr>
    <w:rPr>
      <w:rFonts w:ascii="Arial" w:hAnsi="Arial"/>
      <w:sz w:val="24"/>
      <w:lang w:eastAsia="en-US"/>
    </w:rPr>
  </w:style>
  <w:style w:type="paragraph" w:customStyle="1" w:styleId="Jurisdictioncommentsheading">
    <w:name w:val="Jurisdiction comments heading"/>
    <w:rsid w:val="00BD7AF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D7AF8"/>
    <w:pPr>
      <w:numPr>
        <w:numId w:val="4"/>
      </w:numPr>
      <w:spacing w:after="140"/>
      <w:jc w:val="both"/>
    </w:pPr>
    <w:rPr>
      <w:rFonts w:ascii="Arial" w:hAnsi="Arial"/>
      <w:sz w:val="24"/>
      <w:lang w:eastAsia="en-US"/>
    </w:rPr>
  </w:style>
  <w:style w:type="paragraph" w:styleId="ListBullet">
    <w:name w:val="List Bullet"/>
    <w:basedOn w:val="BodyText"/>
    <w:rsid w:val="00BD7AF8"/>
    <w:pPr>
      <w:numPr>
        <w:numId w:val="6"/>
      </w:numPr>
      <w:spacing w:before="120"/>
    </w:pPr>
  </w:style>
  <w:style w:type="paragraph" w:styleId="ListBullet2">
    <w:name w:val="List Bullet 2"/>
    <w:basedOn w:val="BodyText"/>
    <w:rsid w:val="00BD7AF8"/>
    <w:pPr>
      <w:numPr>
        <w:numId w:val="8"/>
      </w:numPr>
      <w:spacing w:before="120"/>
    </w:pPr>
  </w:style>
  <w:style w:type="paragraph" w:styleId="ListBullet3">
    <w:name w:val="List Bullet 3"/>
    <w:basedOn w:val="BodyText"/>
    <w:rsid w:val="00BD7AF8"/>
    <w:pPr>
      <w:numPr>
        <w:numId w:val="10"/>
      </w:numPr>
      <w:spacing w:before="120"/>
    </w:pPr>
  </w:style>
  <w:style w:type="paragraph" w:styleId="ListNumber">
    <w:name w:val="List Number"/>
    <w:basedOn w:val="BodyText"/>
    <w:rsid w:val="00BD7AF8"/>
    <w:pPr>
      <w:numPr>
        <w:numId w:val="32"/>
      </w:numPr>
      <w:spacing w:before="120"/>
    </w:pPr>
  </w:style>
  <w:style w:type="paragraph" w:styleId="ListNumber2">
    <w:name w:val="List Number 2"/>
    <w:basedOn w:val="ListNumber"/>
    <w:rsid w:val="00BD7AF8"/>
    <w:pPr>
      <w:numPr>
        <w:ilvl w:val="1"/>
      </w:numPr>
    </w:pPr>
  </w:style>
  <w:style w:type="paragraph" w:styleId="ListNumber3">
    <w:name w:val="List Number 3"/>
    <w:basedOn w:val="ListNumber2"/>
    <w:rsid w:val="00BD7AF8"/>
    <w:pPr>
      <w:numPr>
        <w:ilvl w:val="2"/>
      </w:numPr>
    </w:pPr>
  </w:style>
  <w:style w:type="character" w:customStyle="1" w:styleId="NoteLabel">
    <w:name w:val="Note Label"/>
    <w:basedOn w:val="DefaultParagraphFont"/>
    <w:rsid w:val="00BD7AF8"/>
    <w:rPr>
      <w:rFonts w:ascii="Arial" w:hAnsi="Arial"/>
      <w:b/>
      <w:position w:val="6"/>
      <w:sz w:val="18"/>
    </w:rPr>
  </w:style>
  <w:style w:type="paragraph" w:customStyle="1" w:styleId="PartDivider">
    <w:name w:val="Part Divider"/>
    <w:basedOn w:val="BodyText"/>
    <w:next w:val="BodyText"/>
    <w:semiHidden/>
    <w:rsid w:val="00BD7AF8"/>
    <w:pPr>
      <w:spacing w:before="0" w:line="40" w:lineRule="exact"/>
      <w:jc w:val="right"/>
    </w:pPr>
    <w:rPr>
      <w:smallCaps/>
      <w:sz w:val="16"/>
    </w:rPr>
  </w:style>
  <w:style w:type="paragraph" w:customStyle="1" w:styleId="PartNumber">
    <w:name w:val="Part Number"/>
    <w:basedOn w:val="BodyText"/>
    <w:next w:val="BodyText"/>
    <w:semiHidden/>
    <w:rsid w:val="00BD7AF8"/>
    <w:pPr>
      <w:spacing w:before="4000" w:line="320" w:lineRule="exact"/>
      <w:ind w:left="6634"/>
      <w:jc w:val="right"/>
    </w:pPr>
    <w:rPr>
      <w:smallCaps/>
      <w:spacing w:val="60"/>
      <w:sz w:val="32"/>
    </w:rPr>
  </w:style>
  <w:style w:type="paragraph" w:customStyle="1" w:styleId="PartTitle">
    <w:name w:val="Part Title"/>
    <w:basedOn w:val="BodyText"/>
    <w:semiHidden/>
    <w:rsid w:val="00BD7AF8"/>
    <w:pPr>
      <w:spacing w:before="160" w:after="1360" w:line="520" w:lineRule="exact"/>
      <w:ind w:right="2381"/>
      <w:jc w:val="right"/>
    </w:pPr>
    <w:rPr>
      <w:smallCaps/>
      <w:sz w:val="52"/>
    </w:rPr>
  </w:style>
  <w:style w:type="paragraph" w:styleId="Quote">
    <w:name w:val="Quote"/>
    <w:basedOn w:val="BodyText"/>
    <w:next w:val="BodyText"/>
    <w:qFormat/>
    <w:rsid w:val="00BD7AF8"/>
    <w:pPr>
      <w:spacing w:before="120" w:line="280" w:lineRule="exact"/>
      <w:ind w:left="340"/>
    </w:pPr>
    <w:rPr>
      <w:sz w:val="24"/>
    </w:rPr>
  </w:style>
  <w:style w:type="paragraph" w:customStyle="1" w:styleId="QuoteBullet">
    <w:name w:val="Quote Bullet"/>
    <w:basedOn w:val="Quote"/>
    <w:rsid w:val="00BD7AF8"/>
    <w:pPr>
      <w:numPr>
        <w:numId w:val="14"/>
      </w:numPr>
    </w:pPr>
  </w:style>
  <w:style w:type="paragraph" w:customStyle="1" w:styleId="Rec">
    <w:name w:val="Rec"/>
    <w:basedOn w:val="BodyText"/>
    <w:rsid w:val="00BD7AF8"/>
    <w:pPr>
      <w:keepLines/>
      <w:spacing w:before="180"/>
    </w:pPr>
    <w:rPr>
      <w:b/>
      <w:i/>
    </w:rPr>
  </w:style>
  <w:style w:type="paragraph" w:customStyle="1" w:styleId="RecBullet">
    <w:name w:val="Rec Bullet"/>
    <w:basedOn w:val="Rec"/>
    <w:rsid w:val="00BD7AF8"/>
    <w:pPr>
      <w:numPr>
        <w:numId w:val="15"/>
      </w:numPr>
      <w:spacing w:before="80"/>
    </w:pPr>
  </w:style>
  <w:style w:type="paragraph" w:customStyle="1" w:styleId="RecB">
    <w:name w:val="RecB"/>
    <w:basedOn w:val="Normal"/>
    <w:semiHidden/>
    <w:rsid w:val="00BD7AF8"/>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BD7AF8"/>
    <w:pPr>
      <w:numPr>
        <w:numId w:val="16"/>
      </w:numPr>
      <w:spacing w:before="80"/>
    </w:pPr>
  </w:style>
  <w:style w:type="paragraph" w:customStyle="1" w:styleId="RecBNoTitle">
    <w:name w:val="RecB NoTitle"/>
    <w:basedOn w:val="RecB"/>
    <w:semiHidden/>
    <w:rsid w:val="00BD7AF8"/>
    <w:pPr>
      <w:spacing w:before="240"/>
    </w:pPr>
  </w:style>
  <w:style w:type="paragraph" w:customStyle="1" w:styleId="Reference">
    <w:name w:val="Reference"/>
    <w:basedOn w:val="BodyText"/>
    <w:rsid w:val="00BD7AF8"/>
    <w:pPr>
      <w:spacing w:before="120"/>
      <w:ind w:left="340" w:hanging="340"/>
    </w:pPr>
  </w:style>
  <w:style w:type="paragraph" w:customStyle="1" w:styleId="SequenceInfo">
    <w:name w:val="Sequence Info"/>
    <w:basedOn w:val="BodyText"/>
    <w:semiHidden/>
    <w:rsid w:val="00BD7AF8"/>
    <w:rPr>
      <w:vanish/>
      <w:sz w:val="16"/>
    </w:rPr>
  </w:style>
  <w:style w:type="paragraph" w:customStyle="1" w:styleId="SideNote">
    <w:name w:val="Side Note"/>
    <w:basedOn w:val="BodyText"/>
    <w:next w:val="BodyText"/>
    <w:semiHidden/>
    <w:rsid w:val="00BD7AF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BD7AF8"/>
    <w:pPr>
      <w:framePr w:wrap="around"/>
      <w:numPr>
        <w:numId w:val="17"/>
      </w:numPr>
      <w:tabs>
        <w:tab w:val="left" w:pos="227"/>
      </w:tabs>
    </w:pPr>
  </w:style>
  <w:style w:type="paragraph" w:customStyle="1" w:styleId="SideNoteGraphic">
    <w:name w:val="Side Note Graphic"/>
    <w:basedOn w:val="SideNote"/>
    <w:next w:val="BodyText"/>
    <w:semiHidden/>
    <w:rsid w:val="00BD7AF8"/>
    <w:pPr>
      <w:framePr w:wrap="around"/>
    </w:pPr>
  </w:style>
  <w:style w:type="paragraph" w:customStyle="1" w:styleId="TableBodyText">
    <w:name w:val="Table Body Text"/>
    <w:basedOn w:val="BodyText"/>
    <w:rsid w:val="00BD7AF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BD7AF8"/>
    <w:pPr>
      <w:numPr>
        <w:numId w:val="18"/>
      </w:numPr>
      <w:jc w:val="left"/>
    </w:pPr>
  </w:style>
  <w:style w:type="paragraph" w:customStyle="1" w:styleId="TableColumnHeading">
    <w:name w:val="Table Column Heading"/>
    <w:basedOn w:val="TableBodyText"/>
    <w:rsid w:val="00BD7AF8"/>
    <w:pPr>
      <w:spacing w:before="80" w:after="80"/>
    </w:pPr>
    <w:rPr>
      <w:i/>
    </w:rPr>
  </w:style>
  <w:style w:type="paragraph" w:styleId="TOC2">
    <w:name w:val="toc 2"/>
    <w:basedOn w:val="BodyText"/>
    <w:semiHidden/>
    <w:rsid w:val="00BD7AF8"/>
    <w:pPr>
      <w:tabs>
        <w:tab w:val="right" w:pos="8789"/>
      </w:tabs>
      <w:ind w:left="510" w:right="851" w:hanging="510"/>
      <w:jc w:val="left"/>
    </w:pPr>
    <w:rPr>
      <w:b/>
    </w:rPr>
  </w:style>
  <w:style w:type="paragraph" w:styleId="TOC3">
    <w:name w:val="toc 3"/>
    <w:basedOn w:val="TOC2"/>
    <w:semiHidden/>
    <w:rsid w:val="00BD7AF8"/>
    <w:pPr>
      <w:spacing w:before="60"/>
      <w:ind w:left="1190" w:hanging="680"/>
    </w:pPr>
    <w:rPr>
      <w:b w:val="0"/>
    </w:rPr>
  </w:style>
  <w:style w:type="paragraph" w:styleId="TableofFigures">
    <w:name w:val="table of figures"/>
    <w:basedOn w:val="TOC3"/>
    <w:next w:val="BodyText"/>
    <w:semiHidden/>
    <w:rsid w:val="00BD7AF8"/>
    <w:pPr>
      <w:ind w:left="737" w:hanging="737"/>
    </w:pPr>
  </w:style>
  <w:style w:type="paragraph" w:customStyle="1" w:styleId="TableTitle">
    <w:name w:val="Table Title"/>
    <w:basedOn w:val="Caption"/>
    <w:next w:val="Subtitle"/>
    <w:rsid w:val="00BD7AF8"/>
    <w:rPr>
      <w:sz w:val="24"/>
    </w:rPr>
  </w:style>
  <w:style w:type="paragraph" w:customStyle="1" w:styleId="TableUnitsRow">
    <w:name w:val="Table Units Row"/>
    <w:basedOn w:val="TableBodyText"/>
    <w:rsid w:val="00BD7AF8"/>
    <w:pPr>
      <w:spacing w:before="80" w:after="80"/>
    </w:pPr>
  </w:style>
  <w:style w:type="paragraph" w:styleId="TOC1">
    <w:name w:val="toc 1"/>
    <w:basedOn w:val="Normal"/>
    <w:next w:val="TOC2"/>
    <w:semiHidden/>
    <w:rsid w:val="00BD7AF8"/>
    <w:pPr>
      <w:tabs>
        <w:tab w:val="right" w:pos="8789"/>
      </w:tabs>
      <w:spacing w:before="480" w:after="60" w:line="320" w:lineRule="exact"/>
      <w:ind w:left="1191" w:right="851" w:hanging="1191"/>
    </w:pPr>
    <w:rPr>
      <w:b/>
      <w:caps/>
    </w:rPr>
  </w:style>
  <w:style w:type="paragraph" w:styleId="TOC4">
    <w:name w:val="toc 4"/>
    <w:basedOn w:val="TOC3"/>
    <w:semiHidden/>
    <w:rsid w:val="00BD7AF8"/>
    <w:pPr>
      <w:ind w:left="1191" w:firstLine="0"/>
    </w:pPr>
  </w:style>
  <w:style w:type="paragraph" w:customStyle="1" w:styleId="RecBBullet2">
    <w:name w:val="RecB Bullet 2"/>
    <w:basedOn w:val="ListBullet2"/>
    <w:semiHidden/>
    <w:rsid w:val="00BD7AF8"/>
    <w:pPr>
      <w:pBdr>
        <w:left w:val="single" w:sz="24" w:space="29" w:color="C0C0C0"/>
      </w:pBdr>
    </w:pPr>
    <w:rPr>
      <w:b/>
      <w:i/>
    </w:rPr>
  </w:style>
  <w:style w:type="paragraph" w:styleId="BalloonText">
    <w:name w:val="Balloon Text"/>
    <w:basedOn w:val="Normal"/>
    <w:link w:val="BalloonTextChar"/>
    <w:rsid w:val="00BD7AF8"/>
    <w:rPr>
      <w:rFonts w:ascii="Tahoma" w:hAnsi="Tahoma" w:cs="Tahoma"/>
      <w:sz w:val="16"/>
      <w:szCs w:val="16"/>
    </w:rPr>
  </w:style>
  <w:style w:type="character" w:customStyle="1" w:styleId="BalloonTextChar">
    <w:name w:val="Balloon Text Char"/>
    <w:basedOn w:val="DefaultParagraphFont"/>
    <w:link w:val="BalloonText"/>
    <w:rsid w:val="00BD7AF8"/>
    <w:rPr>
      <w:rFonts w:ascii="Tahoma" w:hAnsi="Tahoma" w:cs="Tahoma"/>
      <w:sz w:val="16"/>
      <w:szCs w:val="16"/>
    </w:rPr>
  </w:style>
  <w:style w:type="character" w:customStyle="1" w:styleId="SubtitleChar">
    <w:name w:val="Subtitle Char"/>
    <w:basedOn w:val="DefaultParagraphFont"/>
    <w:link w:val="Subtitle"/>
    <w:rsid w:val="00BD7AF8"/>
    <w:rPr>
      <w:rFonts w:ascii="Arial" w:hAnsi="Arial"/>
      <w:szCs w:val="24"/>
    </w:rPr>
  </w:style>
  <w:style w:type="paragraph" w:customStyle="1" w:styleId="BoxListBullet3">
    <w:name w:val="Box List Bullet 3"/>
    <w:basedOn w:val="ListBullet3"/>
    <w:rsid w:val="00BD7AF8"/>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BD7AF8"/>
    <w:rPr>
      <w:i/>
      <w:iCs/>
    </w:rPr>
  </w:style>
  <w:style w:type="paragraph" w:customStyle="1" w:styleId="BoxQuoteBullet">
    <w:name w:val="Box Quote Bullet"/>
    <w:basedOn w:val="BoxQuote"/>
    <w:next w:val="Box"/>
    <w:rsid w:val="00BD7AF8"/>
    <w:pPr>
      <w:numPr>
        <w:numId w:val="45"/>
      </w:numPr>
      <w:ind w:left="568" w:hanging="284"/>
    </w:pPr>
  </w:style>
  <w:style w:type="paragraph" w:customStyle="1" w:styleId="InformationRequestBullet">
    <w:name w:val="Information Request Bullet"/>
    <w:basedOn w:val="ListBullet"/>
    <w:next w:val="BodyText"/>
    <w:rsid w:val="00BD7AF8"/>
    <w:pPr>
      <w:numPr>
        <w:numId w:val="46"/>
      </w:numPr>
      <w:ind w:left="340" w:hanging="340"/>
    </w:pPr>
    <w:rPr>
      <w:rFonts w:ascii="Arial" w:hAnsi="Arial"/>
      <w:i/>
      <w:sz w:val="24"/>
    </w:rPr>
  </w:style>
  <w:style w:type="character" w:styleId="Hyperlink">
    <w:name w:val="Hyperlink"/>
    <w:basedOn w:val="DefaultParagraphFont"/>
    <w:rsid w:val="0027328C"/>
    <w:rPr>
      <w:color w:val="0000FF" w:themeColor="hyperlink"/>
      <w:u w:val="single"/>
    </w:rPr>
  </w:style>
  <w:style w:type="paragraph" w:styleId="CommentSubject">
    <w:name w:val="annotation subject"/>
    <w:basedOn w:val="CommentText"/>
    <w:next w:val="CommentText"/>
    <w:link w:val="CommentSubjectChar"/>
    <w:rsid w:val="009F371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F3711"/>
    <w:rPr>
      <w:szCs w:val="24"/>
    </w:rPr>
  </w:style>
  <w:style w:type="character" w:customStyle="1" w:styleId="CommentSubjectChar">
    <w:name w:val="Comment Subject Char"/>
    <w:basedOn w:val="CommentTextChar"/>
    <w:link w:val="CommentSubject"/>
    <w:rsid w:val="009F3711"/>
    <w:rPr>
      <w:b/>
      <w:bCs/>
      <w:szCs w:val="24"/>
    </w:rPr>
  </w:style>
  <w:style w:type="character" w:styleId="FollowedHyperlink">
    <w:name w:val="FollowedHyperlink"/>
    <w:basedOn w:val="DefaultParagraphFont"/>
    <w:rsid w:val="00212320"/>
    <w:rPr>
      <w:color w:val="800080" w:themeColor="followedHyperlink"/>
      <w:u w:val="single"/>
    </w:rPr>
  </w:style>
  <w:style w:type="paragraph" w:customStyle="1" w:styleId="BoxSpaceAbove">
    <w:name w:val="Box Space Above"/>
    <w:basedOn w:val="BodyText"/>
    <w:rsid w:val="00BD7AF8"/>
    <w:pPr>
      <w:keepNext/>
      <w:spacing w:before="360" w:line="80" w:lineRule="exact"/>
      <w:jc w:val="left"/>
    </w:pPr>
  </w:style>
  <w:style w:type="paragraph" w:customStyle="1" w:styleId="BoxSpaceBelow">
    <w:name w:val="Box Space Below"/>
    <w:basedOn w:val="Box"/>
    <w:rsid w:val="00BD7AF8"/>
    <w:pPr>
      <w:keepNext w:val="0"/>
      <w:spacing w:before="60" w:after="60" w:line="80" w:lineRule="exact"/>
    </w:pPr>
    <w:rPr>
      <w:sz w:val="14"/>
    </w:rPr>
  </w:style>
  <w:style w:type="paragraph" w:customStyle="1" w:styleId="Author">
    <w:name w:val="Author"/>
    <w:basedOn w:val="Normal"/>
    <w:rsid w:val="008414DF"/>
    <w:rPr>
      <w:rFonts w:ascii="Arial" w:hAnsi="Arial"/>
      <w:b/>
      <w:sz w:val="28"/>
    </w:rPr>
  </w:style>
  <w:style w:type="paragraph" w:customStyle="1" w:styleId="AbstractHeading">
    <w:name w:val="AbstractHeading"/>
    <w:basedOn w:val="AbstractText"/>
    <w:rsid w:val="008414DF"/>
    <w:pPr>
      <w:spacing w:before="240"/>
    </w:pPr>
    <w:rPr>
      <w:b/>
    </w:rPr>
  </w:style>
  <w:style w:type="paragraph" w:customStyle="1" w:styleId="AbstractText">
    <w:name w:val="AbstractText"/>
    <w:basedOn w:val="Normal"/>
    <w:rsid w:val="008414DF"/>
    <w:pPr>
      <w:spacing w:before="120" w:after="120" w:line="320" w:lineRule="atLeast"/>
      <w:ind w:left="907"/>
    </w:pPr>
    <w:rPr>
      <w:rFonts w:ascii="Arial" w:hAnsi="Arial"/>
      <w:sz w:val="22"/>
    </w:rPr>
  </w:style>
  <w:style w:type="paragraph" w:styleId="DocumentMap">
    <w:name w:val="Document Map"/>
    <w:basedOn w:val="Normal"/>
    <w:link w:val="DocumentMapChar"/>
    <w:rsid w:val="00BF2901"/>
    <w:rPr>
      <w:rFonts w:ascii="Tahoma" w:hAnsi="Tahoma" w:cs="Tahoma"/>
      <w:sz w:val="16"/>
      <w:szCs w:val="16"/>
    </w:rPr>
  </w:style>
  <w:style w:type="character" w:customStyle="1" w:styleId="DocumentMapChar">
    <w:name w:val="Document Map Char"/>
    <w:basedOn w:val="DefaultParagraphFont"/>
    <w:link w:val="DocumentMap"/>
    <w:rsid w:val="00BF29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D7AF8"/>
    <w:rPr>
      <w:sz w:val="26"/>
      <w:szCs w:val="24"/>
    </w:rPr>
  </w:style>
  <w:style w:type="paragraph" w:styleId="Heading1">
    <w:name w:val="heading 1"/>
    <w:basedOn w:val="BodyText"/>
    <w:next w:val="BodyText"/>
    <w:rsid w:val="00BD7AF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D7AF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D7AF8"/>
    <w:pPr>
      <w:spacing w:before="560" w:line="320" w:lineRule="exact"/>
      <w:ind w:left="0" w:firstLine="0"/>
      <w:outlineLvl w:val="2"/>
    </w:pPr>
    <w:rPr>
      <w:sz w:val="26"/>
    </w:rPr>
  </w:style>
  <w:style w:type="paragraph" w:styleId="Heading4">
    <w:name w:val="heading 4"/>
    <w:basedOn w:val="Heading3"/>
    <w:next w:val="BodyText"/>
    <w:qFormat/>
    <w:rsid w:val="00BD7AF8"/>
    <w:pPr>
      <w:spacing w:before="480"/>
      <w:outlineLvl w:val="3"/>
    </w:pPr>
    <w:rPr>
      <w:b w:val="0"/>
      <w:i/>
      <w:sz w:val="24"/>
    </w:rPr>
  </w:style>
  <w:style w:type="paragraph" w:styleId="Heading5">
    <w:name w:val="heading 5"/>
    <w:basedOn w:val="Heading4"/>
    <w:next w:val="BodyText"/>
    <w:qFormat/>
    <w:rsid w:val="00BD7AF8"/>
    <w:pPr>
      <w:outlineLvl w:val="4"/>
    </w:pPr>
    <w:rPr>
      <w:rFonts w:ascii="Times New Roman" w:hAnsi="Times New Roman"/>
      <w:sz w:val="26"/>
    </w:rPr>
  </w:style>
  <w:style w:type="paragraph" w:styleId="Heading6">
    <w:name w:val="heading 6"/>
    <w:basedOn w:val="BodyText"/>
    <w:next w:val="BodyText"/>
    <w:rsid w:val="00BD7AF8"/>
    <w:pPr>
      <w:spacing w:after="60"/>
      <w:jc w:val="left"/>
      <w:outlineLvl w:val="5"/>
    </w:pPr>
    <w:rPr>
      <w:i/>
      <w:sz w:val="22"/>
    </w:rPr>
  </w:style>
  <w:style w:type="paragraph" w:styleId="Heading7">
    <w:name w:val="heading 7"/>
    <w:basedOn w:val="BodyText"/>
    <w:next w:val="BodyText"/>
    <w:rsid w:val="00BD7AF8"/>
    <w:pPr>
      <w:spacing w:after="60" w:line="240" w:lineRule="auto"/>
      <w:jc w:val="left"/>
      <w:outlineLvl w:val="6"/>
    </w:pPr>
    <w:rPr>
      <w:rFonts w:ascii="Arial" w:hAnsi="Arial"/>
      <w:sz w:val="20"/>
    </w:rPr>
  </w:style>
  <w:style w:type="paragraph" w:styleId="Heading8">
    <w:name w:val="heading 8"/>
    <w:basedOn w:val="BodyText"/>
    <w:next w:val="BodyText"/>
    <w:rsid w:val="00BD7AF8"/>
    <w:pPr>
      <w:spacing w:after="60" w:line="240" w:lineRule="auto"/>
      <w:jc w:val="left"/>
      <w:outlineLvl w:val="7"/>
    </w:pPr>
    <w:rPr>
      <w:rFonts w:ascii="Arial" w:hAnsi="Arial"/>
      <w:i/>
      <w:sz w:val="20"/>
    </w:rPr>
  </w:style>
  <w:style w:type="paragraph" w:styleId="Heading9">
    <w:name w:val="heading 9"/>
    <w:basedOn w:val="BodyText"/>
    <w:next w:val="BodyText"/>
    <w:rsid w:val="00BD7AF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D7A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7AF8"/>
  </w:style>
  <w:style w:type="paragraph" w:styleId="BodyText">
    <w:name w:val="Body Text"/>
    <w:qFormat/>
    <w:rsid w:val="00BD7AF8"/>
    <w:pPr>
      <w:spacing w:before="240" w:line="320" w:lineRule="atLeast"/>
      <w:jc w:val="both"/>
    </w:pPr>
    <w:rPr>
      <w:sz w:val="26"/>
    </w:rPr>
  </w:style>
  <w:style w:type="paragraph" w:styleId="Footer">
    <w:name w:val="footer"/>
    <w:basedOn w:val="BodyText"/>
    <w:semiHidden/>
    <w:rsid w:val="00BD7AF8"/>
    <w:pPr>
      <w:spacing w:before="80" w:line="200" w:lineRule="exact"/>
      <w:ind w:right="6"/>
      <w:jc w:val="left"/>
    </w:pPr>
    <w:rPr>
      <w:caps/>
      <w:spacing w:val="-4"/>
      <w:sz w:val="16"/>
    </w:rPr>
  </w:style>
  <w:style w:type="paragraph" w:customStyle="1" w:styleId="FooterEnd">
    <w:name w:val="Footer End"/>
    <w:basedOn w:val="Footer"/>
    <w:rsid w:val="00BD7AF8"/>
    <w:pPr>
      <w:spacing w:before="0" w:line="20" w:lineRule="exact"/>
    </w:pPr>
  </w:style>
  <w:style w:type="paragraph" w:styleId="Header">
    <w:name w:val="header"/>
    <w:basedOn w:val="BodyText"/>
    <w:rsid w:val="00BD7AF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D7AF8"/>
    <w:pPr>
      <w:spacing w:line="20" w:lineRule="exact"/>
    </w:pPr>
    <w:rPr>
      <w:sz w:val="16"/>
    </w:rPr>
  </w:style>
  <w:style w:type="paragraph" w:customStyle="1" w:styleId="HeaderEven">
    <w:name w:val="Header Even"/>
    <w:basedOn w:val="Header"/>
    <w:semiHidden/>
    <w:rsid w:val="00BD7AF8"/>
  </w:style>
  <w:style w:type="paragraph" w:customStyle="1" w:styleId="HeaderOdd">
    <w:name w:val="Header Odd"/>
    <w:basedOn w:val="Header"/>
    <w:semiHidden/>
    <w:rsid w:val="00BD7AF8"/>
  </w:style>
  <w:style w:type="character" w:styleId="PageNumber">
    <w:name w:val="page number"/>
    <w:basedOn w:val="DefaultParagraphFont"/>
    <w:rsid w:val="00BD7AF8"/>
    <w:rPr>
      <w:rFonts w:ascii="Arial" w:hAnsi="Arial"/>
      <w:b/>
      <w:sz w:val="16"/>
    </w:rPr>
  </w:style>
  <w:style w:type="paragraph" w:customStyle="1" w:styleId="Abbreviation">
    <w:name w:val="Abbreviation"/>
    <w:basedOn w:val="BodyText"/>
    <w:rsid w:val="00BD7AF8"/>
    <w:pPr>
      <w:spacing w:before="120"/>
      <w:ind w:left="2381" w:hanging="2381"/>
      <w:jc w:val="left"/>
    </w:pPr>
  </w:style>
  <w:style w:type="paragraph" w:customStyle="1" w:styleId="Box">
    <w:name w:val="Box"/>
    <w:basedOn w:val="BodyText"/>
    <w:qFormat/>
    <w:rsid w:val="00BD7AF8"/>
    <w:pPr>
      <w:keepNext/>
      <w:spacing w:before="120" w:line="280" w:lineRule="atLeast"/>
    </w:pPr>
    <w:rPr>
      <w:rFonts w:ascii="Arial" w:hAnsi="Arial"/>
      <w:sz w:val="22"/>
    </w:rPr>
  </w:style>
  <w:style w:type="paragraph" w:customStyle="1" w:styleId="BoxContinued">
    <w:name w:val="Box Continued"/>
    <w:basedOn w:val="BodyText"/>
    <w:next w:val="BodyText"/>
    <w:semiHidden/>
    <w:rsid w:val="00BD7AF8"/>
    <w:pPr>
      <w:spacing w:before="180" w:line="220" w:lineRule="exact"/>
      <w:jc w:val="right"/>
    </w:pPr>
    <w:rPr>
      <w:rFonts w:ascii="Arial" w:hAnsi="Arial"/>
      <w:sz w:val="18"/>
    </w:rPr>
  </w:style>
  <w:style w:type="paragraph" w:customStyle="1" w:styleId="BoxHeading1">
    <w:name w:val="Box Heading 1"/>
    <w:basedOn w:val="BodyText"/>
    <w:next w:val="Box"/>
    <w:rsid w:val="00BD7AF8"/>
    <w:pPr>
      <w:keepNext/>
      <w:spacing w:before="200" w:line="280" w:lineRule="atLeast"/>
    </w:pPr>
    <w:rPr>
      <w:rFonts w:ascii="Arial" w:hAnsi="Arial"/>
      <w:b/>
      <w:sz w:val="22"/>
    </w:rPr>
  </w:style>
  <w:style w:type="paragraph" w:customStyle="1" w:styleId="BoxHeading2">
    <w:name w:val="Box Heading 2"/>
    <w:basedOn w:val="BoxHeading1"/>
    <w:next w:val="Normal"/>
    <w:rsid w:val="00BD7AF8"/>
    <w:rPr>
      <w:b w:val="0"/>
      <w:i/>
    </w:rPr>
  </w:style>
  <w:style w:type="paragraph" w:customStyle="1" w:styleId="BoxListBullet">
    <w:name w:val="Box List Bullet"/>
    <w:basedOn w:val="BodyText"/>
    <w:rsid w:val="00BD7AF8"/>
    <w:pPr>
      <w:keepNext/>
      <w:numPr>
        <w:numId w:val="1"/>
      </w:numPr>
      <w:spacing w:before="60" w:line="280" w:lineRule="atLeast"/>
    </w:pPr>
    <w:rPr>
      <w:rFonts w:ascii="Arial" w:hAnsi="Arial"/>
      <w:sz w:val="22"/>
    </w:rPr>
  </w:style>
  <w:style w:type="paragraph" w:customStyle="1" w:styleId="BoxListBullet2">
    <w:name w:val="Box List Bullet 2"/>
    <w:basedOn w:val="BodyText"/>
    <w:rsid w:val="00BD7AF8"/>
    <w:pPr>
      <w:keepNext/>
      <w:numPr>
        <w:numId w:val="2"/>
      </w:numPr>
      <w:spacing w:before="60" w:line="280" w:lineRule="atLeast"/>
    </w:pPr>
    <w:rPr>
      <w:rFonts w:ascii="Arial" w:hAnsi="Arial"/>
      <w:sz w:val="22"/>
    </w:rPr>
  </w:style>
  <w:style w:type="paragraph" w:customStyle="1" w:styleId="BoxListNumber">
    <w:name w:val="Box List Number"/>
    <w:basedOn w:val="BodyText"/>
    <w:rsid w:val="00BD7AF8"/>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BD7AF8"/>
    <w:pPr>
      <w:numPr>
        <w:ilvl w:val="1"/>
      </w:numPr>
    </w:pPr>
  </w:style>
  <w:style w:type="paragraph" w:customStyle="1" w:styleId="BoxQuote">
    <w:name w:val="Box Quote"/>
    <w:basedOn w:val="BodyText"/>
    <w:next w:val="Box"/>
    <w:rsid w:val="00BD7AF8"/>
    <w:pPr>
      <w:keepNext/>
      <w:spacing w:before="60" w:line="260" w:lineRule="exact"/>
      <w:ind w:left="284"/>
    </w:pPr>
    <w:rPr>
      <w:rFonts w:ascii="Arial" w:hAnsi="Arial"/>
      <w:sz w:val="20"/>
    </w:rPr>
  </w:style>
  <w:style w:type="paragraph" w:customStyle="1" w:styleId="Note">
    <w:name w:val="Note"/>
    <w:basedOn w:val="BodyText"/>
    <w:next w:val="BodyText"/>
    <w:rsid w:val="00BD7AF8"/>
    <w:pPr>
      <w:keepLines/>
      <w:spacing w:before="80" w:line="220" w:lineRule="exact"/>
    </w:pPr>
    <w:rPr>
      <w:rFonts w:ascii="Arial" w:hAnsi="Arial"/>
      <w:sz w:val="18"/>
    </w:rPr>
  </w:style>
  <w:style w:type="paragraph" w:customStyle="1" w:styleId="Source">
    <w:name w:val="Source"/>
    <w:basedOn w:val="Note"/>
    <w:next w:val="BodyText"/>
    <w:rsid w:val="00BD7AF8"/>
    <w:pPr>
      <w:spacing w:after="120"/>
    </w:pPr>
  </w:style>
  <w:style w:type="paragraph" w:customStyle="1" w:styleId="BoxSource">
    <w:name w:val="Box Source"/>
    <w:basedOn w:val="Source"/>
    <w:next w:val="BodyText"/>
    <w:rsid w:val="00BD7AF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BD7AF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D7AF8"/>
    <w:pPr>
      <w:spacing w:before="120" w:after="0"/>
      <w:ind w:left="1304" w:hanging="1304"/>
    </w:pPr>
    <w:rPr>
      <w:sz w:val="24"/>
    </w:rPr>
  </w:style>
  <w:style w:type="paragraph" w:customStyle="1" w:styleId="BoxSubtitle">
    <w:name w:val="Box Subtitle"/>
    <w:basedOn w:val="BoxTitle"/>
    <w:next w:val="Normal"/>
    <w:rsid w:val="00BD7AF8"/>
    <w:pPr>
      <w:spacing w:after="80" w:line="200" w:lineRule="exact"/>
      <w:ind w:firstLine="0"/>
    </w:pPr>
    <w:rPr>
      <w:b w:val="0"/>
      <w:sz w:val="20"/>
    </w:rPr>
  </w:style>
  <w:style w:type="paragraph" w:customStyle="1" w:styleId="Chapter">
    <w:name w:val="Chapter"/>
    <w:basedOn w:val="Heading1"/>
    <w:next w:val="BodyText"/>
    <w:semiHidden/>
    <w:rsid w:val="00BD7AF8"/>
    <w:pPr>
      <w:ind w:left="0" w:firstLine="0"/>
      <w:outlineLvl w:val="9"/>
    </w:pPr>
  </w:style>
  <w:style w:type="paragraph" w:customStyle="1" w:styleId="ChapterSummary">
    <w:name w:val="Chapter Summary"/>
    <w:basedOn w:val="BodyText"/>
    <w:rsid w:val="00BD7AF8"/>
    <w:pPr>
      <w:ind w:left="907"/>
    </w:pPr>
    <w:rPr>
      <w:rFonts w:ascii="Arial" w:hAnsi="Arial"/>
      <w:b/>
      <w:sz w:val="22"/>
    </w:rPr>
  </w:style>
  <w:style w:type="character" w:styleId="CommentReference">
    <w:name w:val="annotation reference"/>
    <w:basedOn w:val="DefaultParagraphFont"/>
    <w:semiHidden/>
    <w:rsid w:val="00BD7AF8"/>
    <w:rPr>
      <w:b/>
      <w:vanish/>
      <w:color w:val="FF00FF"/>
      <w:sz w:val="20"/>
    </w:rPr>
  </w:style>
  <w:style w:type="paragraph" w:styleId="CommentText">
    <w:name w:val="annotation text"/>
    <w:basedOn w:val="Normal"/>
    <w:link w:val="CommentTextChar"/>
    <w:semiHidden/>
    <w:rsid w:val="00BD7AF8"/>
    <w:pPr>
      <w:spacing w:before="120" w:line="240" w:lineRule="atLeast"/>
      <w:ind w:left="567" w:hanging="567"/>
    </w:pPr>
    <w:rPr>
      <w:sz w:val="20"/>
    </w:rPr>
  </w:style>
  <w:style w:type="paragraph" w:customStyle="1" w:styleId="Continued">
    <w:name w:val="Continued"/>
    <w:basedOn w:val="BoxContinued"/>
    <w:next w:val="BodyText"/>
    <w:rsid w:val="00BD7AF8"/>
  </w:style>
  <w:style w:type="character" w:customStyle="1" w:styleId="DocumentInfo">
    <w:name w:val="Document Info"/>
    <w:basedOn w:val="DefaultParagraphFont"/>
    <w:semiHidden/>
    <w:rsid w:val="00BD7AF8"/>
    <w:rPr>
      <w:rFonts w:ascii="Arial" w:hAnsi="Arial"/>
      <w:sz w:val="14"/>
    </w:rPr>
  </w:style>
  <w:style w:type="character" w:customStyle="1" w:styleId="DraftingNote">
    <w:name w:val="Drafting Note"/>
    <w:basedOn w:val="DefaultParagraphFont"/>
    <w:rsid w:val="00BD7AF8"/>
    <w:rPr>
      <w:b/>
      <w:color w:val="FF0000"/>
      <w:sz w:val="24"/>
      <w:u w:val="dotted"/>
    </w:rPr>
  </w:style>
  <w:style w:type="paragraph" w:customStyle="1" w:styleId="Figure">
    <w:name w:val="Figure"/>
    <w:basedOn w:val="BodyText"/>
    <w:rsid w:val="00BD7AF8"/>
    <w:pPr>
      <w:keepNext/>
      <w:spacing w:before="120" w:after="120" w:line="240" w:lineRule="atLeast"/>
      <w:jc w:val="center"/>
    </w:pPr>
  </w:style>
  <w:style w:type="paragraph" w:customStyle="1" w:styleId="FigureTitle">
    <w:name w:val="Figure Title"/>
    <w:basedOn w:val="Caption"/>
    <w:next w:val="Subtitle"/>
    <w:rsid w:val="00BD7AF8"/>
    <w:rPr>
      <w:sz w:val="24"/>
    </w:rPr>
  </w:style>
  <w:style w:type="paragraph" w:styleId="Subtitle">
    <w:name w:val="Subtitle"/>
    <w:basedOn w:val="Caption"/>
    <w:link w:val="SubtitleChar"/>
    <w:rsid w:val="00BD7AF8"/>
    <w:pPr>
      <w:spacing w:before="0" w:line="200" w:lineRule="exact"/>
      <w:ind w:firstLine="0"/>
    </w:pPr>
    <w:rPr>
      <w:b w:val="0"/>
      <w:sz w:val="20"/>
    </w:rPr>
  </w:style>
  <w:style w:type="paragraph" w:customStyle="1" w:styleId="Finding">
    <w:name w:val="Finding"/>
    <w:basedOn w:val="BodyText"/>
    <w:rsid w:val="00BD7AF8"/>
    <w:pPr>
      <w:keepLines/>
      <w:spacing w:before="180"/>
    </w:pPr>
    <w:rPr>
      <w:i/>
    </w:rPr>
  </w:style>
  <w:style w:type="paragraph" w:customStyle="1" w:styleId="FindingBullet">
    <w:name w:val="Finding Bullet"/>
    <w:basedOn w:val="Finding"/>
    <w:rsid w:val="00BD7AF8"/>
    <w:pPr>
      <w:numPr>
        <w:numId w:val="3"/>
      </w:numPr>
      <w:spacing w:before="80"/>
    </w:pPr>
  </w:style>
  <w:style w:type="paragraph" w:customStyle="1" w:styleId="FindingNoTitle">
    <w:name w:val="Finding NoTitle"/>
    <w:basedOn w:val="Finding"/>
    <w:semiHidden/>
    <w:rsid w:val="00BD7AF8"/>
    <w:pPr>
      <w:spacing w:before="240"/>
    </w:pPr>
  </w:style>
  <w:style w:type="paragraph" w:customStyle="1" w:styleId="RecTitle">
    <w:name w:val="Rec Title"/>
    <w:basedOn w:val="BodyText"/>
    <w:next w:val="Normal"/>
    <w:rsid w:val="00BD7AF8"/>
    <w:pPr>
      <w:keepNext/>
      <w:keepLines/>
    </w:pPr>
    <w:rPr>
      <w:caps/>
      <w:sz w:val="20"/>
    </w:rPr>
  </w:style>
  <w:style w:type="paragraph" w:customStyle="1" w:styleId="FindingTitle">
    <w:name w:val="Finding Title"/>
    <w:basedOn w:val="RecTitle"/>
    <w:next w:val="Finding"/>
    <w:rsid w:val="00BD7AF8"/>
    <w:pPr>
      <w:framePr w:wrap="notBeside" w:hAnchor="text"/>
    </w:pPr>
  </w:style>
  <w:style w:type="character" w:styleId="FootnoteReference">
    <w:name w:val="footnote reference"/>
    <w:basedOn w:val="DefaultParagraphFont"/>
    <w:semiHidden/>
    <w:rsid w:val="00BD7AF8"/>
    <w:rPr>
      <w:rFonts w:ascii="Times New Roman" w:hAnsi="Times New Roman"/>
      <w:position w:val="6"/>
      <w:sz w:val="22"/>
      <w:vertAlign w:val="baseline"/>
    </w:rPr>
  </w:style>
  <w:style w:type="paragraph" w:styleId="FootnoteText">
    <w:name w:val="footnote text"/>
    <w:basedOn w:val="BodyText"/>
    <w:rsid w:val="00BD7AF8"/>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BD7AF8"/>
    <w:pPr>
      <w:spacing w:before="360" w:after="120"/>
    </w:pPr>
    <w:rPr>
      <w:rFonts w:ascii="Arial" w:hAnsi="Arial"/>
      <w:sz w:val="24"/>
    </w:rPr>
  </w:style>
  <w:style w:type="paragraph" w:customStyle="1" w:styleId="Jurisdictioncommentsbodytext">
    <w:name w:val="Jurisdiction comments body text"/>
    <w:rsid w:val="00BD7AF8"/>
    <w:pPr>
      <w:spacing w:after="140"/>
      <w:jc w:val="both"/>
    </w:pPr>
    <w:rPr>
      <w:rFonts w:ascii="Arial" w:hAnsi="Arial"/>
      <w:sz w:val="24"/>
      <w:lang w:eastAsia="en-US"/>
    </w:rPr>
  </w:style>
  <w:style w:type="paragraph" w:customStyle="1" w:styleId="Jurisdictioncommentsheading">
    <w:name w:val="Jurisdiction comments heading"/>
    <w:rsid w:val="00BD7AF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D7AF8"/>
    <w:pPr>
      <w:numPr>
        <w:numId w:val="4"/>
      </w:numPr>
      <w:spacing w:after="140"/>
      <w:jc w:val="both"/>
    </w:pPr>
    <w:rPr>
      <w:rFonts w:ascii="Arial" w:hAnsi="Arial"/>
      <w:sz w:val="24"/>
      <w:lang w:eastAsia="en-US"/>
    </w:rPr>
  </w:style>
  <w:style w:type="paragraph" w:styleId="ListBullet">
    <w:name w:val="List Bullet"/>
    <w:basedOn w:val="BodyText"/>
    <w:rsid w:val="00BD7AF8"/>
    <w:pPr>
      <w:numPr>
        <w:numId w:val="6"/>
      </w:numPr>
      <w:spacing w:before="120"/>
    </w:pPr>
  </w:style>
  <w:style w:type="paragraph" w:styleId="ListBullet2">
    <w:name w:val="List Bullet 2"/>
    <w:basedOn w:val="BodyText"/>
    <w:rsid w:val="00BD7AF8"/>
    <w:pPr>
      <w:numPr>
        <w:numId w:val="8"/>
      </w:numPr>
      <w:spacing w:before="120"/>
    </w:pPr>
  </w:style>
  <w:style w:type="paragraph" w:styleId="ListBullet3">
    <w:name w:val="List Bullet 3"/>
    <w:basedOn w:val="BodyText"/>
    <w:rsid w:val="00BD7AF8"/>
    <w:pPr>
      <w:numPr>
        <w:numId w:val="10"/>
      </w:numPr>
      <w:spacing w:before="120"/>
    </w:pPr>
  </w:style>
  <w:style w:type="paragraph" w:styleId="ListNumber">
    <w:name w:val="List Number"/>
    <w:basedOn w:val="BodyText"/>
    <w:rsid w:val="00BD7AF8"/>
    <w:pPr>
      <w:numPr>
        <w:numId w:val="32"/>
      </w:numPr>
      <w:spacing w:before="120"/>
    </w:pPr>
  </w:style>
  <w:style w:type="paragraph" w:styleId="ListNumber2">
    <w:name w:val="List Number 2"/>
    <w:basedOn w:val="ListNumber"/>
    <w:rsid w:val="00BD7AF8"/>
    <w:pPr>
      <w:numPr>
        <w:ilvl w:val="1"/>
      </w:numPr>
    </w:pPr>
  </w:style>
  <w:style w:type="paragraph" w:styleId="ListNumber3">
    <w:name w:val="List Number 3"/>
    <w:basedOn w:val="ListNumber2"/>
    <w:rsid w:val="00BD7AF8"/>
    <w:pPr>
      <w:numPr>
        <w:ilvl w:val="2"/>
      </w:numPr>
    </w:pPr>
  </w:style>
  <w:style w:type="character" w:customStyle="1" w:styleId="NoteLabel">
    <w:name w:val="Note Label"/>
    <w:basedOn w:val="DefaultParagraphFont"/>
    <w:rsid w:val="00BD7AF8"/>
    <w:rPr>
      <w:rFonts w:ascii="Arial" w:hAnsi="Arial"/>
      <w:b/>
      <w:position w:val="6"/>
      <w:sz w:val="18"/>
    </w:rPr>
  </w:style>
  <w:style w:type="paragraph" w:customStyle="1" w:styleId="PartDivider">
    <w:name w:val="Part Divider"/>
    <w:basedOn w:val="BodyText"/>
    <w:next w:val="BodyText"/>
    <w:semiHidden/>
    <w:rsid w:val="00BD7AF8"/>
    <w:pPr>
      <w:spacing w:before="0" w:line="40" w:lineRule="exact"/>
      <w:jc w:val="right"/>
    </w:pPr>
    <w:rPr>
      <w:smallCaps/>
      <w:sz w:val="16"/>
    </w:rPr>
  </w:style>
  <w:style w:type="paragraph" w:customStyle="1" w:styleId="PartNumber">
    <w:name w:val="Part Number"/>
    <w:basedOn w:val="BodyText"/>
    <w:next w:val="BodyText"/>
    <w:semiHidden/>
    <w:rsid w:val="00BD7AF8"/>
    <w:pPr>
      <w:spacing w:before="4000" w:line="320" w:lineRule="exact"/>
      <w:ind w:left="6634"/>
      <w:jc w:val="right"/>
    </w:pPr>
    <w:rPr>
      <w:smallCaps/>
      <w:spacing w:val="60"/>
      <w:sz w:val="32"/>
    </w:rPr>
  </w:style>
  <w:style w:type="paragraph" w:customStyle="1" w:styleId="PartTitle">
    <w:name w:val="Part Title"/>
    <w:basedOn w:val="BodyText"/>
    <w:semiHidden/>
    <w:rsid w:val="00BD7AF8"/>
    <w:pPr>
      <w:spacing w:before="160" w:after="1360" w:line="520" w:lineRule="exact"/>
      <w:ind w:right="2381"/>
      <w:jc w:val="right"/>
    </w:pPr>
    <w:rPr>
      <w:smallCaps/>
      <w:sz w:val="52"/>
    </w:rPr>
  </w:style>
  <w:style w:type="paragraph" w:styleId="Quote">
    <w:name w:val="Quote"/>
    <w:basedOn w:val="BodyText"/>
    <w:next w:val="BodyText"/>
    <w:qFormat/>
    <w:rsid w:val="00BD7AF8"/>
    <w:pPr>
      <w:spacing w:before="120" w:line="280" w:lineRule="exact"/>
      <w:ind w:left="340"/>
    </w:pPr>
    <w:rPr>
      <w:sz w:val="24"/>
    </w:rPr>
  </w:style>
  <w:style w:type="paragraph" w:customStyle="1" w:styleId="QuoteBullet">
    <w:name w:val="Quote Bullet"/>
    <w:basedOn w:val="Quote"/>
    <w:rsid w:val="00BD7AF8"/>
    <w:pPr>
      <w:numPr>
        <w:numId w:val="14"/>
      </w:numPr>
    </w:pPr>
  </w:style>
  <w:style w:type="paragraph" w:customStyle="1" w:styleId="Rec">
    <w:name w:val="Rec"/>
    <w:basedOn w:val="BodyText"/>
    <w:rsid w:val="00BD7AF8"/>
    <w:pPr>
      <w:keepLines/>
      <w:spacing w:before="180"/>
    </w:pPr>
    <w:rPr>
      <w:b/>
      <w:i/>
    </w:rPr>
  </w:style>
  <w:style w:type="paragraph" w:customStyle="1" w:styleId="RecBullet">
    <w:name w:val="Rec Bullet"/>
    <w:basedOn w:val="Rec"/>
    <w:rsid w:val="00BD7AF8"/>
    <w:pPr>
      <w:numPr>
        <w:numId w:val="15"/>
      </w:numPr>
      <w:spacing w:before="80"/>
    </w:pPr>
  </w:style>
  <w:style w:type="paragraph" w:customStyle="1" w:styleId="RecB">
    <w:name w:val="RecB"/>
    <w:basedOn w:val="Normal"/>
    <w:semiHidden/>
    <w:rsid w:val="00BD7AF8"/>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BD7AF8"/>
    <w:pPr>
      <w:numPr>
        <w:numId w:val="16"/>
      </w:numPr>
      <w:spacing w:before="80"/>
    </w:pPr>
  </w:style>
  <w:style w:type="paragraph" w:customStyle="1" w:styleId="RecBNoTitle">
    <w:name w:val="RecB NoTitle"/>
    <w:basedOn w:val="RecB"/>
    <w:semiHidden/>
    <w:rsid w:val="00BD7AF8"/>
    <w:pPr>
      <w:spacing w:before="240"/>
    </w:pPr>
  </w:style>
  <w:style w:type="paragraph" w:customStyle="1" w:styleId="Reference">
    <w:name w:val="Reference"/>
    <w:basedOn w:val="BodyText"/>
    <w:rsid w:val="00BD7AF8"/>
    <w:pPr>
      <w:spacing w:before="120"/>
      <w:ind w:left="340" w:hanging="340"/>
    </w:pPr>
  </w:style>
  <w:style w:type="paragraph" w:customStyle="1" w:styleId="SequenceInfo">
    <w:name w:val="Sequence Info"/>
    <w:basedOn w:val="BodyText"/>
    <w:semiHidden/>
    <w:rsid w:val="00BD7AF8"/>
    <w:rPr>
      <w:vanish/>
      <w:sz w:val="16"/>
    </w:rPr>
  </w:style>
  <w:style w:type="paragraph" w:customStyle="1" w:styleId="SideNote">
    <w:name w:val="Side Note"/>
    <w:basedOn w:val="BodyText"/>
    <w:next w:val="BodyText"/>
    <w:semiHidden/>
    <w:rsid w:val="00BD7AF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BD7AF8"/>
    <w:pPr>
      <w:framePr w:wrap="around"/>
      <w:numPr>
        <w:numId w:val="17"/>
      </w:numPr>
      <w:tabs>
        <w:tab w:val="left" w:pos="227"/>
      </w:tabs>
    </w:pPr>
  </w:style>
  <w:style w:type="paragraph" w:customStyle="1" w:styleId="SideNoteGraphic">
    <w:name w:val="Side Note Graphic"/>
    <w:basedOn w:val="SideNote"/>
    <w:next w:val="BodyText"/>
    <w:semiHidden/>
    <w:rsid w:val="00BD7AF8"/>
    <w:pPr>
      <w:framePr w:wrap="around"/>
    </w:pPr>
  </w:style>
  <w:style w:type="paragraph" w:customStyle="1" w:styleId="TableBodyText">
    <w:name w:val="Table Body Text"/>
    <w:basedOn w:val="BodyText"/>
    <w:rsid w:val="00BD7AF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BD7AF8"/>
    <w:pPr>
      <w:numPr>
        <w:numId w:val="18"/>
      </w:numPr>
      <w:jc w:val="left"/>
    </w:pPr>
  </w:style>
  <w:style w:type="paragraph" w:customStyle="1" w:styleId="TableColumnHeading">
    <w:name w:val="Table Column Heading"/>
    <w:basedOn w:val="TableBodyText"/>
    <w:rsid w:val="00BD7AF8"/>
    <w:pPr>
      <w:spacing w:before="80" w:after="80"/>
    </w:pPr>
    <w:rPr>
      <w:i/>
    </w:rPr>
  </w:style>
  <w:style w:type="paragraph" w:styleId="TOC2">
    <w:name w:val="toc 2"/>
    <w:basedOn w:val="BodyText"/>
    <w:semiHidden/>
    <w:rsid w:val="00BD7AF8"/>
    <w:pPr>
      <w:tabs>
        <w:tab w:val="right" w:pos="8789"/>
      </w:tabs>
      <w:ind w:left="510" w:right="851" w:hanging="510"/>
      <w:jc w:val="left"/>
    </w:pPr>
    <w:rPr>
      <w:b/>
    </w:rPr>
  </w:style>
  <w:style w:type="paragraph" w:styleId="TOC3">
    <w:name w:val="toc 3"/>
    <w:basedOn w:val="TOC2"/>
    <w:semiHidden/>
    <w:rsid w:val="00BD7AF8"/>
    <w:pPr>
      <w:spacing w:before="60"/>
      <w:ind w:left="1190" w:hanging="680"/>
    </w:pPr>
    <w:rPr>
      <w:b w:val="0"/>
    </w:rPr>
  </w:style>
  <w:style w:type="paragraph" w:styleId="TableofFigures">
    <w:name w:val="table of figures"/>
    <w:basedOn w:val="TOC3"/>
    <w:next w:val="BodyText"/>
    <w:semiHidden/>
    <w:rsid w:val="00BD7AF8"/>
    <w:pPr>
      <w:ind w:left="737" w:hanging="737"/>
    </w:pPr>
  </w:style>
  <w:style w:type="paragraph" w:customStyle="1" w:styleId="TableTitle">
    <w:name w:val="Table Title"/>
    <w:basedOn w:val="Caption"/>
    <w:next w:val="Subtitle"/>
    <w:rsid w:val="00BD7AF8"/>
    <w:rPr>
      <w:sz w:val="24"/>
    </w:rPr>
  </w:style>
  <w:style w:type="paragraph" w:customStyle="1" w:styleId="TableUnitsRow">
    <w:name w:val="Table Units Row"/>
    <w:basedOn w:val="TableBodyText"/>
    <w:rsid w:val="00BD7AF8"/>
    <w:pPr>
      <w:spacing w:before="80" w:after="80"/>
    </w:pPr>
  </w:style>
  <w:style w:type="paragraph" w:styleId="TOC1">
    <w:name w:val="toc 1"/>
    <w:basedOn w:val="Normal"/>
    <w:next w:val="TOC2"/>
    <w:semiHidden/>
    <w:rsid w:val="00BD7AF8"/>
    <w:pPr>
      <w:tabs>
        <w:tab w:val="right" w:pos="8789"/>
      </w:tabs>
      <w:spacing w:before="480" w:after="60" w:line="320" w:lineRule="exact"/>
      <w:ind w:left="1191" w:right="851" w:hanging="1191"/>
    </w:pPr>
    <w:rPr>
      <w:b/>
      <w:caps/>
    </w:rPr>
  </w:style>
  <w:style w:type="paragraph" w:styleId="TOC4">
    <w:name w:val="toc 4"/>
    <w:basedOn w:val="TOC3"/>
    <w:semiHidden/>
    <w:rsid w:val="00BD7AF8"/>
    <w:pPr>
      <w:ind w:left="1191" w:firstLine="0"/>
    </w:pPr>
  </w:style>
  <w:style w:type="paragraph" w:customStyle="1" w:styleId="RecBBullet2">
    <w:name w:val="RecB Bullet 2"/>
    <w:basedOn w:val="ListBullet2"/>
    <w:semiHidden/>
    <w:rsid w:val="00BD7AF8"/>
    <w:pPr>
      <w:pBdr>
        <w:left w:val="single" w:sz="24" w:space="29" w:color="C0C0C0"/>
      </w:pBdr>
    </w:pPr>
    <w:rPr>
      <w:b/>
      <w:i/>
    </w:rPr>
  </w:style>
  <w:style w:type="paragraph" w:styleId="BalloonText">
    <w:name w:val="Balloon Text"/>
    <w:basedOn w:val="Normal"/>
    <w:link w:val="BalloonTextChar"/>
    <w:rsid w:val="00BD7AF8"/>
    <w:rPr>
      <w:rFonts w:ascii="Tahoma" w:hAnsi="Tahoma" w:cs="Tahoma"/>
      <w:sz w:val="16"/>
      <w:szCs w:val="16"/>
    </w:rPr>
  </w:style>
  <w:style w:type="character" w:customStyle="1" w:styleId="BalloonTextChar">
    <w:name w:val="Balloon Text Char"/>
    <w:basedOn w:val="DefaultParagraphFont"/>
    <w:link w:val="BalloonText"/>
    <w:rsid w:val="00BD7AF8"/>
    <w:rPr>
      <w:rFonts w:ascii="Tahoma" w:hAnsi="Tahoma" w:cs="Tahoma"/>
      <w:sz w:val="16"/>
      <w:szCs w:val="16"/>
    </w:rPr>
  </w:style>
  <w:style w:type="character" w:customStyle="1" w:styleId="SubtitleChar">
    <w:name w:val="Subtitle Char"/>
    <w:basedOn w:val="DefaultParagraphFont"/>
    <w:link w:val="Subtitle"/>
    <w:rsid w:val="00BD7AF8"/>
    <w:rPr>
      <w:rFonts w:ascii="Arial" w:hAnsi="Arial"/>
      <w:szCs w:val="24"/>
    </w:rPr>
  </w:style>
  <w:style w:type="paragraph" w:customStyle="1" w:styleId="BoxListBullet3">
    <w:name w:val="Box List Bullet 3"/>
    <w:basedOn w:val="ListBullet3"/>
    <w:rsid w:val="00BD7AF8"/>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BD7AF8"/>
    <w:rPr>
      <w:i/>
      <w:iCs/>
    </w:rPr>
  </w:style>
  <w:style w:type="paragraph" w:customStyle="1" w:styleId="BoxQuoteBullet">
    <w:name w:val="Box Quote Bullet"/>
    <w:basedOn w:val="BoxQuote"/>
    <w:next w:val="Box"/>
    <w:rsid w:val="00BD7AF8"/>
    <w:pPr>
      <w:numPr>
        <w:numId w:val="45"/>
      </w:numPr>
      <w:ind w:left="568" w:hanging="284"/>
    </w:pPr>
  </w:style>
  <w:style w:type="paragraph" w:customStyle="1" w:styleId="InformationRequestBullet">
    <w:name w:val="Information Request Bullet"/>
    <w:basedOn w:val="ListBullet"/>
    <w:next w:val="BodyText"/>
    <w:rsid w:val="00BD7AF8"/>
    <w:pPr>
      <w:numPr>
        <w:numId w:val="46"/>
      </w:numPr>
      <w:ind w:left="340" w:hanging="340"/>
    </w:pPr>
    <w:rPr>
      <w:rFonts w:ascii="Arial" w:hAnsi="Arial"/>
      <w:i/>
      <w:sz w:val="24"/>
    </w:rPr>
  </w:style>
  <w:style w:type="character" w:styleId="Hyperlink">
    <w:name w:val="Hyperlink"/>
    <w:basedOn w:val="DefaultParagraphFont"/>
    <w:rsid w:val="0027328C"/>
    <w:rPr>
      <w:color w:val="0000FF" w:themeColor="hyperlink"/>
      <w:u w:val="single"/>
    </w:rPr>
  </w:style>
  <w:style w:type="paragraph" w:styleId="CommentSubject">
    <w:name w:val="annotation subject"/>
    <w:basedOn w:val="CommentText"/>
    <w:next w:val="CommentText"/>
    <w:link w:val="CommentSubjectChar"/>
    <w:rsid w:val="009F371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F3711"/>
    <w:rPr>
      <w:szCs w:val="24"/>
    </w:rPr>
  </w:style>
  <w:style w:type="character" w:customStyle="1" w:styleId="CommentSubjectChar">
    <w:name w:val="Comment Subject Char"/>
    <w:basedOn w:val="CommentTextChar"/>
    <w:link w:val="CommentSubject"/>
    <w:rsid w:val="009F3711"/>
    <w:rPr>
      <w:b/>
      <w:bCs/>
      <w:szCs w:val="24"/>
    </w:rPr>
  </w:style>
  <w:style w:type="character" w:styleId="FollowedHyperlink">
    <w:name w:val="FollowedHyperlink"/>
    <w:basedOn w:val="DefaultParagraphFont"/>
    <w:rsid w:val="00212320"/>
    <w:rPr>
      <w:color w:val="800080" w:themeColor="followedHyperlink"/>
      <w:u w:val="single"/>
    </w:rPr>
  </w:style>
  <w:style w:type="paragraph" w:customStyle="1" w:styleId="BoxSpaceAbove">
    <w:name w:val="Box Space Above"/>
    <w:basedOn w:val="BodyText"/>
    <w:rsid w:val="00BD7AF8"/>
    <w:pPr>
      <w:keepNext/>
      <w:spacing w:before="360" w:line="80" w:lineRule="exact"/>
      <w:jc w:val="left"/>
    </w:pPr>
  </w:style>
  <w:style w:type="paragraph" w:customStyle="1" w:styleId="BoxSpaceBelow">
    <w:name w:val="Box Space Below"/>
    <w:basedOn w:val="Box"/>
    <w:rsid w:val="00BD7AF8"/>
    <w:pPr>
      <w:keepNext w:val="0"/>
      <w:spacing w:before="60" w:after="60" w:line="80" w:lineRule="exact"/>
    </w:pPr>
    <w:rPr>
      <w:sz w:val="14"/>
    </w:rPr>
  </w:style>
  <w:style w:type="paragraph" w:customStyle="1" w:styleId="Author">
    <w:name w:val="Author"/>
    <w:basedOn w:val="Normal"/>
    <w:rsid w:val="008414DF"/>
    <w:rPr>
      <w:rFonts w:ascii="Arial" w:hAnsi="Arial"/>
      <w:b/>
      <w:sz w:val="28"/>
    </w:rPr>
  </w:style>
  <w:style w:type="paragraph" w:customStyle="1" w:styleId="AbstractHeading">
    <w:name w:val="AbstractHeading"/>
    <w:basedOn w:val="AbstractText"/>
    <w:rsid w:val="008414DF"/>
    <w:pPr>
      <w:spacing w:before="240"/>
    </w:pPr>
    <w:rPr>
      <w:b/>
    </w:rPr>
  </w:style>
  <w:style w:type="paragraph" w:customStyle="1" w:styleId="AbstractText">
    <w:name w:val="AbstractText"/>
    <w:basedOn w:val="Normal"/>
    <w:rsid w:val="008414DF"/>
    <w:pPr>
      <w:spacing w:before="120" w:after="120" w:line="320" w:lineRule="atLeast"/>
      <w:ind w:left="907"/>
    </w:pPr>
    <w:rPr>
      <w:rFonts w:ascii="Arial" w:hAnsi="Arial"/>
      <w:sz w:val="22"/>
    </w:rPr>
  </w:style>
  <w:style w:type="paragraph" w:styleId="DocumentMap">
    <w:name w:val="Document Map"/>
    <w:basedOn w:val="Normal"/>
    <w:link w:val="DocumentMapChar"/>
    <w:rsid w:val="00BF2901"/>
    <w:rPr>
      <w:rFonts w:ascii="Tahoma" w:hAnsi="Tahoma" w:cs="Tahoma"/>
      <w:sz w:val="16"/>
      <w:szCs w:val="16"/>
    </w:rPr>
  </w:style>
  <w:style w:type="character" w:customStyle="1" w:styleId="DocumentMapChar">
    <w:name w:val="Document Map Char"/>
    <w:basedOn w:val="DefaultParagraphFont"/>
    <w:link w:val="DocumentMap"/>
    <w:rsid w:val="00BF2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2D342-14CC-433B-9CE6-970785FF0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31</TotalTime>
  <Pages>11</Pages>
  <Words>3274</Words>
  <Characters>19246</Characters>
  <Application>Microsoft Office Word</Application>
  <DocSecurity>0</DocSecurity>
  <Lines>315</Lines>
  <Paragraphs>64</Paragraphs>
  <ScaleCrop>false</ScaleCrop>
  <HeadingPairs>
    <vt:vector size="2" baseType="variant">
      <vt:variant>
        <vt:lpstr>Title</vt:lpstr>
      </vt:variant>
      <vt:variant>
        <vt:i4>1</vt:i4>
      </vt:variant>
    </vt:vector>
  </HeadingPairs>
  <TitlesOfParts>
    <vt:vector size="1" baseType="lpstr">
      <vt:lpstr>Challenges in evaluating Indigenous Policy</vt:lpstr>
    </vt:vector>
  </TitlesOfParts>
  <Company>Productivity Commission</Company>
  <LinksUpToDate>false</LinksUpToDate>
  <CharactersWithSpaces>22456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Challenges in evaluating Indigenous Policy</dc:title>
  <dc:subject>Better Indigenous Policies: The Role Of Evaluation</dc:subject>
  <dc:creator>Productivity Commission</dc:creator>
  <cp:keywords/>
  <dc:description>4.</dc:description>
  <cp:lastModifiedBy>Productivity Commission</cp:lastModifiedBy>
  <cp:revision>20</cp:revision>
  <cp:lastPrinted>2013-04-15T05:35:00Z</cp:lastPrinted>
  <dcterms:created xsi:type="dcterms:W3CDTF">2013-03-19T22:22:00Z</dcterms:created>
  <dcterms:modified xsi:type="dcterms:W3CDTF">2013-04-24T01:23:00Z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1783258373</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