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DFF" w:rsidRDefault="002164D6" w:rsidP="002164D6">
      <w:pPr>
        <w:pStyle w:val="Chapter"/>
        <w:ind w:left="907" w:hanging="907"/>
      </w:pPr>
      <w:bookmarkStart w:id="0" w:name="_AppendixNotByChapter"/>
      <w:bookmarkStart w:id="1" w:name="ChapterNumber"/>
      <w:bookmarkStart w:id="2" w:name="_GoBack"/>
      <w:bookmarkEnd w:id="0"/>
      <w:bookmarkEnd w:id="2"/>
      <w:r>
        <w:t>A</w:t>
      </w:r>
      <w:bookmarkEnd w:id="1"/>
      <w:r>
        <w:tab/>
      </w:r>
      <w:bookmarkStart w:id="3" w:name="ChapterTitle"/>
      <w:r>
        <w:t>Characteristics of Australians most likely to experience disadvantage</w:t>
      </w:r>
      <w:bookmarkEnd w:id="3"/>
      <w:r>
        <w:t xml:space="preserve"> </w:t>
      </w:r>
    </w:p>
    <w:p w:rsidR="00B67038" w:rsidRPr="00E77B89" w:rsidRDefault="00B67038" w:rsidP="00B67038">
      <w:pPr>
        <w:pStyle w:val="Heading3"/>
      </w:pPr>
      <w:bookmarkStart w:id="4" w:name="begin"/>
      <w:bookmarkEnd w:id="4"/>
      <w:r w:rsidRPr="006B3BAA">
        <w:t xml:space="preserve">Characteristics of </w:t>
      </w:r>
      <w:r>
        <w:t xml:space="preserve">people </w:t>
      </w:r>
      <w:r w:rsidRPr="006B3BAA">
        <w:t>experiencing relative income poverty</w:t>
      </w:r>
    </w:p>
    <w:p w:rsidR="00B02733" w:rsidRDefault="00F429FB" w:rsidP="00BC6D67">
      <w:pPr>
        <w:pStyle w:val="BodyText"/>
      </w:pPr>
      <w:r>
        <w:t>A</w:t>
      </w:r>
      <w:r w:rsidR="00B67038">
        <w:t>nalysis conducted by the S</w:t>
      </w:r>
      <w:r w:rsidR="00B02733">
        <w:t xml:space="preserve">ocial </w:t>
      </w:r>
      <w:r w:rsidR="00B67038">
        <w:t>P</w:t>
      </w:r>
      <w:r w:rsidR="00B02733">
        <w:t xml:space="preserve">olicy </w:t>
      </w:r>
      <w:r w:rsidR="00B67038">
        <w:t>R</w:t>
      </w:r>
      <w:r w:rsidR="00B02733">
        <w:t xml:space="preserve">esearch </w:t>
      </w:r>
      <w:r w:rsidR="00B67038">
        <w:t>C</w:t>
      </w:r>
      <w:r w:rsidR="00B02733">
        <w:t xml:space="preserve">entre (SPRC) </w:t>
      </w:r>
      <w:r w:rsidR="00B67038">
        <w:t xml:space="preserve">for the Australian Council of Social Service (ACOSS) using ABS </w:t>
      </w:r>
      <w:r w:rsidR="00151ADF" w:rsidRPr="00151ADF">
        <w:rPr>
          <w:i/>
        </w:rPr>
        <w:t>Survey of Income and Housing</w:t>
      </w:r>
      <w:r w:rsidR="00151ADF">
        <w:t xml:space="preserve"> (</w:t>
      </w:r>
      <w:r w:rsidR="00B67038">
        <w:t>SIH</w:t>
      </w:r>
      <w:r w:rsidR="00151ADF">
        <w:t>)</w:t>
      </w:r>
      <w:r w:rsidR="00B67038">
        <w:t xml:space="preserve"> data show a high prevalence of relative income poverty in 2009</w:t>
      </w:r>
      <w:r w:rsidR="00B67038">
        <w:noBreakHyphen/>
        <w:t>10 for</w:t>
      </w:r>
      <w:r w:rsidR="00DF7530">
        <w:t xml:space="preserve"> Australians who are</w:t>
      </w:r>
      <w:r w:rsidR="00B02733">
        <w:t xml:space="preserve">: </w:t>
      </w:r>
    </w:p>
    <w:p w:rsidR="00DF7530" w:rsidRDefault="00F429FB" w:rsidP="00B02733">
      <w:pPr>
        <w:pStyle w:val="ListBullet"/>
      </w:pPr>
      <w:r>
        <w:t>unemployed</w:t>
      </w:r>
      <w:r w:rsidR="00B02733">
        <w:t xml:space="preserve"> (63 per cent)</w:t>
      </w:r>
    </w:p>
    <w:p w:rsidR="00B02733" w:rsidRDefault="00B02733" w:rsidP="00B02733">
      <w:pPr>
        <w:pStyle w:val="ListBullet"/>
      </w:pPr>
      <w:r>
        <w:t>not in the labour force (44 per cent)</w:t>
      </w:r>
    </w:p>
    <w:p w:rsidR="00B02733" w:rsidRDefault="00B02733" w:rsidP="00B02733">
      <w:pPr>
        <w:pStyle w:val="ListBullet"/>
      </w:pPr>
      <w:r>
        <w:t xml:space="preserve">dependent on </w:t>
      </w:r>
      <w:r w:rsidR="00F429FB">
        <w:t>income support</w:t>
      </w:r>
      <w:r w:rsidR="003C75BA">
        <w:t xml:space="preserve"> (37 per cent)</w:t>
      </w:r>
    </w:p>
    <w:p w:rsidR="00B02733" w:rsidRDefault="00B02733" w:rsidP="00B02733">
      <w:pPr>
        <w:pStyle w:val="ListBullet"/>
      </w:pPr>
      <w:r>
        <w:t>single households and lone parents (25 per cent,</w:t>
      </w:r>
      <w:r w:rsidRPr="00B02733">
        <w:t xml:space="preserve"> </w:t>
      </w:r>
      <w:r>
        <w:t xml:space="preserve">table A.1). </w:t>
      </w:r>
    </w:p>
    <w:p w:rsidR="00BF1F76" w:rsidRDefault="00BF1F76" w:rsidP="00BC6D67">
      <w:pPr>
        <w:pStyle w:val="BodyText"/>
      </w:pPr>
      <w:r>
        <w:t>Data on the composition of those experiencing poverty</w:t>
      </w:r>
      <w:r w:rsidR="00B02733">
        <w:t xml:space="preserve"> show that </w:t>
      </w:r>
      <w:r w:rsidR="00373696">
        <w:t>Australians</w:t>
      </w:r>
      <w:r>
        <w:t xml:space="preserve"> </w:t>
      </w:r>
      <w:r w:rsidR="00B02733">
        <w:t xml:space="preserve">whose main source </w:t>
      </w:r>
      <w:r w:rsidR="00F174A8">
        <w:t>of</w:t>
      </w:r>
      <w:r w:rsidR="00B02733">
        <w:t xml:space="preserve"> income is income support </w:t>
      </w:r>
      <w:r>
        <w:t>accounted for almost two thirds of those experiencing relative income poverty</w:t>
      </w:r>
      <w:r w:rsidR="00B02733">
        <w:t>. P</w:t>
      </w:r>
      <w:r>
        <w:t xml:space="preserve">eople not in the labour force and </w:t>
      </w:r>
      <w:r w:rsidR="003C75BA">
        <w:t xml:space="preserve">not retired </w:t>
      </w:r>
      <w:r>
        <w:t>accounted for over 40 per cent.</w:t>
      </w:r>
      <w:r w:rsidR="008E5555" w:rsidRPr="008E5555">
        <w:t xml:space="preserve"> </w:t>
      </w:r>
    </w:p>
    <w:p w:rsidR="003C75BA" w:rsidRPr="006B3BAA" w:rsidRDefault="003C75BA" w:rsidP="003C75BA">
      <w:pPr>
        <w:pStyle w:val="Heading3"/>
      </w:pPr>
      <w:r w:rsidRPr="006B3BAA">
        <w:t xml:space="preserve">Groups experiencing </w:t>
      </w:r>
      <w:r>
        <w:t xml:space="preserve">multiple </w:t>
      </w:r>
      <w:r w:rsidRPr="006B3BAA">
        <w:t>deprivation and income poverty</w:t>
      </w:r>
    </w:p>
    <w:p w:rsidR="00F174A8" w:rsidRDefault="003C75BA" w:rsidP="003C75BA">
      <w:pPr>
        <w:pStyle w:val="BodyText"/>
      </w:pPr>
      <w:r>
        <w:t xml:space="preserve">The SPRC </w:t>
      </w:r>
      <w:r w:rsidR="00E1697F" w:rsidRPr="00E1697F">
        <w:rPr>
          <w:i/>
        </w:rPr>
        <w:t>Community Understanding of Poverty and Social Exclusion</w:t>
      </w:r>
      <w:r w:rsidR="00E1697F">
        <w:t xml:space="preserve"> (</w:t>
      </w:r>
      <w:r>
        <w:t>CUPSE</w:t>
      </w:r>
      <w:r w:rsidR="00E1697F">
        <w:t>)</w:t>
      </w:r>
      <w:r>
        <w:t xml:space="preserve"> study </w:t>
      </w:r>
      <w:r w:rsidR="00E1697F">
        <w:t xml:space="preserve">conducted in 2006 </w:t>
      </w:r>
      <w:r>
        <w:t>provides estimates of multiple deprivation (</w:t>
      </w:r>
      <w:r w:rsidR="00F174A8">
        <w:t>four</w:t>
      </w:r>
      <w:r>
        <w:t xml:space="preserve"> or more items) and income poverty by different demographic and other characteristics (table</w:t>
      </w:r>
      <w:r w:rsidR="00F174A8">
        <w:t> A.2</w:t>
      </w:r>
      <w:r>
        <w:t xml:space="preserve">). </w:t>
      </w:r>
    </w:p>
    <w:p w:rsidR="003C75BA" w:rsidRDefault="003C75BA" w:rsidP="003C75BA">
      <w:pPr>
        <w:pStyle w:val="BodyText"/>
      </w:pPr>
      <w:r>
        <w:t xml:space="preserve">People with the following characteristics experienced higher rates of multiple deprivation than the national average </w:t>
      </w:r>
      <w:r w:rsidR="00BA12F2">
        <w:t>(</w:t>
      </w:r>
      <w:r>
        <w:t>1</w:t>
      </w:r>
      <w:r w:rsidR="00157DE4">
        <w:t>5</w:t>
      </w:r>
      <w:r>
        <w:t> per cent</w:t>
      </w:r>
      <w:r w:rsidR="00BA12F2">
        <w:t xml:space="preserve">): </w:t>
      </w:r>
    </w:p>
    <w:p w:rsidR="003C75BA" w:rsidRDefault="003C75BA" w:rsidP="003C75BA">
      <w:pPr>
        <w:pStyle w:val="ListBullet"/>
      </w:pPr>
      <w:r>
        <w:t xml:space="preserve">Indigenous </w:t>
      </w:r>
      <w:r w:rsidR="00B02733">
        <w:t xml:space="preserve">Australians </w:t>
      </w:r>
      <w:r>
        <w:t>(60 per cent )</w:t>
      </w:r>
    </w:p>
    <w:p w:rsidR="003C75BA" w:rsidRDefault="003C75BA" w:rsidP="003C75BA">
      <w:pPr>
        <w:pStyle w:val="ListBullet"/>
      </w:pPr>
      <w:r>
        <w:t>lone parents (40 per cent)</w:t>
      </w:r>
    </w:p>
    <w:p w:rsidR="003C75BA" w:rsidRDefault="003C75BA" w:rsidP="003C75BA">
      <w:pPr>
        <w:pStyle w:val="ListBullet"/>
      </w:pPr>
      <w:r>
        <w:t>people with a long</w:t>
      </w:r>
      <w:r>
        <w:noBreakHyphen/>
        <w:t>term health condition or disability (2</w:t>
      </w:r>
      <w:r w:rsidR="00BA12F2">
        <w:t>3</w:t>
      </w:r>
      <w:r>
        <w:t> per cent)</w:t>
      </w:r>
    </w:p>
    <w:p w:rsidR="003C75BA" w:rsidRDefault="003C75BA" w:rsidP="003C75BA">
      <w:pPr>
        <w:pStyle w:val="ListBullet"/>
      </w:pPr>
      <w:r>
        <w:t>people whose main source of income is social security payments (2</w:t>
      </w:r>
      <w:r w:rsidR="0003264D">
        <w:t>7</w:t>
      </w:r>
      <w:r>
        <w:t> per cent).</w:t>
      </w:r>
    </w:p>
    <w:p w:rsidR="00151ADF" w:rsidRDefault="00151ADF" w:rsidP="00B12C09">
      <w:pPr>
        <w:pStyle w:val="TableTitle"/>
      </w:pPr>
      <w:r w:rsidRPr="002164D6">
        <w:rPr>
          <w:b w:val="0"/>
        </w:rPr>
        <w:lastRenderedPageBreak/>
        <w:t xml:space="preserve">Table </w:t>
      </w:r>
      <w:bookmarkStart w:id="5" w:name="OLE_LINK4"/>
      <w:r w:rsidR="002164D6" w:rsidRPr="002164D6">
        <w:rPr>
          <w:b w:val="0"/>
        </w:rPr>
        <w:t>A.</w:t>
      </w:r>
      <w:r w:rsidR="00BA12F2">
        <w:rPr>
          <w:b w:val="0"/>
          <w:noProof/>
        </w:rPr>
        <w:t>1</w:t>
      </w:r>
      <w:bookmarkEnd w:id="5"/>
      <w:r>
        <w:tab/>
        <w:t>Prevalence and composition of relative income poverty</w:t>
      </w:r>
      <w:r w:rsidR="005F4A41" w:rsidRPr="008E77FE">
        <w:rPr>
          <w:rStyle w:val="NoteLabel"/>
        </w:rPr>
        <w:t>a</w:t>
      </w:r>
      <w:r w:rsidR="00303AD2">
        <w:t>, 2</w:t>
      </w:r>
      <w:r w:rsidR="00B12C09">
        <w:t>009</w:t>
      </w:r>
      <w:r w:rsidR="00B12C09">
        <w:noBreakHyphen/>
      </w:r>
      <w:r w:rsidR="005F4A41">
        <w:t>10</w:t>
      </w:r>
    </w:p>
    <w:tbl>
      <w:tblPr>
        <w:tblW w:w="5000" w:type="pct"/>
        <w:tblCellMar>
          <w:left w:w="0" w:type="dxa"/>
          <w:right w:w="0" w:type="dxa"/>
        </w:tblCellMar>
        <w:tblLook w:val="0000" w:firstRow="0" w:lastRow="0" w:firstColumn="0" w:lastColumn="0" w:noHBand="0" w:noVBand="0"/>
      </w:tblPr>
      <w:tblGrid>
        <w:gridCol w:w="2931"/>
        <w:gridCol w:w="2930"/>
        <w:gridCol w:w="2928"/>
      </w:tblGrid>
      <w:tr w:rsidR="00151ADF" w:rsidTr="00151ADF">
        <w:tc>
          <w:tcPr>
            <w:tcW w:w="1667" w:type="pct"/>
            <w:tcBorders>
              <w:top w:val="single" w:sz="6" w:space="0" w:color="auto"/>
              <w:bottom w:val="single" w:sz="6" w:space="0" w:color="auto"/>
            </w:tcBorders>
            <w:shd w:val="clear" w:color="auto" w:fill="auto"/>
          </w:tcPr>
          <w:p w:rsidR="00151ADF" w:rsidRDefault="00151ADF" w:rsidP="00151ADF">
            <w:pPr>
              <w:pStyle w:val="TableColumnHeading"/>
              <w:jc w:val="left"/>
            </w:pPr>
          </w:p>
        </w:tc>
        <w:tc>
          <w:tcPr>
            <w:tcW w:w="1667" w:type="pct"/>
            <w:tcBorders>
              <w:top w:val="single" w:sz="6" w:space="0" w:color="auto"/>
              <w:bottom w:val="single" w:sz="6" w:space="0" w:color="auto"/>
            </w:tcBorders>
            <w:shd w:val="clear" w:color="auto" w:fill="auto"/>
          </w:tcPr>
          <w:p w:rsidR="00151ADF" w:rsidRDefault="00151ADF" w:rsidP="00151ADF">
            <w:pPr>
              <w:pStyle w:val="TableColumnHeading"/>
            </w:pPr>
            <w:r>
              <w:t>Prevalence rate</w:t>
            </w:r>
          </w:p>
        </w:tc>
        <w:tc>
          <w:tcPr>
            <w:tcW w:w="1666" w:type="pct"/>
            <w:tcBorders>
              <w:top w:val="single" w:sz="6" w:space="0" w:color="auto"/>
              <w:bottom w:val="single" w:sz="6" w:space="0" w:color="auto"/>
            </w:tcBorders>
            <w:shd w:val="clear" w:color="auto" w:fill="auto"/>
          </w:tcPr>
          <w:p w:rsidR="00151ADF" w:rsidRDefault="00151ADF" w:rsidP="00151ADF">
            <w:pPr>
              <w:pStyle w:val="TableColumnHeading"/>
              <w:ind w:right="28"/>
            </w:pPr>
            <w:r>
              <w:t>Share of total (%)</w:t>
            </w:r>
          </w:p>
        </w:tc>
      </w:tr>
      <w:tr w:rsidR="00151ADF" w:rsidRPr="003C75BA" w:rsidTr="00151ADF">
        <w:tc>
          <w:tcPr>
            <w:tcW w:w="1667" w:type="pct"/>
            <w:tcBorders>
              <w:top w:val="single" w:sz="6" w:space="0" w:color="auto"/>
            </w:tcBorders>
          </w:tcPr>
          <w:p w:rsidR="00151ADF" w:rsidRPr="003C75BA" w:rsidRDefault="00151ADF" w:rsidP="00151ADF">
            <w:pPr>
              <w:pStyle w:val="TableUnitsRow"/>
              <w:jc w:val="left"/>
              <w:rPr>
                <w:b/>
              </w:rPr>
            </w:pPr>
            <w:r w:rsidRPr="003C75BA">
              <w:rPr>
                <w:b/>
              </w:rPr>
              <w:t>Gender</w:t>
            </w:r>
          </w:p>
        </w:tc>
        <w:tc>
          <w:tcPr>
            <w:tcW w:w="1667" w:type="pct"/>
            <w:tcBorders>
              <w:top w:val="single" w:sz="6" w:space="0" w:color="auto"/>
            </w:tcBorders>
          </w:tcPr>
          <w:p w:rsidR="00151ADF" w:rsidRPr="003C75BA" w:rsidRDefault="00151ADF" w:rsidP="00151ADF">
            <w:pPr>
              <w:pStyle w:val="TableUnitsRow"/>
              <w:rPr>
                <w:b/>
              </w:rPr>
            </w:pPr>
          </w:p>
        </w:tc>
        <w:tc>
          <w:tcPr>
            <w:tcW w:w="1666" w:type="pct"/>
            <w:tcBorders>
              <w:top w:val="single" w:sz="6" w:space="0" w:color="auto"/>
            </w:tcBorders>
          </w:tcPr>
          <w:p w:rsidR="00151ADF" w:rsidRPr="003C75BA" w:rsidRDefault="00151ADF" w:rsidP="00151ADF">
            <w:pPr>
              <w:pStyle w:val="TableUnitsRow"/>
              <w:ind w:right="28"/>
              <w:rPr>
                <w:b/>
              </w:rPr>
            </w:pPr>
          </w:p>
        </w:tc>
      </w:tr>
      <w:tr w:rsidR="00151ADF" w:rsidTr="00151ADF">
        <w:tc>
          <w:tcPr>
            <w:tcW w:w="1667" w:type="pct"/>
          </w:tcPr>
          <w:p w:rsidR="00151ADF" w:rsidRDefault="00151ADF" w:rsidP="00151ADF">
            <w:pPr>
              <w:pStyle w:val="TableBodyText"/>
              <w:jc w:val="left"/>
            </w:pPr>
            <w:r>
              <w:t>Female</w:t>
            </w:r>
          </w:p>
        </w:tc>
        <w:tc>
          <w:tcPr>
            <w:tcW w:w="1667" w:type="pct"/>
          </w:tcPr>
          <w:p w:rsidR="00151ADF" w:rsidRDefault="00BF1F76" w:rsidP="00151ADF">
            <w:pPr>
              <w:pStyle w:val="TableBodyText"/>
            </w:pPr>
            <w:r>
              <w:t>13.5</w:t>
            </w:r>
          </w:p>
        </w:tc>
        <w:tc>
          <w:tcPr>
            <w:tcW w:w="1666" w:type="pct"/>
          </w:tcPr>
          <w:p w:rsidR="00151ADF" w:rsidRDefault="00BF1F76" w:rsidP="00151ADF">
            <w:pPr>
              <w:pStyle w:val="TableBodyText"/>
              <w:ind w:right="28"/>
            </w:pPr>
            <w:r>
              <w:t>53.8</w:t>
            </w:r>
          </w:p>
        </w:tc>
      </w:tr>
      <w:tr w:rsidR="00151ADF" w:rsidTr="003C75BA">
        <w:tc>
          <w:tcPr>
            <w:tcW w:w="1667" w:type="pct"/>
            <w:shd w:val="clear" w:color="auto" w:fill="auto"/>
          </w:tcPr>
          <w:p w:rsidR="00151ADF" w:rsidRDefault="00151ADF" w:rsidP="00151ADF">
            <w:pPr>
              <w:pStyle w:val="TableBodyText"/>
              <w:jc w:val="left"/>
            </w:pPr>
            <w:r>
              <w:t>Male</w:t>
            </w:r>
          </w:p>
        </w:tc>
        <w:tc>
          <w:tcPr>
            <w:tcW w:w="1667" w:type="pct"/>
            <w:shd w:val="clear" w:color="auto" w:fill="auto"/>
          </w:tcPr>
          <w:p w:rsidR="00151ADF" w:rsidRDefault="00BF1F76" w:rsidP="00151ADF">
            <w:pPr>
              <w:pStyle w:val="TableBodyText"/>
            </w:pPr>
            <w:r>
              <w:t>12.1</w:t>
            </w:r>
          </w:p>
        </w:tc>
        <w:tc>
          <w:tcPr>
            <w:tcW w:w="1666" w:type="pct"/>
            <w:shd w:val="clear" w:color="auto" w:fill="auto"/>
          </w:tcPr>
          <w:p w:rsidR="00151ADF" w:rsidRDefault="00BF1F76" w:rsidP="00151ADF">
            <w:pPr>
              <w:pStyle w:val="TableBodyText"/>
              <w:ind w:right="28"/>
            </w:pPr>
            <w:r>
              <w:t>46.2</w:t>
            </w:r>
          </w:p>
        </w:tc>
      </w:tr>
      <w:tr w:rsidR="00151ADF" w:rsidRPr="003C75BA" w:rsidTr="00151ADF">
        <w:tc>
          <w:tcPr>
            <w:tcW w:w="1667" w:type="pct"/>
            <w:shd w:val="clear" w:color="auto" w:fill="auto"/>
          </w:tcPr>
          <w:p w:rsidR="00151ADF" w:rsidRPr="003C75BA" w:rsidRDefault="00151ADF" w:rsidP="00303AD2">
            <w:pPr>
              <w:pStyle w:val="TableBodyText"/>
              <w:spacing w:before="100"/>
              <w:jc w:val="left"/>
              <w:rPr>
                <w:b/>
              </w:rPr>
            </w:pPr>
            <w:r w:rsidRPr="003C75BA">
              <w:rPr>
                <w:b/>
              </w:rPr>
              <w:t>Age</w:t>
            </w:r>
          </w:p>
        </w:tc>
        <w:tc>
          <w:tcPr>
            <w:tcW w:w="1667" w:type="pct"/>
            <w:shd w:val="clear" w:color="auto" w:fill="auto"/>
          </w:tcPr>
          <w:p w:rsidR="00151ADF" w:rsidRPr="003C75BA" w:rsidRDefault="00151ADF" w:rsidP="00303AD2">
            <w:pPr>
              <w:pStyle w:val="TableBodyText"/>
              <w:spacing w:before="100"/>
              <w:rPr>
                <w:b/>
              </w:rPr>
            </w:pPr>
          </w:p>
        </w:tc>
        <w:tc>
          <w:tcPr>
            <w:tcW w:w="1666" w:type="pct"/>
            <w:shd w:val="clear" w:color="auto" w:fill="auto"/>
          </w:tcPr>
          <w:p w:rsidR="00151ADF" w:rsidRPr="003C75BA" w:rsidRDefault="00151ADF" w:rsidP="00303AD2">
            <w:pPr>
              <w:pStyle w:val="TableBodyText"/>
              <w:spacing w:before="100"/>
              <w:ind w:right="28"/>
              <w:rPr>
                <w:b/>
              </w:rPr>
            </w:pPr>
          </w:p>
        </w:tc>
      </w:tr>
      <w:tr w:rsidR="00151ADF" w:rsidTr="003C75BA">
        <w:tc>
          <w:tcPr>
            <w:tcW w:w="1667" w:type="pct"/>
            <w:shd w:val="clear" w:color="auto" w:fill="auto"/>
          </w:tcPr>
          <w:p w:rsidR="00151ADF" w:rsidRDefault="00151ADF" w:rsidP="00151ADF">
            <w:pPr>
              <w:pStyle w:val="TableBodyText"/>
              <w:jc w:val="left"/>
            </w:pPr>
            <w:r>
              <w:t>Under 15 years</w:t>
            </w:r>
          </w:p>
        </w:tc>
        <w:tc>
          <w:tcPr>
            <w:tcW w:w="1667" w:type="pct"/>
            <w:shd w:val="clear" w:color="auto" w:fill="auto"/>
          </w:tcPr>
          <w:p w:rsidR="00151ADF" w:rsidRDefault="00BF1F76" w:rsidP="00151ADF">
            <w:pPr>
              <w:pStyle w:val="TableBodyText"/>
            </w:pPr>
            <w:r>
              <w:t>17.3</w:t>
            </w:r>
          </w:p>
        </w:tc>
        <w:tc>
          <w:tcPr>
            <w:tcW w:w="1666" w:type="pct"/>
            <w:shd w:val="clear" w:color="auto" w:fill="auto"/>
          </w:tcPr>
          <w:p w:rsidR="00151ADF" w:rsidRDefault="00BF1F76" w:rsidP="00151ADF">
            <w:pPr>
              <w:pStyle w:val="TableBodyText"/>
              <w:ind w:right="28"/>
            </w:pPr>
            <w:r>
              <w:t>25.4</w:t>
            </w:r>
          </w:p>
        </w:tc>
      </w:tr>
      <w:tr w:rsidR="00151ADF" w:rsidTr="003C75BA">
        <w:tc>
          <w:tcPr>
            <w:tcW w:w="1667" w:type="pct"/>
            <w:shd w:val="clear" w:color="auto" w:fill="auto"/>
          </w:tcPr>
          <w:p w:rsidR="00151ADF" w:rsidRDefault="00151ADF" w:rsidP="00151ADF">
            <w:pPr>
              <w:pStyle w:val="TableBodyText"/>
              <w:jc w:val="left"/>
            </w:pPr>
            <w:r>
              <w:t>15 to 24 years</w:t>
            </w:r>
          </w:p>
        </w:tc>
        <w:tc>
          <w:tcPr>
            <w:tcW w:w="1667" w:type="pct"/>
            <w:shd w:val="clear" w:color="auto" w:fill="auto"/>
          </w:tcPr>
          <w:p w:rsidR="00151ADF" w:rsidRDefault="00BF1F76" w:rsidP="00151ADF">
            <w:pPr>
              <w:pStyle w:val="TableBodyText"/>
            </w:pPr>
            <w:r>
              <w:t>12.0</w:t>
            </w:r>
          </w:p>
        </w:tc>
        <w:tc>
          <w:tcPr>
            <w:tcW w:w="1666" w:type="pct"/>
            <w:shd w:val="clear" w:color="auto" w:fill="auto"/>
          </w:tcPr>
          <w:p w:rsidR="00151ADF" w:rsidRDefault="00BF1F76" w:rsidP="00151ADF">
            <w:pPr>
              <w:pStyle w:val="TableBodyText"/>
              <w:ind w:right="28"/>
            </w:pPr>
            <w:r>
              <w:t>13.1</w:t>
            </w:r>
          </w:p>
        </w:tc>
      </w:tr>
      <w:tr w:rsidR="00151ADF" w:rsidTr="003C75BA">
        <w:tc>
          <w:tcPr>
            <w:tcW w:w="1667" w:type="pct"/>
            <w:shd w:val="clear" w:color="auto" w:fill="auto"/>
          </w:tcPr>
          <w:p w:rsidR="00151ADF" w:rsidRDefault="00151ADF" w:rsidP="00151ADF">
            <w:pPr>
              <w:pStyle w:val="TableBodyText"/>
              <w:jc w:val="left"/>
            </w:pPr>
            <w:r>
              <w:t>25 to 64 years</w:t>
            </w:r>
          </w:p>
        </w:tc>
        <w:tc>
          <w:tcPr>
            <w:tcW w:w="1667" w:type="pct"/>
            <w:shd w:val="clear" w:color="auto" w:fill="auto"/>
          </w:tcPr>
          <w:p w:rsidR="00151ADF" w:rsidRDefault="00BF1F76" w:rsidP="00151ADF">
            <w:pPr>
              <w:pStyle w:val="TableBodyText"/>
            </w:pPr>
            <w:r>
              <w:t>11.3</w:t>
            </w:r>
          </w:p>
        </w:tc>
        <w:tc>
          <w:tcPr>
            <w:tcW w:w="1666" w:type="pct"/>
            <w:shd w:val="clear" w:color="auto" w:fill="auto"/>
          </w:tcPr>
          <w:p w:rsidR="00151ADF" w:rsidRDefault="00BF1F76" w:rsidP="00151ADF">
            <w:pPr>
              <w:pStyle w:val="TableBodyText"/>
              <w:ind w:right="28"/>
            </w:pPr>
            <w:r>
              <w:t>46.8</w:t>
            </w:r>
          </w:p>
        </w:tc>
      </w:tr>
      <w:tr w:rsidR="00151ADF" w:rsidTr="003C75BA">
        <w:tc>
          <w:tcPr>
            <w:tcW w:w="1667" w:type="pct"/>
            <w:shd w:val="clear" w:color="auto" w:fill="auto"/>
          </w:tcPr>
          <w:p w:rsidR="00151ADF" w:rsidRDefault="00151ADF" w:rsidP="00151ADF">
            <w:pPr>
              <w:pStyle w:val="TableBodyText"/>
              <w:jc w:val="left"/>
            </w:pPr>
            <w:r>
              <w:t>65 years plus</w:t>
            </w:r>
          </w:p>
        </w:tc>
        <w:tc>
          <w:tcPr>
            <w:tcW w:w="1667" w:type="pct"/>
            <w:shd w:val="clear" w:color="auto" w:fill="auto"/>
          </w:tcPr>
          <w:p w:rsidR="00151ADF" w:rsidRDefault="00BF1F76" w:rsidP="00151ADF">
            <w:pPr>
              <w:pStyle w:val="TableBodyText"/>
            </w:pPr>
            <w:r>
              <w:t>13.2</w:t>
            </w:r>
          </w:p>
        </w:tc>
        <w:tc>
          <w:tcPr>
            <w:tcW w:w="1666" w:type="pct"/>
            <w:shd w:val="clear" w:color="auto" w:fill="auto"/>
          </w:tcPr>
          <w:p w:rsidR="00151ADF" w:rsidRDefault="00BF1F76" w:rsidP="00151ADF">
            <w:pPr>
              <w:pStyle w:val="TableBodyText"/>
              <w:ind w:right="28"/>
            </w:pPr>
            <w:r>
              <w:t>14.7</w:t>
            </w:r>
          </w:p>
        </w:tc>
      </w:tr>
      <w:tr w:rsidR="00151ADF" w:rsidRPr="003C75BA" w:rsidTr="003C75BA">
        <w:tc>
          <w:tcPr>
            <w:tcW w:w="1667" w:type="pct"/>
            <w:shd w:val="clear" w:color="auto" w:fill="auto"/>
          </w:tcPr>
          <w:p w:rsidR="00151ADF" w:rsidRPr="003C75BA" w:rsidRDefault="00151ADF" w:rsidP="00303AD2">
            <w:pPr>
              <w:pStyle w:val="TableBodyText"/>
              <w:spacing w:before="100"/>
              <w:jc w:val="left"/>
              <w:rPr>
                <w:b/>
              </w:rPr>
            </w:pPr>
            <w:r w:rsidRPr="003C75BA">
              <w:rPr>
                <w:b/>
              </w:rPr>
              <w:t>Household type</w:t>
            </w:r>
          </w:p>
        </w:tc>
        <w:tc>
          <w:tcPr>
            <w:tcW w:w="1667" w:type="pct"/>
            <w:shd w:val="clear" w:color="auto" w:fill="auto"/>
          </w:tcPr>
          <w:p w:rsidR="00151ADF" w:rsidRPr="003C75BA" w:rsidRDefault="00151ADF" w:rsidP="00303AD2">
            <w:pPr>
              <w:pStyle w:val="TableBodyText"/>
              <w:spacing w:before="100"/>
              <w:rPr>
                <w:b/>
              </w:rPr>
            </w:pPr>
          </w:p>
        </w:tc>
        <w:tc>
          <w:tcPr>
            <w:tcW w:w="1666" w:type="pct"/>
            <w:shd w:val="clear" w:color="auto" w:fill="auto"/>
          </w:tcPr>
          <w:p w:rsidR="00151ADF" w:rsidRPr="003C75BA" w:rsidRDefault="00151ADF" w:rsidP="00303AD2">
            <w:pPr>
              <w:pStyle w:val="TableBodyText"/>
              <w:spacing w:before="100"/>
              <w:ind w:right="28"/>
              <w:rPr>
                <w:b/>
              </w:rPr>
            </w:pPr>
          </w:p>
        </w:tc>
      </w:tr>
      <w:tr w:rsidR="00151ADF" w:rsidTr="003C75BA">
        <w:tc>
          <w:tcPr>
            <w:tcW w:w="1667" w:type="pct"/>
            <w:shd w:val="clear" w:color="auto" w:fill="auto"/>
          </w:tcPr>
          <w:p w:rsidR="00151ADF" w:rsidRDefault="00151ADF" w:rsidP="00151ADF">
            <w:pPr>
              <w:pStyle w:val="TableBodyText"/>
              <w:jc w:val="left"/>
            </w:pPr>
            <w:r>
              <w:t>Single, no children</w:t>
            </w:r>
          </w:p>
        </w:tc>
        <w:tc>
          <w:tcPr>
            <w:tcW w:w="1667" w:type="pct"/>
            <w:shd w:val="clear" w:color="auto" w:fill="auto"/>
          </w:tcPr>
          <w:p w:rsidR="00151ADF" w:rsidRDefault="00BF1F76" w:rsidP="00151ADF">
            <w:pPr>
              <w:pStyle w:val="TableBodyText"/>
            </w:pPr>
            <w:r>
              <w:t>25.3</w:t>
            </w:r>
          </w:p>
        </w:tc>
        <w:tc>
          <w:tcPr>
            <w:tcW w:w="1666" w:type="pct"/>
            <w:shd w:val="clear" w:color="auto" w:fill="auto"/>
          </w:tcPr>
          <w:p w:rsidR="00151ADF" w:rsidRDefault="00BF1F76" w:rsidP="00151ADF">
            <w:pPr>
              <w:pStyle w:val="TableBodyText"/>
              <w:ind w:right="28"/>
            </w:pPr>
            <w:r>
              <w:t>21.0</w:t>
            </w:r>
          </w:p>
        </w:tc>
      </w:tr>
      <w:tr w:rsidR="00151ADF" w:rsidTr="003C75BA">
        <w:tc>
          <w:tcPr>
            <w:tcW w:w="1667" w:type="pct"/>
            <w:shd w:val="clear" w:color="auto" w:fill="auto"/>
          </w:tcPr>
          <w:p w:rsidR="00151ADF" w:rsidRDefault="00151ADF" w:rsidP="00151ADF">
            <w:pPr>
              <w:pStyle w:val="TableBodyText"/>
              <w:jc w:val="left"/>
            </w:pPr>
            <w:r>
              <w:t>Lone parent</w:t>
            </w:r>
          </w:p>
        </w:tc>
        <w:tc>
          <w:tcPr>
            <w:tcW w:w="1667" w:type="pct"/>
            <w:shd w:val="clear" w:color="auto" w:fill="auto"/>
          </w:tcPr>
          <w:p w:rsidR="00151ADF" w:rsidRDefault="00BF1F76" w:rsidP="00151ADF">
            <w:pPr>
              <w:pStyle w:val="TableBodyText"/>
            </w:pPr>
            <w:r>
              <w:t>25.0</w:t>
            </w:r>
          </w:p>
        </w:tc>
        <w:tc>
          <w:tcPr>
            <w:tcW w:w="1666" w:type="pct"/>
            <w:shd w:val="clear" w:color="auto" w:fill="auto"/>
          </w:tcPr>
          <w:p w:rsidR="00151ADF" w:rsidRDefault="00BF1F76" w:rsidP="00151ADF">
            <w:pPr>
              <w:pStyle w:val="TableBodyText"/>
              <w:ind w:right="28"/>
            </w:pPr>
            <w:r>
              <w:t>25.3</w:t>
            </w:r>
          </w:p>
        </w:tc>
      </w:tr>
      <w:tr w:rsidR="00151ADF" w:rsidTr="003C75BA">
        <w:tc>
          <w:tcPr>
            <w:tcW w:w="1667" w:type="pct"/>
            <w:shd w:val="clear" w:color="auto" w:fill="auto"/>
          </w:tcPr>
          <w:p w:rsidR="00151ADF" w:rsidRDefault="00151ADF" w:rsidP="00151ADF">
            <w:pPr>
              <w:pStyle w:val="TableBodyText"/>
              <w:jc w:val="left"/>
            </w:pPr>
            <w:r>
              <w:t>Couple, no children</w:t>
            </w:r>
          </w:p>
        </w:tc>
        <w:tc>
          <w:tcPr>
            <w:tcW w:w="1667" w:type="pct"/>
            <w:shd w:val="clear" w:color="auto" w:fill="auto"/>
          </w:tcPr>
          <w:p w:rsidR="00151ADF" w:rsidRDefault="00BF1F76" w:rsidP="00151ADF">
            <w:pPr>
              <w:pStyle w:val="TableBodyText"/>
            </w:pPr>
            <w:r>
              <w:t>8.4</w:t>
            </w:r>
          </w:p>
        </w:tc>
        <w:tc>
          <w:tcPr>
            <w:tcW w:w="1666" w:type="pct"/>
            <w:shd w:val="clear" w:color="auto" w:fill="auto"/>
          </w:tcPr>
          <w:p w:rsidR="00151ADF" w:rsidRDefault="00BF1F76" w:rsidP="00151ADF">
            <w:pPr>
              <w:pStyle w:val="TableBodyText"/>
              <w:ind w:right="28"/>
            </w:pPr>
            <w:r>
              <w:t>15.3</w:t>
            </w:r>
          </w:p>
        </w:tc>
      </w:tr>
      <w:tr w:rsidR="00151ADF" w:rsidTr="003C75BA">
        <w:tc>
          <w:tcPr>
            <w:tcW w:w="1667" w:type="pct"/>
            <w:shd w:val="clear" w:color="auto" w:fill="auto"/>
          </w:tcPr>
          <w:p w:rsidR="00151ADF" w:rsidRDefault="00151ADF" w:rsidP="00151ADF">
            <w:pPr>
              <w:pStyle w:val="TableBodyText"/>
              <w:jc w:val="left"/>
            </w:pPr>
            <w:r>
              <w:t>Couple with children</w:t>
            </w:r>
          </w:p>
        </w:tc>
        <w:tc>
          <w:tcPr>
            <w:tcW w:w="1667" w:type="pct"/>
            <w:shd w:val="clear" w:color="auto" w:fill="auto"/>
          </w:tcPr>
          <w:p w:rsidR="00151ADF" w:rsidRDefault="00BF1F76" w:rsidP="00151ADF">
            <w:pPr>
              <w:pStyle w:val="TableBodyText"/>
            </w:pPr>
            <w:r>
              <w:t>9.0</w:t>
            </w:r>
          </w:p>
        </w:tc>
        <w:tc>
          <w:tcPr>
            <w:tcW w:w="1666" w:type="pct"/>
            <w:shd w:val="clear" w:color="auto" w:fill="auto"/>
          </w:tcPr>
          <w:p w:rsidR="00151ADF" w:rsidRDefault="00BF1F76" w:rsidP="00151ADF">
            <w:pPr>
              <w:pStyle w:val="TableBodyText"/>
              <w:ind w:right="28"/>
            </w:pPr>
            <w:r>
              <w:t>33.1</w:t>
            </w:r>
          </w:p>
        </w:tc>
      </w:tr>
      <w:tr w:rsidR="00151ADF" w:rsidRPr="003C75BA" w:rsidTr="003C75BA">
        <w:tc>
          <w:tcPr>
            <w:tcW w:w="1667" w:type="pct"/>
            <w:shd w:val="clear" w:color="auto" w:fill="auto"/>
          </w:tcPr>
          <w:p w:rsidR="00151ADF" w:rsidRPr="003C75BA" w:rsidRDefault="00151ADF" w:rsidP="00303AD2">
            <w:pPr>
              <w:pStyle w:val="TableBodyText"/>
              <w:spacing w:before="100"/>
              <w:jc w:val="left"/>
              <w:rPr>
                <w:b/>
              </w:rPr>
            </w:pPr>
            <w:r w:rsidRPr="003C75BA">
              <w:rPr>
                <w:b/>
              </w:rPr>
              <w:t>Country of birth</w:t>
            </w:r>
            <w:r w:rsidR="005F4A41">
              <w:rPr>
                <w:rStyle w:val="NoteLabel"/>
              </w:rPr>
              <w:t>b</w:t>
            </w:r>
          </w:p>
        </w:tc>
        <w:tc>
          <w:tcPr>
            <w:tcW w:w="1667" w:type="pct"/>
            <w:shd w:val="clear" w:color="auto" w:fill="auto"/>
          </w:tcPr>
          <w:p w:rsidR="00151ADF" w:rsidRPr="003C75BA" w:rsidRDefault="00151ADF" w:rsidP="00303AD2">
            <w:pPr>
              <w:pStyle w:val="TableBodyText"/>
              <w:spacing w:before="100"/>
              <w:rPr>
                <w:b/>
              </w:rPr>
            </w:pPr>
          </w:p>
        </w:tc>
        <w:tc>
          <w:tcPr>
            <w:tcW w:w="1666" w:type="pct"/>
            <w:shd w:val="clear" w:color="auto" w:fill="auto"/>
          </w:tcPr>
          <w:p w:rsidR="00151ADF" w:rsidRPr="003C75BA" w:rsidRDefault="00151ADF" w:rsidP="00303AD2">
            <w:pPr>
              <w:pStyle w:val="TableBodyText"/>
              <w:spacing w:before="100"/>
              <w:ind w:right="28"/>
              <w:rPr>
                <w:b/>
              </w:rPr>
            </w:pPr>
          </w:p>
        </w:tc>
      </w:tr>
      <w:tr w:rsidR="00151ADF" w:rsidTr="003C75BA">
        <w:tc>
          <w:tcPr>
            <w:tcW w:w="1667" w:type="pct"/>
            <w:shd w:val="clear" w:color="auto" w:fill="auto"/>
          </w:tcPr>
          <w:p w:rsidR="00151ADF" w:rsidRDefault="00151ADF" w:rsidP="00151ADF">
            <w:pPr>
              <w:pStyle w:val="TableBodyText"/>
              <w:jc w:val="left"/>
            </w:pPr>
            <w:r>
              <w:t>Australia</w:t>
            </w:r>
          </w:p>
        </w:tc>
        <w:tc>
          <w:tcPr>
            <w:tcW w:w="1667" w:type="pct"/>
            <w:shd w:val="clear" w:color="auto" w:fill="auto"/>
          </w:tcPr>
          <w:p w:rsidR="00151ADF" w:rsidRDefault="00422452" w:rsidP="00151ADF">
            <w:pPr>
              <w:pStyle w:val="TableBodyText"/>
            </w:pPr>
            <w:r>
              <w:t>10.6</w:t>
            </w:r>
          </w:p>
        </w:tc>
        <w:tc>
          <w:tcPr>
            <w:tcW w:w="1666" w:type="pct"/>
            <w:shd w:val="clear" w:color="auto" w:fill="auto"/>
          </w:tcPr>
          <w:p w:rsidR="00151ADF" w:rsidRDefault="00BF1F76" w:rsidP="00151ADF">
            <w:pPr>
              <w:pStyle w:val="TableBodyText"/>
              <w:ind w:right="28"/>
            </w:pPr>
            <w:r>
              <w:t>63.3</w:t>
            </w:r>
          </w:p>
        </w:tc>
      </w:tr>
      <w:tr w:rsidR="00151ADF" w:rsidTr="003C75BA">
        <w:tc>
          <w:tcPr>
            <w:tcW w:w="1667" w:type="pct"/>
            <w:shd w:val="clear" w:color="auto" w:fill="auto"/>
          </w:tcPr>
          <w:p w:rsidR="00151ADF" w:rsidRDefault="00BF1F76" w:rsidP="00BF1F76">
            <w:pPr>
              <w:pStyle w:val="TableBodyText"/>
              <w:jc w:val="left"/>
            </w:pPr>
            <w:r>
              <w:t>Other - m</w:t>
            </w:r>
            <w:r w:rsidR="00151ADF">
              <w:t xml:space="preserve">ain </w:t>
            </w:r>
            <w:r>
              <w:t>English speaking</w:t>
            </w:r>
          </w:p>
        </w:tc>
        <w:tc>
          <w:tcPr>
            <w:tcW w:w="1667" w:type="pct"/>
            <w:shd w:val="clear" w:color="auto" w:fill="auto"/>
          </w:tcPr>
          <w:p w:rsidR="00151ADF" w:rsidRDefault="00422452" w:rsidP="00151ADF">
            <w:pPr>
              <w:pStyle w:val="TableBodyText"/>
            </w:pPr>
            <w:r>
              <w:t>11.7</w:t>
            </w:r>
          </w:p>
        </w:tc>
        <w:tc>
          <w:tcPr>
            <w:tcW w:w="1666" w:type="pct"/>
            <w:shd w:val="clear" w:color="auto" w:fill="auto"/>
          </w:tcPr>
          <w:p w:rsidR="00151ADF" w:rsidRDefault="00BF1F76" w:rsidP="00151ADF">
            <w:pPr>
              <w:pStyle w:val="TableBodyText"/>
              <w:ind w:right="28"/>
            </w:pPr>
            <w:r>
              <w:t>10.5</w:t>
            </w:r>
          </w:p>
        </w:tc>
      </w:tr>
      <w:tr w:rsidR="00151ADF" w:rsidTr="003C75BA">
        <w:tc>
          <w:tcPr>
            <w:tcW w:w="1667" w:type="pct"/>
            <w:shd w:val="clear" w:color="auto" w:fill="auto"/>
          </w:tcPr>
          <w:p w:rsidR="00151ADF" w:rsidRDefault="00BF1F76" w:rsidP="00151ADF">
            <w:pPr>
              <w:pStyle w:val="TableBodyText"/>
              <w:jc w:val="left"/>
            </w:pPr>
            <w:r>
              <w:t>Other</w:t>
            </w:r>
          </w:p>
        </w:tc>
        <w:tc>
          <w:tcPr>
            <w:tcW w:w="1667" w:type="pct"/>
            <w:shd w:val="clear" w:color="auto" w:fill="auto"/>
          </w:tcPr>
          <w:p w:rsidR="00151ADF" w:rsidRDefault="00422452" w:rsidP="00151ADF">
            <w:pPr>
              <w:pStyle w:val="TableBodyText"/>
            </w:pPr>
            <w:r>
              <w:t>15.8</w:t>
            </w:r>
          </w:p>
        </w:tc>
        <w:tc>
          <w:tcPr>
            <w:tcW w:w="1666" w:type="pct"/>
            <w:shd w:val="clear" w:color="auto" w:fill="auto"/>
          </w:tcPr>
          <w:p w:rsidR="00151ADF" w:rsidRDefault="00BF1F76" w:rsidP="00151ADF">
            <w:pPr>
              <w:pStyle w:val="TableBodyText"/>
              <w:ind w:right="28"/>
            </w:pPr>
            <w:r>
              <w:t>26.2</w:t>
            </w:r>
          </w:p>
        </w:tc>
      </w:tr>
      <w:tr w:rsidR="00151ADF" w:rsidRPr="003C75BA" w:rsidTr="003C75BA">
        <w:tc>
          <w:tcPr>
            <w:tcW w:w="1667" w:type="pct"/>
            <w:shd w:val="clear" w:color="auto" w:fill="auto"/>
          </w:tcPr>
          <w:p w:rsidR="00151ADF" w:rsidRPr="003C75BA" w:rsidRDefault="00BF1F76" w:rsidP="00303AD2">
            <w:pPr>
              <w:pStyle w:val="TableBodyText"/>
              <w:spacing w:before="100"/>
              <w:jc w:val="left"/>
              <w:rPr>
                <w:b/>
              </w:rPr>
            </w:pPr>
            <w:r w:rsidRPr="003C75BA">
              <w:rPr>
                <w:b/>
              </w:rPr>
              <w:t>Labour force status</w:t>
            </w:r>
          </w:p>
        </w:tc>
        <w:tc>
          <w:tcPr>
            <w:tcW w:w="1667" w:type="pct"/>
            <w:shd w:val="clear" w:color="auto" w:fill="auto"/>
          </w:tcPr>
          <w:p w:rsidR="00151ADF" w:rsidRPr="003C75BA" w:rsidRDefault="00151ADF" w:rsidP="00303AD2">
            <w:pPr>
              <w:pStyle w:val="TableBodyText"/>
              <w:spacing w:before="100"/>
              <w:rPr>
                <w:b/>
              </w:rPr>
            </w:pPr>
          </w:p>
        </w:tc>
        <w:tc>
          <w:tcPr>
            <w:tcW w:w="1666" w:type="pct"/>
            <w:shd w:val="clear" w:color="auto" w:fill="auto"/>
          </w:tcPr>
          <w:p w:rsidR="00151ADF" w:rsidRPr="003C75BA" w:rsidRDefault="00151ADF" w:rsidP="00303AD2">
            <w:pPr>
              <w:pStyle w:val="TableBodyText"/>
              <w:spacing w:before="100"/>
              <w:ind w:right="28"/>
              <w:rPr>
                <w:b/>
              </w:rPr>
            </w:pPr>
          </w:p>
        </w:tc>
      </w:tr>
      <w:tr w:rsidR="00151ADF" w:rsidTr="003C75BA">
        <w:tc>
          <w:tcPr>
            <w:tcW w:w="1667" w:type="pct"/>
            <w:shd w:val="clear" w:color="auto" w:fill="auto"/>
          </w:tcPr>
          <w:p w:rsidR="00151ADF" w:rsidRDefault="00BF1F76" w:rsidP="00151ADF">
            <w:pPr>
              <w:pStyle w:val="TableBodyText"/>
              <w:jc w:val="left"/>
            </w:pPr>
            <w:r>
              <w:t>Employed full time</w:t>
            </w:r>
          </w:p>
        </w:tc>
        <w:tc>
          <w:tcPr>
            <w:tcW w:w="1667" w:type="pct"/>
            <w:shd w:val="clear" w:color="auto" w:fill="auto"/>
          </w:tcPr>
          <w:p w:rsidR="00151ADF" w:rsidRDefault="00422452" w:rsidP="00151ADF">
            <w:pPr>
              <w:pStyle w:val="TableBodyText"/>
            </w:pPr>
            <w:r>
              <w:t>3.8</w:t>
            </w:r>
          </w:p>
        </w:tc>
        <w:tc>
          <w:tcPr>
            <w:tcW w:w="1666" w:type="pct"/>
            <w:shd w:val="clear" w:color="auto" w:fill="auto"/>
          </w:tcPr>
          <w:p w:rsidR="00151ADF" w:rsidRDefault="00BF1F76" w:rsidP="00151ADF">
            <w:pPr>
              <w:pStyle w:val="TableBodyText"/>
              <w:ind w:right="28"/>
            </w:pPr>
            <w:r>
              <w:t>17.7</w:t>
            </w:r>
          </w:p>
        </w:tc>
      </w:tr>
      <w:tr w:rsidR="00BF1F76" w:rsidTr="003C75BA">
        <w:tc>
          <w:tcPr>
            <w:tcW w:w="1667" w:type="pct"/>
            <w:shd w:val="clear" w:color="auto" w:fill="auto"/>
          </w:tcPr>
          <w:p w:rsidR="00BF1F76" w:rsidRDefault="00BF1F76" w:rsidP="00151ADF">
            <w:pPr>
              <w:pStyle w:val="TableBodyText"/>
              <w:jc w:val="left"/>
            </w:pPr>
            <w:r>
              <w:t>Employed part time</w:t>
            </w:r>
          </w:p>
        </w:tc>
        <w:tc>
          <w:tcPr>
            <w:tcW w:w="1667" w:type="pct"/>
            <w:shd w:val="clear" w:color="auto" w:fill="auto"/>
          </w:tcPr>
          <w:p w:rsidR="00BF1F76" w:rsidRDefault="00422452" w:rsidP="00151ADF">
            <w:pPr>
              <w:pStyle w:val="TableBodyText"/>
            </w:pPr>
            <w:r>
              <w:t>17.2</w:t>
            </w:r>
          </w:p>
        </w:tc>
        <w:tc>
          <w:tcPr>
            <w:tcW w:w="1666" w:type="pct"/>
            <w:shd w:val="clear" w:color="auto" w:fill="auto"/>
          </w:tcPr>
          <w:p w:rsidR="00BF1F76" w:rsidRDefault="00BF1F76" w:rsidP="00151ADF">
            <w:pPr>
              <w:pStyle w:val="TableBodyText"/>
              <w:ind w:right="28"/>
            </w:pPr>
            <w:r>
              <w:t>15.4</w:t>
            </w:r>
          </w:p>
        </w:tc>
      </w:tr>
      <w:tr w:rsidR="00BF1F76" w:rsidTr="003C75BA">
        <w:tc>
          <w:tcPr>
            <w:tcW w:w="1667" w:type="pct"/>
            <w:shd w:val="clear" w:color="auto" w:fill="auto"/>
          </w:tcPr>
          <w:p w:rsidR="00BF1F76" w:rsidRDefault="00BF1F76" w:rsidP="00151ADF">
            <w:pPr>
              <w:pStyle w:val="TableBodyText"/>
              <w:jc w:val="left"/>
            </w:pPr>
            <w:r>
              <w:t>Unemployed</w:t>
            </w:r>
          </w:p>
        </w:tc>
        <w:tc>
          <w:tcPr>
            <w:tcW w:w="1667" w:type="pct"/>
            <w:shd w:val="clear" w:color="auto" w:fill="auto"/>
          </w:tcPr>
          <w:p w:rsidR="00BF1F76" w:rsidRDefault="00422452" w:rsidP="00151ADF">
            <w:pPr>
              <w:pStyle w:val="TableBodyText"/>
            </w:pPr>
            <w:r>
              <w:t>63.3</w:t>
            </w:r>
          </w:p>
        </w:tc>
        <w:tc>
          <w:tcPr>
            <w:tcW w:w="1666" w:type="pct"/>
            <w:shd w:val="clear" w:color="auto" w:fill="auto"/>
          </w:tcPr>
          <w:p w:rsidR="00BF1F76" w:rsidRDefault="00BF1F76" w:rsidP="00151ADF">
            <w:pPr>
              <w:pStyle w:val="TableBodyText"/>
              <w:ind w:right="28"/>
            </w:pPr>
            <w:r>
              <w:t>8.4</w:t>
            </w:r>
          </w:p>
        </w:tc>
      </w:tr>
      <w:tr w:rsidR="00BF1F76" w:rsidTr="003C75BA">
        <w:tc>
          <w:tcPr>
            <w:tcW w:w="1667" w:type="pct"/>
            <w:shd w:val="clear" w:color="auto" w:fill="auto"/>
          </w:tcPr>
          <w:p w:rsidR="00BF1F76" w:rsidRDefault="00BF1F76" w:rsidP="00BF1F76">
            <w:pPr>
              <w:pStyle w:val="TableBodyText"/>
              <w:jc w:val="left"/>
            </w:pPr>
            <w:r>
              <w:t>Not in labour force - retired</w:t>
            </w:r>
          </w:p>
        </w:tc>
        <w:tc>
          <w:tcPr>
            <w:tcW w:w="1667" w:type="pct"/>
            <w:shd w:val="clear" w:color="auto" w:fill="auto"/>
          </w:tcPr>
          <w:p w:rsidR="00BF1F76" w:rsidRDefault="00422452" w:rsidP="00151ADF">
            <w:pPr>
              <w:pStyle w:val="TableBodyText"/>
            </w:pPr>
            <w:r>
              <w:t>14.0</w:t>
            </w:r>
          </w:p>
        </w:tc>
        <w:tc>
          <w:tcPr>
            <w:tcW w:w="1666" w:type="pct"/>
            <w:shd w:val="clear" w:color="auto" w:fill="auto"/>
          </w:tcPr>
          <w:p w:rsidR="00BF1F76" w:rsidRDefault="00BF1F76" w:rsidP="00151ADF">
            <w:pPr>
              <w:pStyle w:val="TableBodyText"/>
              <w:ind w:right="28"/>
            </w:pPr>
            <w:r>
              <w:t>15.6</w:t>
            </w:r>
          </w:p>
        </w:tc>
      </w:tr>
      <w:tr w:rsidR="00BF1F76" w:rsidTr="003C75BA">
        <w:tc>
          <w:tcPr>
            <w:tcW w:w="1667" w:type="pct"/>
            <w:shd w:val="clear" w:color="auto" w:fill="auto"/>
          </w:tcPr>
          <w:p w:rsidR="00BF1F76" w:rsidRDefault="00BF1F76" w:rsidP="00151ADF">
            <w:pPr>
              <w:pStyle w:val="TableBodyText"/>
              <w:jc w:val="left"/>
            </w:pPr>
            <w:r>
              <w:t>Not in labour force - other</w:t>
            </w:r>
          </w:p>
        </w:tc>
        <w:tc>
          <w:tcPr>
            <w:tcW w:w="1667" w:type="pct"/>
            <w:shd w:val="clear" w:color="auto" w:fill="auto"/>
          </w:tcPr>
          <w:p w:rsidR="00BF1F76" w:rsidRDefault="00422452" w:rsidP="00151ADF">
            <w:pPr>
              <w:pStyle w:val="TableBodyText"/>
            </w:pPr>
            <w:r>
              <w:t>43.7</w:t>
            </w:r>
          </w:p>
        </w:tc>
        <w:tc>
          <w:tcPr>
            <w:tcW w:w="1666" w:type="pct"/>
            <w:shd w:val="clear" w:color="auto" w:fill="auto"/>
          </w:tcPr>
          <w:p w:rsidR="00BF1F76" w:rsidRDefault="00BF1F76" w:rsidP="00151ADF">
            <w:pPr>
              <w:pStyle w:val="TableBodyText"/>
              <w:ind w:right="28"/>
            </w:pPr>
            <w:r>
              <w:t>42.9</w:t>
            </w:r>
          </w:p>
        </w:tc>
      </w:tr>
      <w:tr w:rsidR="00BF1F76" w:rsidRPr="003C75BA" w:rsidTr="003C75BA">
        <w:tc>
          <w:tcPr>
            <w:tcW w:w="1667" w:type="pct"/>
            <w:shd w:val="clear" w:color="auto" w:fill="auto"/>
          </w:tcPr>
          <w:p w:rsidR="00BF1F76" w:rsidRPr="003C75BA" w:rsidRDefault="00BF1F76" w:rsidP="00303AD2">
            <w:pPr>
              <w:pStyle w:val="TableBodyText"/>
              <w:spacing w:before="100"/>
              <w:jc w:val="left"/>
              <w:rPr>
                <w:b/>
              </w:rPr>
            </w:pPr>
            <w:r w:rsidRPr="003C75BA">
              <w:rPr>
                <w:b/>
              </w:rPr>
              <w:t>Main source of income</w:t>
            </w:r>
          </w:p>
        </w:tc>
        <w:tc>
          <w:tcPr>
            <w:tcW w:w="1667" w:type="pct"/>
            <w:shd w:val="clear" w:color="auto" w:fill="auto"/>
          </w:tcPr>
          <w:p w:rsidR="00BF1F76" w:rsidRPr="003C75BA" w:rsidRDefault="00BF1F76" w:rsidP="00303AD2">
            <w:pPr>
              <w:pStyle w:val="TableBodyText"/>
              <w:spacing w:before="100"/>
              <w:rPr>
                <w:b/>
              </w:rPr>
            </w:pPr>
          </w:p>
        </w:tc>
        <w:tc>
          <w:tcPr>
            <w:tcW w:w="1666" w:type="pct"/>
            <w:shd w:val="clear" w:color="auto" w:fill="auto"/>
          </w:tcPr>
          <w:p w:rsidR="00BF1F76" w:rsidRPr="003C75BA" w:rsidRDefault="00BF1F76" w:rsidP="00303AD2">
            <w:pPr>
              <w:pStyle w:val="TableBodyText"/>
              <w:spacing w:before="100"/>
              <w:ind w:right="28"/>
              <w:rPr>
                <w:b/>
              </w:rPr>
            </w:pPr>
          </w:p>
        </w:tc>
      </w:tr>
      <w:tr w:rsidR="00BF1F76" w:rsidTr="003C75BA">
        <w:tc>
          <w:tcPr>
            <w:tcW w:w="1667" w:type="pct"/>
            <w:shd w:val="clear" w:color="auto" w:fill="auto"/>
          </w:tcPr>
          <w:p w:rsidR="00BF1F76" w:rsidRDefault="00BF1F76" w:rsidP="00BF1F76">
            <w:pPr>
              <w:pStyle w:val="TableBodyText"/>
              <w:jc w:val="left"/>
            </w:pPr>
            <w:r>
              <w:t xml:space="preserve">Income support </w:t>
            </w:r>
          </w:p>
        </w:tc>
        <w:tc>
          <w:tcPr>
            <w:tcW w:w="1667" w:type="pct"/>
            <w:shd w:val="clear" w:color="auto" w:fill="auto"/>
          </w:tcPr>
          <w:p w:rsidR="00BF1F76" w:rsidRDefault="00422452" w:rsidP="00151ADF">
            <w:pPr>
              <w:pStyle w:val="TableBodyText"/>
            </w:pPr>
            <w:r>
              <w:t>36.5</w:t>
            </w:r>
          </w:p>
        </w:tc>
        <w:tc>
          <w:tcPr>
            <w:tcW w:w="1666" w:type="pct"/>
            <w:shd w:val="clear" w:color="auto" w:fill="auto"/>
          </w:tcPr>
          <w:p w:rsidR="00BF1F76" w:rsidRDefault="00BF1F76" w:rsidP="00151ADF">
            <w:pPr>
              <w:pStyle w:val="TableBodyText"/>
              <w:ind w:right="28"/>
            </w:pPr>
            <w:r>
              <w:t>62.2</w:t>
            </w:r>
          </w:p>
        </w:tc>
      </w:tr>
      <w:tr w:rsidR="00BF1F76" w:rsidTr="003C75BA">
        <w:tc>
          <w:tcPr>
            <w:tcW w:w="1667" w:type="pct"/>
            <w:shd w:val="clear" w:color="auto" w:fill="auto"/>
          </w:tcPr>
          <w:p w:rsidR="00BF1F76" w:rsidRDefault="00BF1F76" w:rsidP="00151ADF">
            <w:pPr>
              <w:pStyle w:val="TableBodyText"/>
              <w:jc w:val="left"/>
            </w:pPr>
            <w:r>
              <w:t>Wages</w:t>
            </w:r>
          </w:p>
        </w:tc>
        <w:tc>
          <w:tcPr>
            <w:tcW w:w="1667" w:type="pct"/>
            <w:shd w:val="clear" w:color="auto" w:fill="auto"/>
          </w:tcPr>
          <w:p w:rsidR="00BF1F76" w:rsidRDefault="00422452" w:rsidP="00151ADF">
            <w:pPr>
              <w:pStyle w:val="TableBodyText"/>
            </w:pPr>
            <w:r>
              <w:t>5.2</w:t>
            </w:r>
          </w:p>
        </w:tc>
        <w:tc>
          <w:tcPr>
            <w:tcW w:w="1666" w:type="pct"/>
            <w:shd w:val="clear" w:color="auto" w:fill="auto"/>
          </w:tcPr>
          <w:p w:rsidR="00BF1F76" w:rsidRDefault="00BF1F76" w:rsidP="00151ADF">
            <w:pPr>
              <w:pStyle w:val="TableBodyText"/>
              <w:ind w:right="28"/>
            </w:pPr>
            <w:r>
              <w:t>29.4</w:t>
            </w:r>
          </w:p>
        </w:tc>
      </w:tr>
      <w:tr w:rsidR="00BF1F76" w:rsidTr="002C2D62">
        <w:tc>
          <w:tcPr>
            <w:tcW w:w="1667" w:type="pct"/>
            <w:shd w:val="clear" w:color="auto" w:fill="auto"/>
          </w:tcPr>
          <w:p w:rsidR="00BF1F76" w:rsidRDefault="00BF1F76" w:rsidP="00151ADF">
            <w:pPr>
              <w:pStyle w:val="TableBodyText"/>
              <w:jc w:val="left"/>
            </w:pPr>
            <w:r>
              <w:t>Other</w:t>
            </w:r>
          </w:p>
        </w:tc>
        <w:tc>
          <w:tcPr>
            <w:tcW w:w="1667" w:type="pct"/>
            <w:shd w:val="clear" w:color="auto" w:fill="auto"/>
          </w:tcPr>
          <w:p w:rsidR="00BF1F76" w:rsidRDefault="00422452" w:rsidP="00151ADF">
            <w:pPr>
              <w:pStyle w:val="TableBodyText"/>
            </w:pPr>
            <w:r>
              <w:t>16.2</w:t>
            </w:r>
          </w:p>
        </w:tc>
        <w:tc>
          <w:tcPr>
            <w:tcW w:w="1666" w:type="pct"/>
            <w:shd w:val="clear" w:color="auto" w:fill="auto"/>
          </w:tcPr>
          <w:p w:rsidR="00BF1F76" w:rsidRDefault="00BF1F76" w:rsidP="00151ADF">
            <w:pPr>
              <w:pStyle w:val="TableBodyText"/>
              <w:ind w:right="28"/>
            </w:pPr>
            <w:r>
              <w:t>8.4</w:t>
            </w:r>
          </w:p>
        </w:tc>
      </w:tr>
      <w:tr w:rsidR="00BF1F76" w:rsidRPr="003C75BA" w:rsidTr="002C2D62">
        <w:tc>
          <w:tcPr>
            <w:tcW w:w="1667" w:type="pct"/>
            <w:tcBorders>
              <w:bottom w:val="single" w:sz="4" w:space="0" w:color="auto"/>
            </w:tcBorders>
            <w:shd w:val="clear" w:color="auto" w:fill="auto"/>
          </w:tcPr>
          <w:p w:rsidR="00BF1F76" w:rsidRPr="003C75BA" w:rsidRDefault="00303AD2" w:rsidP="00303AD2">
            <w:pPr>
              <w:pStyle w:val="TableBodyText"/>
              <w:spacing w:before="120"/>
              <w:jc w:val="left"/>
              <w:rPr>
                <w:b/>
              </w:rPr>
            </w:pPr>
            <w:r w:rsidRPr="003C75BA">
              <w:rPr>
                <w:b/>
              </w:rPr>
              <w:t>Total</w:t>
            </w:r>
          </w:p>
        </w:tc>
        <w:tc>
          <w:tcPr>
            <w:tcW w:w="1667" w:type="pct"/>
            <w:tcBorders>
              <w:bottom w:val="single" w:sz="4" w:space="0" w:color="auto"/>
            </w:tcBorders>
            <w:shd w:val="clear" w:color="auto" w:fill="auto"/>
          </w:tcPr>
          <w:p w:rsidR="00BF1F76" w:rsidRPr="003C75BA" w:rsidRDefault="00422452" w:rsidP="00303AD2">
            <w:pPr>
              <w:pStyle w:val="TableBodyText"/>
              <w:spacing w:before="120"/>
              <w:rPr>
                <w:b/>
              </w:rPr>
            </w:pPr>
            <w:r>
              <w:rPr>
                <w:b/>
              </w:rPr>
              <w:t>12.8</w:t>
            </w:r>
          </w:p>
        </w:tc>
        <w:tc>
          <w:tcPr>
            <w:tcW w:w="1666" w:type="pct"/>
            <w:tcBorders>
              <w:bottom w:val="single" w:sz="4" w:space="0" w:color="auto"/>
            </w:tcBorders>
            <w:shd w:val="clear" w:color="auto" w:fill="auto"/>
          </w:tcPr>
          <w:p w:rsidR="00BF1F76" w:rsidRPr="003C75BA" w:rsidRDefault="00BF1F76" w:rsidP="00303AD2">
            <w:pPr>
              <w:pStyle w:val="TableBodyText"/>
              <w:spacing w:before="120"/>
              <w:ind w:right="28"/>
              <w:rPr>
                <w:b/>
              </w:rPr>
            </w:pPr>
            <w:r>
              <w:rPr>
                <w:b/>
              </w:rPr>
              <w:t>100.0</w:t>
            </w:r>
          </w:p>
        </w:tc>
      </w:tr>
    </w:tbl>
    <w:p w:rsidR="00151ADF" w:rsidRDefault="00151ADF" w:rsidP="00151ADF">
      <w:pPr>
        <w:pStyle w:val="Note"/>
      </w:pPr>
      <w:r w:rsidRPr="008E77FE">
        <w:rPr>
          <w:rStyle w:val="NoteLabel"/>
        </w:rPr>
        <w:t>a</w:t>
      </w:r>
      <w:r>
        <w:t xml:space="preserve"> </w:t>
      </w:r>
      <w:r w:rsidR="005F4A41">
        <w:t xml:space="preserve">Using 50 per cent of median equivalised household income. Data has been adjusted to take account of housing costs by deducting costs such as rents, mortgage payments and rates from the relevant poverty line and deducting households’ housing costs from their incomes. </w:t>
      </w:r>
      <w:r w:rsidR="005F4A41">
        <w:rPr>
          <w:rStyle w:val="NoteLabel"/>
        </w:rPr>
        <w:t>b</w:t>
      </w:r>
      <w:r w:rsidR="005F4A41">
        <w:t xml:space="preserve"> </w:t>
      </w:r>
      <w:r w:rsidR="00BF1F76">
        <w:t>Data is only available on country of birth for those aged 15 years plus</w:t>
      </w:r>
      <w:r>
        <w:t>.</w:t>
      </w:r>
    </w:p>
    <w:p w:rsidR="00151ADF" w:rsidRPr="008E77FE" w:rsidRDefault="00151ADF" w:rsidP="00151ADF">
      <w:pPr>
        <w:pStyle w:val="Source"/>
      </w:pPr>
      <w:r>
        <w:rPr>
          <w:i/>
        </w:rPr>
        <w:t>Source</w:t>
      </w:r>
      <w:r>
        <w:t xml:space="preserve">: </w:t>
      </w:r>
      <w:r w:rsidR="00BF1F76">
        <w:t>ACOSS (2012)</w:t>
      </w:r>
      <w:r>
        <w:t>.</w:t>
      </w:r>
    </w:p>
    <w:p w:rsidR="00F174A8" w:rsidRDefault="00F174A8">
      <w:pPr>
        <w:pStyle w:val="TableTitle"/>
      </w:pPr>
      <w:r>
        <w:rPr>
          <w:b w:val="0"/>
        </w:rPr>
        <w:lastRenderedPageBreak/>
        <w:t xml:space="preserve">Table </w:t>
      </w:r>
      <w:bookmarkStart w:id="6" w:name="OLE_LINK1"/>
      <w:r>
        <w:rPr>
          <w:b w:val="0"/>
        </w:rPr>
        <w:t>A.</w:t>
      </w:r>
      <w:r>
        <w:rPr>
          <w:b w:val="0"/>
          <w:noProof/>
        </w:rPr>
        <w:t>2</w:t>
      </w:r>
      <w:bookmarkEnd w:id="6"/>
      <w:r>
        <w:tab/>
        <w:t>Profile of deprivation and poverty</w:t>
      </w:r>
    </w:p>
    <w:p w:rsidR="00F174A8" w:rsidRDefault="00F174A8">
      <w:pPr>
        <w:pStyle w:val="Subtitle"/>
      </w:pPr>
      <w:r>
        <w:t>CUPSE 200</w:t>
      </w:r>
      <w:r w:rsidR="00E3742F">
        <w:t>6</w:t>
      </w:r>
    </w:p>
    <w:tbl>
      <w:tblPr>
        <w:tblW w:w="5006" w:type="pct"/>
        <w:tblCellMar>
          <w:left w:w="0" w:type="dxa"/>
          <w:right w:w="0" w:type="dxa"/>
        </w:tblCellMar>
        <w:tblLook w:val="0000" w:firstRow="0" w:lastRow="0" w:firstColumn="0" w:lastColumn="0" w:noHBand="0" w:noVBand="0"/>
      </w:tblPr>
      <w:tblGrid>
        <w:gridCol w:w="4252"/>
        <w:gridCol w:w="2272"/>
        <w:gridCol w:w="2276"/>
      </w:tblGrid>
      <w:tr w:rsidR="00F174A8" w:rsidTr="00303AD2">
        <w:tc>
          <w:tcPr>
            <w:tcW w:w="2416" w:type="pct"/>
            <w:tcBorders>
              <w:top w:val="single" w:sz="6" w:space="0" w:color="auto"/>
              <w:bottom w:val="single" w:sz="6" w:space="0" w:color="auto"/>
            </w:tcBorders>
            <w:vAlign w:val="bottom"/>
          </w:tcPr>
          <w:p w:rsidR="00F174A8" w:rsidRDefault="00F174A8" w:rsidP="00303AD2">
            <w:pPr>
              <w:pStyle w:val="TableColumnHeading"/>
              <w:jc w:val="left"/>
            </w:pPr>
            <w:r>
              <w:t>Household characteristic</w:t>
            </w:r>
          </w:p>
        </w:tc>
        <w:tc>
          <w:tcPr>
            <w:tcW w:w="1291" w:type="pct"/>
            <w:tcBorders>
              <w:top w:val="single" w:sz="6" w:space="0" w:color="auto"/>
              <w:bottom w:val="single" w:sz="6" w:space="0" w:color="auto"/>
            </w:tcBorders>
            <w:vAlign w:val="center"/>
          </w:tcPr>
          <w:p w:rsidR="00F174A8" w:rsidRDefault="00F174A8" w:rsidP="00F174A8">
            <w:pPr>
              <w:pStyle w:val="TableColumnHeading"/>
            </w:pPr>
            <w:r>
              <w:t>Prevalence of multiple deprivation</w:t>
            </w:r>
            <w:r w:rsidRPr="008941CC">
              <w:rPr>
                <w:rStyle w:val="NoteLabel"/>
              </w:rPr>
              <w:t>a</w:t>
            </w:r>
          </w:p>
        </w:tc>
        <w:tc>
          <w:tcPr>
            <w:tcW w:w="1292" w:type="pct"/>
            <w:tcBorders>
              <w:top w:val="single" w:sz="6" w:space="0" w:color="auto"/>
              <w:bottom w:val="single" w:sz="6" w:space="0" w:color="auto"/>
            </w:tcBorders>
            <w:vAlign w:val="center"/>
          </w:tcPr>
          <w:p w:rsidR="00F174A8" w:rsidRDefault="00F174A8" w:rsidP="00F174A8">
            <w:pPr>
              <w:pStyle w:val="TableColumnHeading"/>
              <w:ind w:right="28"/>
            </w:pPr>
            <w:r>
              <w:br/>
              <w:t>Poverty rate</w:t>
            </w:r>
            <w:r w:rsidRPr="008941CC">
              <w:rPr>
                <w:rStyle w:val="NoteLabel"/>
              </w:rPr>
              <w:t>b</w:t>
            </w:r>
          </w:p>
        </w:tc>
      </w:tr>
      <w:tr w:rsidR="00F174A8" w:rsidTr="00F174A8">
        <w:tc>
          <w:tcPr>
            <w:tcW w:w="2416" w:type="pct"/>
            <w:tcBorders>
              <w:top w:val="single" w:sz="6" w:space="0" w:color="auto"/>
            </w:tcBorders>
          </w:tcPr>
          <w:p w:rsidR="00F174A8" w:rsidRPr="008941CC" w:rsidRDefault="00F174A8" w:rsidP="00F174A8">
            <w:pPr>
              <w:pStyle w:val="TableUnitsRow"/>
              <w:jc w:val="left"/>
              <w:rPr>
                <w:b/>
              </w:rPr>
            </w:pPr>
          </w:p>
        </w:tc>
        <w:tc>
          <w:tcPr>
            <w:tcW w:w="1291" w:type="pct"/>
            <w:tcBorders>
              <w:top w:val="single" w:sz="6" w:space="0" w:color="auto"/>
            </w:tcBorders>
          </w:tcPr>
          <w:p w:rsidR="00F174A8" w:rsidRDefault="00F174A8" w:rsidP="00F174A8">
            <w:pPr>
              <w:pStyle w:val="TableUnitsRow"/>
            </w:pPr>
            <w:r>
              <w:t>%</w:t>
            </w:r>
          </w:p>
        </w:tc>
        <w:tc>
          <w:tcPr>
            <w:tcW w:w="1292" w:type="pct"/>
            <w:tcBorders>
              <w:top w:val="single" w:sz="6" w:space="0" w:color="auto"/>
            </w:tcBorders>
          </w:tcPr>
          <w:p w:rsidR="00F174A8" w:rsidRDefault="00F174A8" w:rsidP="00F174A8">
            <w:pPr>
              <w:pStyle w:val="TableUnitsRow"/>
            </w:pPr>
            <w:r>
              <w:t>%</w:t>
            </w:r>
          </w:p>
        </w:tc>
      </w:tr>
      <w:tr w:rsidR="00F174A8" w:rsidTr="00F174A8">
        <w:tc>
          <w:tcPr>
            <w:tcW w:w="2416" w:type="pct"/>
          </w:tcPr>
          <w:p w:rsidR="00F174A8" w:rsidRPr="008941CC" w:rsidRDefault="00F174A8" w:rsidP="00F174A8">
            <w:pPr>
              <w:pStyle w:val="TableUnitsRow"/>
              <w:spacing w:before="40" w:after="40"/>
              <w:jc w:val="left"/>
              <w:rPr>
                <w:b/>
              </w:rPr>
            </w:pPr>
            <w:r w:rsidRPr="008941CC">
              <w:rPr>
                <w:b/>
              </w:rPr>
              <w:t>Age</w:t>
            </w:r>
          </w:p>
        </w:tc>
        <w:tc>
          <w:tcPr>
            <w:tcW w:w="1291" w:type="pct"/>
          </w:tcPr>
          <w:p w:rsidR="00F174A8" w:rsidRDefault="00F174A8" w:rsidP="00F174A8">
            <w:pPr>
              <w:pStyle w:val="TableUnitsRow"/>
              <w:spacing w:before="40" w:after="40"/>
            </w:pPr>
          </w:p>
        </w:tc>
        <w:tc>
          <w:tcPr>
            <w:tcW w:w="1292" w:type="pct"/>
          </w:tcPr>
          <w:p w:rsidR="00F174A8" w:rsidRDefault="00F174A8" w:rsidP="00F174A8">
            <w:pPr>
              <w:pStyle w:val="TableUnitsRow"/>
              <w:spacing w:before="40" w:after="40"/>
              <w:ind w:right="28"/>
            </w:pPr>
          </w:p>
        </w:tc>
      </w:tr>
      <w:tr w:rsidR="00F174A8" w:rsidTr="00F174A8">
        <w:tc>
          <w:tcPr>
            <w:tcW w:w="2416" w:type="pct"/>
          </w:tcPr>
          <w:p w:rsidR="00F174A8" w:rsidRDefault="00F174A8" w:rsidP="00F174A8">
            <w:pPr>
              <w:pStyle w:val="TableUnitsRow"/>
              <w:ind w:left="113"/>
              <w:jc w:val="left"/>
            </w:pPr>
            <w:r>
              <w:t>Under 30 yrs</w:t>
            </w:r>
          </w:p>
        </w:tc>
        <w:tc>
          <w:tcPr>
            <w:tcW w:w="1291" w:type="pct"/>
          </w:tcPr>
          <w:p w:rsidR="00F174A8" w:rsidRDefault="00F174A8" w:rsidP="00F174A8">
            <w:pPr>
              <w:pStyle w:val="TableUnitsRow"/>
            </w:pPr>
            <w:r>
              <w:t>21.4</w:t>
            </w:r>
          </w:p>
        </w:tc>
        <w:tc>
          <w:tcPr>
            <w:tcW w:w="1292" w:type="pct"/>
          </w:tcPr>
          <w:p w:rsidR="00F174A8" w:rsidRDefault="00F174A8" w:rsidP="00F174A8">
            <w:pPr>
              <w:pStyle w:val="TableBodyText"/>
            </w:pPr>
            <w:r>
              <w:t>21.2</w:t>
            </w:r>
          </w:p>
        </w:tc>
      </w:tr>
      <w:tr w:rsidR="00F174A8" w:rsidTr="00F174A8">
        <w:tc>
          <w:tcPr>
            <w:tcW w:w="2416" w:type="pct"/>
          </w:tcPr>
          <w:p w:rsidR="00F174A8" w:rsidRDefault="00F174A8" w:rsidP="00F174A8">
            <w:pPr>
              <w:pStyle w:val="TableBodyText"/>
              <w:ind w:left="113"/>
              <w:jc w:val="left"/>
            </w:pPr>
            <w:r>
              <w:t>30 to 64 yrs</w:t>
            </w:r>
          </w:p>
        </w:tc>
        <w:tc>
          <w:tcPr>
            <w:tcW w:w="1291" w:type="pct"/>
          </w:tcPr>
          <w:p w:rsidR="00F174A8" w:rsidRDefault="00F174A8" w:rsidP="00F174A8">
            <w:pPr>
              <w:pStyle w:val="TableBodyText"/>
            </w:pPr>
            <w:r>
              <w:t>15.2</w:t>
            </w:r>
          </w:p>
        </w:tc>
        <w:tc>
          <w:tcPr>
            <w:tcW w:w="1292" w:type="pct"/>
          </w:tcPr>
          <w:p w:rsidR="00F174A8" w:rsidRDefault="00F174A8" w:rsidP="00F174A8">
            <w:pPr>
              <w:pStyle w:val="TableBodyText"/>
            </w:pPr>
            <w:r>
              <w:t>11.8</w:t>
            </w:r>
          </w:p>
        </w:tc>
      </w:tr>
      <w:tr w:rsidR="00F174A8" w:rsidTr="00F174A8">
        <w:tc>
          <w:tcPr>
            <w:tcW w:w="2416" w:type="pct"/>
          </w:tcPr>
          <w:p w:rsidR="00F174A8" w:rsidRDefault="00F174A8" w:rsidP="00F174A8">
            <w:pPr>
              <w:pStyle w:val="TableBodyText"/>
              <w:ind w:left="113"/>
              <w:jc w:val="left"/>
            </w:pPr>
            <w:r>
              <w:t>65 yrs plus</w:t>
            </w:r>
          </w:p>
        </w:tc>
        <w:tc>
          <w:tcPr>
            <w:tcW w:w="1291" w:type="pct"/>
          </w:tcPr>
          <w:p w:rsidR="00F174A8" w:rsidRDefault="00F174A8" w:rsidP="00F174A8">
            <w:pPr>
              <w:pStyle w:val="TableBodyText"/>
            </w:pPr>
            <w:r>
              <w:t>8.5</w:t>
            </w:r>
          </w:p>
        </w:tc>
        <w:tc>
          <w:tcPr>
            <w:tcW w:w="1292" w:type="pct"/>
          </w:tcPr>
          <w:p w:rsidR="00F174A8" w:rsidRDefault="00F174A8" w:rsidP="00F174A8">
            <w:pPr>
              <w:pStyle w:val="TableBodyText"/>
            </w:pPr>
            <w:r>
              <w:t>18.8</w:t>
            </w:r>
          </w:p>
        </w:tc>
      </w:tr>
      <w:tr w:rsidR="00F174A8" w:rsidTr="00F174A8">
        <w:tc>
          <w:tcPr>
            <w:tcW w:w="2416" w:type="pct"/>
          </w:tcPr>
          <w:p w:rsidR="00F174A8" w:rsidRPr="008941CC" w:rsidRDefault="00F174A8" w:rsidP="00303AD2">
            <w:pPr>
              <w:pStyle w:val="TableBodyText"/>
              <w:spacing w:before="100"/>
              <w:jc w:val="left"/>
              <w:rPr>
                <w:b/>
              </w:rPr>
            </w:pPr>
            <w:r w:rsidRPr="008941CC">
              <w:rPr>
                <w:b/>
              </w:rPr>
              <w:t>Family type</w:t>
            </w:r>
          </w:p>
        </w:tc>
        <w:tc>
          <w:tcPr>
            <w:tcW w:w="1291" w:type="pct"/>
          </w:tcPr>
          <w:p w:rsidR="00F174A8" w:rsidRDefault="00F174A8" w:rsidP="00303AD2">
            <w:pPr>
              <w:pStyle w:val="TableBodyText"/>
              <w:spacing w:before="100"/>
            </w:pPr>
          </w:p>
        </w:tc>
        <w:tc>
          <w:tcPr>
            <w:tcW w:w="1292" w:type="pct"/>
          </w:tcPr>
          <w:p w:rsidR="00F174A8" w:rsidRDefault="00F174A8" w:rsidP="00303AD2">
            <w:pPr>
              <w:pStyle w:val="TableBodyText"/>
              <w:spacing w:before="100"/>
            </w:pPr>
          </w:p>
        </w:tc>
      </w:tr>
      <w:tr w:rsidR="00F174A8" w:rsidTr="00F174A8">
        <w:tc>
          <w:tcPr>
            <w:tcW w:w="2416" w:type="pct"/>
          </w:tcPr>
          <w:p w:rsidR="00F174A8" w:rsidRDefault="00F174A8" w:rsidP="00F174A8">
            <w:pPr>
              <w:pStyle w:val="TableBodyText"/>
              <w:ind w:left="113"/>
              <w:jc w:val="left"/>
            </w:pPr>
            <w:r>
              <w:t>Single, working age</w:t>
            </w:r>
          </w:p>
        </w:tc>
        <w:tc>
          <w:tcPr>
            <w:tcW w:w="1291" w:type="pct"/>
          </w:tcPr>
          <w:p w:rsidR="00F174A8" w:rsidRDefault="00F174A8" w:rsidP="00F174A8">
            <w:pPr>
              <w:pStyle w:val="TableBodyText"/>
            </w:pPr>
            <w:r>
              <w:t>25.0</w:t>
            </w:r>
          </w:p>
        </w:tc>
        <w:tc>
          <w:tcPr>
            <w:tcW w:w="1292" w:type="pct"/>
          </w:tcPr>
          <w:p w:rsidR="00F174A8" w:rsidRDefault="00F174A8" w:rsidP="00F174A8">
            <w:pPr>
              <w:pStyle w:val="TableBodyText"/>
            </w:pPr>
            <w:r>
              <w:t>9.2</w:t>
            </w:r>
          </w:p>
        </w:tc>
      </w:tr>
      <w:tr w:rsidR="00F174A8" w:rsidTr="00F174A8">
        <w:tc>
          <w:tcPr>
            <w:tcW w:w="2416" w:type="pct"/>
          </w:tcPr>
          <w:p w:rsidR="00F174A8" w:rsidRDefault="00F174A8" w:rsidP="00F174A8">
            <w:pPr>
              <w:pStyle w:val="TableBodyText"/>
              <w:ind w:left="113"/>
              <w:jc w:val="left"/>
            </w:pPr>
            <w:r>
              <w:t>Working-age couple, no children</w:t>
            </w:r>
          </w:p>
        </w:tc>
        <w:tc>
          <w:tcPr>
            <w:tcW w:w="1291" w:type="pct"/>
          </w:tcPr>
          <w:p w:rsidR="00F174A8" w:rsidRDefault="00F174A8" w:rsidP="00F174A8">
            <w:pPr>
              <w:pStyle w:val="TableBodyText"/>
            </w:pPr>
            <w:r>
              <w:t>7.9</w:t>
            </w:r>
          </w:p>
        </w:tc>
        <w:tc>
          <w:tcPr>
            <w:tcW w:w="1292" w:type="pct"/>
          </w:tcPr>
          <w:p w:rsidR="00F174A8" w:rsidRDefault="00F174A8" w:rsidP="00F174A8">
            <w:pPr>
              <w:pStyle w:val="TableBodyText"/>
            </w:pPr>
            <w:r>
              <w:t>3.4</w:t>
            </w:r>
          </w:p>
        </w:tc>
      </w:tr>
      <w:tr w:rsidR="00F174A8" w:rsidTr="00F174A8">
        <w:tc>
          <w:tcPr>
            <w:tcW w:w="2416" w:type="pct"/>
          </w:tcPr>
          <w:p w:rsidR="00F174A8" w:rsidRDefault="00F174A8" w:rsidP="00F174A8">
            <w:pPr>
              <w:pStyle w:val="TableBodyText"/>
              <w:ind w:left="113"/>
              <w:jc w:val="left"/>
            </w:pPr>
            <w:r>
              <w:t>Working-age couple, with children</w:t>
            </w:r>
          </w:p>
        </w:tc>
        <w:tc>
          <w:tcPr>
            <w:tcW w:w="1291" w:type="pct"/>
          </w:tcPr>
          <w:p w:rsidR="00F174A8" w:rsidRDefault="00F174A8" w:rsidP="00F174A8">
            <w:pPr>
              <w:pStyle w:val="TableBodyText"/>
            </w:pPr>
            <w:r>
              <w:t>13.6</w:t>
            </w:r>
          </w:p>
        </w:tc>
        <w:tc>
          <w:tcPr>
            <w:tcW w:w="1292" w:type="pct"/>
          </w:tcPr>
          <w:p w:rsidR="00F174A8" w:rsidRDefault="00F174A8" w:rsidP="00F174A8">
            <w:pPr>
              <w:pStyle w:val="TableBodyText"/>
            </w:pPr>
            <w:r>
              <w:t>15.4</w:t>
            </w:r>
          </w:p>
        </w:tc>
      </w:tr>
      <w:tr w:rsidR="00F174A8" w:rsidTr="00F174A8">
        <w:tc>
          <w:tcPr>
            <w:tcW w:w="2416" w:type="pct"/>
          </w:tcPr>
          <w:p w:rsidR="00F174A8" w:rsidRDefault="00F174A8" w:rsidP="00F174A8">
            <w:pPr>
              <w:pStyle w:val="TableBodyText"/>
              <w:ind w:left="113"/>
              <w:jc w:val="left"/>
            </w:pPr>
            <w:r>
              <w:t>Lone-parent family</w:t>
            </w:r>
          </w:p>
        </w:tc>
        <w:tc>
          <w:tcPr>
            <w:tcW w:w="1291" w:type="pct"/>
          </w:tcPr>
          <w:p w:rsidR="00F174A8" w:rsidRDefault="00F174A8" w:rsidP="00F174A8">
            <w:pPr>
              <w:pStyle w:val="TableBodyText"/>
            </w:pPr>
            <w:r>
              <w:t>40.4</w:t>
            </w:r>
          </w:p>
        </w:tc>
        <w:tc>
          <w:tcPr>
            <w:tcW w:w="1292" w:type="pct"/>
          </w:tcPr>
          <w:p w:rsidR="00F174A8" w:rsidRDefault="00F174A8" w:rsidP="00F174A8">
            <w:pPr>
              <w:pStyle w:val="TableBodyText"/>
            </w:pPr>
            <w:r>
              <w:t>28.9</w:t>
            </w:r>
          </w:p>
        </w:tc>
      </w:tr>
      <w:tr w:rsidR="00F174A8" w:rsidTr="00F174A8">
        <w:tc>
          <w:tcPr>
            <w:tcW w:w="2416" w:type="pct"/>
          </w:tcPr>
          <w:p w:rsidR="00F174A8" w:rsidRDefault="00F174A8" w:rsidP="00F174A8">
            <w:pPr>
              <w:pStyle w:val="TableBodyText"/>
              <w:ind w:left="113"/>
              <w:jc w:val="left"/>
            </w:pPr>
            <w:r>
              <w:t>Older single person</w:t>
            </w:r>
          </w:p>
        </w:tc>
        <w:tc>
          <w:tcPr>
            <w:tcW w:w="1291" w:type="pct"/>
          </w:tcPr>
          <w:p w:rsidR="00F174A8" w:rsidRDefault="00F174A8" w:rsidP="00F174A8">
            <w:pPr>
              <w:pStyle w:val="TableBodyText"/>
            </w:pPr>
            <w:r>
              <w:t>13.0</w:t>
            </w:r>
          </w:p>
        </w:tc>
        <w:tc>
          <w:tcPr>
            <w:tcW w:w="1292" w:type="pct"/>
          </w:tcPr>
          <w:p w:rsidR="00F174A8" w:rsidRDefault="00F174A8" w:rsidP="00F174A8">
            <w:pPr>
              <w:pStyle w:val="TableBodyText"/>
            </w:pPr>
            <w:r>
              <w:t>7.8</w:t>
            </w:r>
          </w:p>
        </w:tc>
      </w:tr>
      <w:tr w:rsidR="00F174A8" w:rsidTr="00F174A8">
        <w:tc>
          <w:tcPr>
            <w:tcW w:w="2416" w:type="pct"/>
          </w:tcPr>
          <w:p w:rsidR="00F174A8" w:rsidRDefault="00F174A8" w:rsidP="00F174A8">
            <w:pPr>
              <w:pStyle w:val="TableBodyText"/>
              <w:ind w:left="113"/>
              <w:jc w:val="left"/>
            </w:pPr>
            <w:r>
              <w:t>Older couple</w:t>
            </w:r>
          </w:p>
        </w:tc>
        <w:tc>
          <w:tcPr>
            <w:tcW w:w="1291" w:type="pct"/>
          </w:tcPr>
          <w:p w:rsidR="00F174A8" w:rsidRDefault="00F174A8" w:rsidP="00F174A8">
            <w:pPr>
              <w:pStyle w:val="TableBodyText"/>
            </w:pPr>
            <w:r>
              <w:t>5.6</w:t>
            </w:r>
          </w:p>
        </w:tc>
        <w:tc>
          <w:tcPr>
            <w:tcW w:w="1292" w:type="pct"/>
          </w:tcPr>
          <w:p w:rsidR="00F174A8" w:rsidRDefault="00F174A8" w:rsidP="00F174A8">
            <w:pPr>
              <w:pStyle w:val="TableBodyText"/>
            </w:pPr>
            <w:r>
              <w:t>14.1</w:t>
            </w:r>
          </w:p>
        </w:tc>
      </w:tr>
      <w:tr w:rsidR="00F174A8" w:rsidTr="00F174A8">
        <w:tc>
          <w:tcPr>
            <w:tcW w:w="2416" w:type="pct"/>
          </w:tcPr>
          <w:p w:rsidR="00F174A8" w:rsidRPr="008941CC" w:rsidRDefault="00F174A8" w:rsidP="00303AD2">
            <w:pPr>
              <w:pStyle w:val="TableBodyText"/>
              <w:spacing w:before="100"/>
              <w:jc w:val="left"/>
              <w:rPr>
                <w:b/>
              </w:rPr>
            </w:pPr>
            <w:r w:rsidRPr="008941CC">
              <w:rPr>
                <w:b/>
              </w:rPr>
              <w:t>Main source of income</w:t>
            </w:r>
          </w:p>
        </w:tc>
        <w:tc>
          <w:tcPr>
            <w:tcW w:w="1291" w:type="pct"/>
          </w:tcPr>
          <w:p w:rsidR="00F174A8" w:rsidRDefault="00F174A8" w:rsidP="00303AD2">
            <w:pPr>
              <w:pStyle w:val="TableBodyText"/>
              <w:spacing w:before="100"/>
            </w:pPr>
          </w:p>
        </w:tc>
        <w:tc>
          <w:tcPr>
            <w:tcW w:w="1292" w:type="pct"/>
          </w:tcPr>
          <w:p w:rsidR="00F174A8" w:rsidRDefault="00F174A8" w:rsidP="00303AD2">
            <w:pPr>
              <w:pStyle w:val="TableBodyText"/>
              <w:spacing w:before="100"/>
            </w:pPr>
          </w:p>
        </w:tc>
      </w:tr>
      <w:tr w:rsidR="00F174A8" w:rsidTr="00F174A8">
        <w:tc>
          <w:tcPr>
            <w:tcW w:w="2416" w:type="pct"/>
          </w:tcPr>
          <w:p w:rsidR="00F174A8" w:rsidRDefault="00F174A8" w:rsidP="00F174A8">
            <w:pPr>
              <w:pStyle w:val="TableBodyText"/>
              <w:ind w:left="113"/>
              <w:jc w:val="left"/>
            </w:pPr>
            <w:r>
              <w:t>Wages or interest</w:t>
            </w:r>
          </w:p>
        </w:tc>
        <w:tc>
          <w:tcPr>
            <w:tcW w:w="1291" w:type="pct"/>
          </w:tcPr>
          <w:p w:rsidR="00F174A8" w:rsidRDefault="00F174A8" w:rsidP="00F174A8">
            <w:pPr>
              <w:pStyle w:val="TableBodyText"/>
            </w:pPr>
            <w:r>
              <w:t>10.8</w:t>
            </w:r>
          </w:p>
        </w:tc>
        <w:tc>
          <w:tcPr>
            <w:tcW w:w="1292" w:type="pct"/>
          </w:tcPr>
          <w:p w:rsidR="00F174A8" w:rsidRDefault="00F174A8" w:rsidP="00F174A8">
            <w:pPr>
              <w:pStyle w:val="TableBodyText"/>
            </w:pPr>
            <w:r>
              <w:t>6.6</w:t>
            </w:r>
          </w:p>
        </w:tc>
      </w:tr>
      <w:tr w:rsidR="00F174A8" w:rsidTr="00F174A8">
        <w:tc>
          <w:tcPr>
            <w:tcW w:w="2416" w:type="pct"/>
          </w:tcPr>
          <w:p w:rsidR="00F174A8" w:rsidRDefault="00F174A8" w:rsidP="00F174A8">
            <w:pPr>
              <w:pStyle w:val="TableBodyText"/>
              <w:ind w:left="113"/>
              <w:jc w:val="left"/>
            </w:pPr>
            <w:r>
              <w:t>Social security payments</w:t>
            </w:r>
          </w:p>
        </w:tc>
        <w:tc>
          <w:tcPr>
            <w:tcW w:w="1291" w:type="pct"/>
          </w:tcPr>
          <w:p w:rsidR="00F174A8" w:rsidRDefault="00F174A8" w:rsidP="00F174A8">
            <w:pPr>
              <w:pStyle w:val="TableBodyText"/>
            </w:pPr>
            <w:r>
              <w:t>27.0</w:t>
            </w:r>
          </w:p>
        </w:tc>
        <w:tc>
          <w:tcPr>
            <w:tcW w:w="1292" w:type="pct"/>
          </w:tcPr>
          <w:p w:rsidR="00F174A8" w:rsidRDefault="00F174A8" w:rsidP="00F174A8">
            <w:pPr>
              <w:pStyle w:val="TableBodyText"/>
            </w:pPr>
            <w:r>
              <w:t>33.3</w:t>
            </w:r>
          </w:p>
        </w:tc>
      </w:tr>
      <w:tr w:rsidR="00F174A8" w:rsidTr="00F174A8">
        <w:tc>
          <w:tcPr>
            <w:tcW w:w="2416" w:type="pct"/>
          </w:tcPr>
          <w:p w:rsidR="00F174A8" w:rsidRPr="008941CC" w:rsidRDefault="00F174A8" w:rsidP="00303AD2">
            <w:pPr>
              <w:pStyle w:val="TableBodyText"/>
              <w:spacing w:before="100"/>
              <w:jc w:val="left"/>
              <w:rPr>
                <w:b/>
              </w:rPr>
            </w:pPr>
            <w:r w:rsidRPr="008941CC">
              <w:rPr>
                <w:b/>
              </w:rPr>
              <w:t>Educational attainment</w:t>
            </w:r>
          </w:p>
        </w:tc>
        <w:tc>
          <w:tcPr>
            <w:tcW w:w="1291" w:type="pct"/>
          </w:tcPr>
          <w:p w:rsidR="00F174A8" w:rsidRDefault="00F174A8" w:rsidP="00303AD2">
            <w:pPr>
              <w:pStyle w:val="TableBodyText"/>
              <w:spacing w:before="100"/>
            </w:pPr>
          </w:p>
        </w:tc>
        <w:tc>
          <w:tcPr>
            <w:tcW w:w="1292" w:type="pct"/>
          </w:tcPr>
          <w:p w:rsidR="00F174A8" w:rsidRDefault="00F174A8" w:rsidP="00303AD2">
            <w:pPr>
              <w:pStyle w:val="TableBodyText"/>
              <w:spacing w:before="100"/>
            </w:pPr>
          </w:p>
        </w:tc>
      </w:tr>
      <w:tr w:rsidR="00F174A8" w:rsidTr="00F174A8">
        <w:tc>
          <w:tcPr>
            <w:tcW w:w="2416" w:type="pct"/>
          </w:tcPr>
          <w:p w:rsidR="00F174A8" w:rsidRDefault="00F174A8" w:rsidP="00F174A8">
            <w:pPr>
              <w:pStyle w:val="TableBodyText"/>
              <w:ind w:left="113"/>
              <w:jc w:val="left"/>
            </w:pPr>
            <w:r>
              <w:t>High school or below</w:t>
            </w:r>
          </w:p>
        </w:tc>
        <w:tc>
          <w:tcPr>
            <w:tcW w:w="1291" w:type="pct"/>
          </w:tcPr>
          <w:p w:rsidR="00F174A8" w:rsidRDefault="00F174A8" w:rsidP="00F174A8">
            <w:pPr>
              <w:pStyle w:val="TableBodyText"/>
            </w:pPr>
            <w:r>
              <w:t>18.7</w:t>
            </w:r>
          </w:p>
        </w:tc>
        <w:tc>
          <w:tcPr>
            <w:tcW w:w="1292" w:type="pct"/>
          </w:tcPr>
          <w:p w:rsidR="00F174A8" w:rsidRDefault="00F174A8" w:rsidP="00F174A8">
            <w:pPr>
              <w:pStyle w:val="TableBodyText"/>
            </w:pPr>
            <w:r>
              <w:t>18.4</w:t>
            </w:r>
          </w:p>
        </w:tc>
      </w:tr>
      <w:tr w:rsidR="00F174A8" w:rsidTr="00F174A8">
        <w:tc>
          <w:tcPr>
            <w:tcW w:w="2416" w:type="pct"/>
          </w:tcPr>
          <w:p w:rsidR="00F174A8" w:rsidRDefault="00F174A8" w:rsidP="00F174A8">
            <w:pPr>
              <w:pStyle w:val="TableBodyText"/>
              <w:ind w:left="113"/>
              <w:jc w:val="left"/>
            </w:pPr>
            <w:r>
              <w:t>Trade certificate</w:t>
            </w:r>
          </w:p>
        </w:tc>
        <w:tc>
          <w:tcPr>
            <w:tcW w:w="1291" w:type="pct"/>
          </w:tcPr>
          <w:p w:rsidR="00F174A8" w:rsidRDefault="00F174A8" w:rsidP="00F174A8">
            <w:pPr>
              <w:pStyle w:val="TableBodyText"/>
            </w:pPr>
            <w:r>
              <w:t>13.3</w:t>
            </w:r>
          </w:p>
        </w:tc>
        <w:tc>
          <w:tcPr>
            <w:tcW w:w="1292" w:type="pct"/>
          </w:tcPr>
          <w:p w:rsidR="00F174A8" w:rsidRDefault="00F174A8" w:rsidP="00F174A8">
            <w:pPr>
              <w:pStyle w:val="TableBodyText"/>
            </w:pPr>
            <w:r>
              <w:t>12.0</w:t>
            </w:r>
          </w:p>
        </w:tc>
      </w:tr>
      <w:tr w:rsidR="00F174A8" w:rsidTr="00F174A8">
        <w:tc>
          <w:tcPr>
            <w:tcW w:w="2416" w:type="pct"/>
          </w:tcPr>
          <w:p w:rsidR="00F174A8" w:rsidRDefault="00F174A8" w:rsidP="00F174A8">
            <w:pPr>
              <w:pStyle w:val="TableBodyText"/>
              <w:ind w:left="113"/>
              <w:jc w:val="left"/>
            </w:pPr>
            <w:r>
              <w:t>University</w:t>
            </w:r>
          </w:p>
        </w:tc>
        <w:tc>
          <w:tcPr>
            <w:tcW w:w="1291" w:type="pct"/>
          </w:tcPr>
          <w:p w:rsidR="00F174A8" w:rsidRDefault="00F174A8" w:rsidP="00F174A8">
            <w:pPr>
              <w:pStyle w:val="TableBodyText"/>
            </w:pPr>
            <w:r>
              <w:t>7.5</w:t>
            </w:r>
          </w:p>
        </w:tc>
        <w:tc>
          <w:tcPr>
            <w:tcW w:w="1292" w:type="pct"/>
          </w:tcPr>
          <w:p w:rsidR="00F174A8" w:rsidRDefault="00F174A8" w:rsidP="00F174A8">
            <w:pPr>
              <w:pStyle w:val="TableBodyText"/>
            </w:pPr>
            <w:r>
              <w:t>12.0</w:t>
            </w:r>
          </w:p>
        </w:tc>
      </w:tr>
      <w:tr w:rsidR="00F174A8" w:rsidTr="00F174A8">
        <w:tc>
          <w:tcPr>
            <w:tcW w:w="2416" w:type="pct"/>
          </w:tcPr>
          <w:p w:rsidR="00F174A8" w:rsidRPr="008941CC" w:rsidRDefault="00F174A8" w:rsidP="00303AD2">
            <w:pPr>
              <w:pStyle w:val="TableBodyText"/>
              <w:spacing w:before="100"/>
              <w:jc w:val="left"/>
              <w:rPr>
                <w:b/>
              </w:rPr>
            </w:pPr>
            <w:r w:rsidRPr="008941CC">
              <w:rPr>
                <w:b/>
              </w:rPr>
              <w:t>Housing tenure</w:t>
            </w:r>
          </w:p>
        </w:tc>
        <w:tc>
          <w:tcPr>
            <w:tcW w:w="1291" w:type="pct"/>
          </w:tcPr>
          <w:p w:rsidR="00F174A8" w:rsidRDefault="00F174A8" w:rsidP="00303AD2">
            <w:pPr>
              <w:pStyle w:val="TableBodyText"/>
              <w:spacing w:before="100"/>
            </w:pPr>
          </w:p>
        </w:tc>
        <w:tc>
          <w:tcPr>
            <w:tcW w:w="1292" w:type="pct"/>
          </w:tcPr>
          <w:p w:rsidR="00F174A8" w:rsidRDefault="00F174A8" w:rsidP="00303AD2">
            <w:pPr>
              <w:pStyle w:val="TableBodyText"/>
              <w:spacing w:before="100"/>
            </w:pPr>
          </w:p>
        </w:tc>
      </w:tr>
      <w:tr w:rsidR="00F174A8" w:rsidTr="00F174A8">
        <w:tc>
          <w:tcPr>
            <w:tcW w:w="2416" w:type="pct"/>
          </w:tcPr>
          <w:p w:rsidR="00F174A8" w:rsidRDefault="00F174A8" w:rsidP="00F174A8">
            <w:pPr>
              <w:pStyle w:val="TableBodyText"/>
              <w:ind w:left="113"/>
              <w:jc w:val="left"/>
            </w:pPr>
            <w:r>
              <w:t>Owner/purchaser</w:t>
            </w:r>
          </w:p>
        </w:tc>
        <w:tc>
          <w:tcPr>
            <w:tcW w:w="1291" w:type="pct"/>
          </w:tcPr>
          <w:p w:rsidR="00F174A8" w:rsidRDefault="00F174A8" w:rsidP="00F174A8">
            <w:pPr>
              <w:pStyle w:val="TableBodyText"/>
            </w:pPr>
            <w:r>
              <w:t>7.8</w:t>
            </w:r>
          </w:p>
        </w:tc>
        <w:tc>
          <w:tcPr>
            <w:tcW w:w="1292" w:type="pct"/>
          </w:tcPr>
          <w:p w:rsidR="00F174A8" w:rsidRDefault="00F174A8" w:rsidP="00F174A8">
            <w:pPr>
              <w:pStyle w:val="TableBodyText"/>
            </w:pPr>
            <w:r>
              <w:t>9.9</w:t>
            </w:r>
          </w:p>
        </w:tc>
      </w:tr>
      <w:tr w:rsidR="00F174A8" w:rsidTr="00F174A8">
        <w:tc>
          <w:tcPr>
            <w:tcW w:w="2416" w:type="pct"/>
          </w:tcPr>
          <w:p w:rsidR="00F174A8" w:rsidRDefault="00F174A8" w:rsidP="00F174A8">
            <w:pPr>
              <w:pStyle w:val="TableBodyText"/>
              <w:ind w:left="113"/>
              <w:jc w:val="left"/>
            </w:pPr>
            <w:r>
              <w:t>Private renter</w:t>
            </w:r>
          </w:p>
        </w:tc>
        <w:tc>
          <w:tcPr>
            <w:tcW w:w="1291" w:type="pct"/>
          </w:tcPr>
          <w:p w:rsidR="00F174A8" w:rsidRDefault="00F174A8" w:rsidP="00F174A8">
            <w:pPr>
              <w:pStyle w:val="TableBodyText"/>
            </w:pPr>
            <w:r>
              <w:t>39.4</w:t>
            </w:r>
          </w:p>
        </w:tc>
        <w:tc>
          <w:tcPr>
            <w:tcW w:w="1292" w:type="pct"/>
          </w:tcPr>
          <w:p w:rsidR="00F174A8" w:rsidRDefault="00F174A8" w:rsidP="00F174A8">
            <w:pPr>
              <w:pStyle w:val="TableBodyText"/>
            </w:pPr>
            <w:r>
              <w:t>20.9</w:t>
            </w:r>
          </w:p>
        </w:tc>
      </w:tr>
      <w:tr w:rsidR="00F174A8" w:rsidTr="00F174A8">
        <w:tc>
          <w:tcPr>
            <w:tcW w:w="2416" w:type="pct"/>
          </w:tcPr>
          <w:p w:rsidR="00F174A8" w:rsidRDefault="00F174A8" w:rsidP="00F174A8">
            <w:pPr>
              <w:pStyle w:val="TableBodyText"/>
              <w:ind w:left="113"/>
              <w:jc w:val="left"/>
            </w:pPr>
            <w:r>
              <w:t>Public renter</w:t>
            </w:r>
          </w:p>
        </w:tc>
        <w:tc>
          <w:tcPr>
            <w:tcW w:w="1291" w:type="pct"/>
          </w:tcPr>
          <w:p w:rsidR="00F174A8" w:rsidRDefault="00F174A8" w:rsidP="00F174A8">
            <w:pPr>
              <w:pStyle w:val="TableBodyText"/>
            </w:pPr>
            <w:r>
              <w:t>47.4</w:t>
            </w:r>
          </w:p>
        </w:tc>
        <w:tc>
          <w:tcPr>
            <w:tcW w:w="1292" w:type="pct"/>
          </w:tcPr>
          <w:p w:rsidR="00F174A8" w:rsidRDefault="00F174A8" w:rsidP="00F174A8">
            <w:pPr>
              <w:pStyle w:val="TableBodyText"/>
            </w:pPr>
            <w:r>
              <w:t>37.5</w:t>
            </w:r>
          </w:p>
        </w:tc>
      </w:tr>
      <w:tr w:rsidR="00F174A8" w:rsidTr="00F174A8">
        <w:tc>
          <w:tcPr>
            <w:tcW w:w="2416" w:type="pct"/>
          </w:tcPr>
          <w:p w:rsidR="00F174A8" w:rsidRPr="008941CC" w:rsidRDefault="00F174A8" w:rsidP="00303AD2">
            <w:pPr>
              <w:pStyle w:val="TableBodyText"/>
              <w:spacing w:before="100"/>
              <w:jc w:val="left"/>
              <w:rPr>
                <w:b/>
              </w:rPr>
            </w:pPr>
            <w:r w:rsidRPr="008941CC">
              <w:rPr>
                <w:b/>
              </w:rPr>
              <w:t>Indigenous status</w:t>
            </w:r>
          </w:p>
        </w:tc>
        <w:tc>
          <w:tcPr>
            <w:tcW w:w="1291" w:type="pct"/>
          </w:tcPr>
          <w:p w:rsidR="00F174A8" w:rsidRDefault="00F174A8" w:rsidP="00303AD2">
            <w:pPr>
              <w:pStyle w:val="TableBodyText"/>
              <w:spacing w:before="100"/>
            </w:pPr>
          </w:p>
        </w:tc>
        <w:tc>
          <w:tcPr>
            <w:tcW w:w="1292" w:type="pct"/>
          </w:tcPr>
          <w:p w:rsidR="00F174A8" w:rsidRDefault="00F174A8" w:rsidP="00303AD2">
            <w:pPr>
              <w:pStyle w:val="TableBodyText"/>
              <w:spacing w:before="100"/>
            </w:pPr>
          </w:p>
        </w:tc>
      </w:tr>
      <w:tr w:rsidR="00F174A8" w:rsidTr="00F174A8">
        <w:tc>
          <w:tcPr>
            <w:tcW w:w="2416" w:type="pct"/>
          </w:tcPr>
          <w:p w:rsidR="00F174A8" w:rsidRDefault="00F174A8" w:rsidP="00F174A8">
            <w:pPr>
              <w:pStyle w:val="TableBodyText"/>
              <w:ind w:left="113"/>
              <w:jc w:val="left"/>
            </w:pPr>
            <w:r>
              <w:t>Indigenous</w:t>
            </w:r>
          </w:p>
        </w:tc>
        <w:tc>
          <w:tcPr>
            <w:tcW w:w="1291" w:type="pct"/>
          </w:tcPr>
          <w:p w:rsidR="00F174A8" w:rsidRDefault="00F174A8" w:rsidP="00F174A8">
            <w:pPr>
              <w:pStyle w:val="TableBodyText"/>
            </w:pPr>
            <w:r>
              <w:t>60.0</w:t>
            </w:r>
          </w:p>
        </w:tc>
        <w:tc>
          <w:tcPr>
            <w:tcW w:w="1292" w:type="pct"/>
          </w:tcPr>
          <w:p w:rsidR="00F174A8" w:rsidRDefault="00F174A8" w:rsidP="00F174A8">
            <w:pPr>
              <w:pStyle w:val="TableBodyText"/>
            </w:pPr>
            <w:r>
              <w:t>38.1</w:t>
            </w:r>
          </w:p>
        </w:tc>
      </w:tr>
      <w:tr w:rsidR="00F174A8" w:rsidTr="00F174A8">
        <w:tc>
          <w:tcPr>
            <w:tcW w:w="2416" w:type="pct"/>
          </w:tcPr>
          <w:p w:rsidR="00F174A8" w:rsidRDefault="00F174A8" w:rsidP="00F174A8">
            <w:pPr>
              <w:pStyle w:val="TableBodyText"/>
              <w:ind w:left="113"/>
              <w:jc w:val="left"/>
            </w:pPr>
            <w:r>
              <w:t>Non-Indigenous</w:t>
            </w:r>
          </w:p>
        </w:tc>
        <w:tc>
          <w:tcPr>
            <w:tcW w:w="1291" w:type="pct"/>
          </w:tcPr>
          <w:p w:rsidR="00F174A8" w:rsidRDefault="00F174A8" w:rsidP="00F174A8">
            <w:pPr>
              <w:pStyle w:val="TableBodyText"/>
            </w:pPr>
            <w:r>
              <w:t>14.1</w:t>
            </w:r>
          </w:p>
        </w:tc>
        <w:tc>
          <w:tcPr>
            <w:tcW w:w="1292" w:type="pct"/>
          </w:tcPr>
          <w:p w:rsidR="00F174A8" w:rsidRDefault="00F174A8" w:rsidP="00F174A8">
            <w:pPr>
              <w:pStyle w:val="TableBodyText"/>
            </w:pPr>
            <w:r>
              <w:t>14.1</w:t>
            </w:r>
          </w:p>
        </w:tc>
      </w:tr>
      <w:tr w:rsidR="00303AD2" w:rsidTr="00303AD2">
        <w:tc>
          <w:tcPr>
            <w:tcW w:w="5000" w:type="pct"/>
            <w:gridSpan w:val="3"/>
          </w:tcPr>
          <w:p w:rsidR="00303AD2" w:rsidRDefault="00303AD2" w:rsidP="00303AD2">
            <w:pPr>
              <w:pStyle w:val="TableBodyText"/>
              <w:spacing w:before="100"/>
              <w:jc w:val="left"/>
            </w:pPr>
            <w:r w:rsidRPr="008941CC">
              <w:rPr>
                <w:b/>
              </w:rPr>
              <w:t>Has an ongoing health condition or disability</w:t>
            </w:r>
          </w:p>
        </w:tc>
      </w:tr>
      <w:tr w:rsidR="00F174A8" w:rsidTr="00F174A8">
        <w:tc>
          <w:tcPr>
            <w:tcW w:w="2416" w:type="pct"/>
          </w:tcPr>
          <w:p w:rsidR="00F174A8" w:rsidRDefault="00F174A8" w:rsidP="00F174A8">
            <w:pPr>
              <w:pStyle w:val="TableBodyText"/>
              <w:ind w:left="113"/>
              <w:jc w:val="left"/>
            </w:pPr>
            <w:r>
              <w:t>Yes</w:t>
            </w:r>
          </w:p>
        </w:tc>
        <w:tc>
          <w:tcPr>
            <w:tcW w:w="1291" w:type="pct"/>
          </w:tcPr>
          <w:p w:rsidR="00F174A8" w:rsidRDefault="00F174A8" w:rsidP="00F174A8">
            <w:pPr>
              <w:pStyle w:val="TableBodyText"/>
            </w:pPr>
            <w:r>
              <w:t>22.9</w:t>
            </w:r>
          </w:p>
        </w:tc>
        <w:tc>
          <w:tcPr>
            <w:tcW w:w="1292" w:type="pct"/>
          </w:tcPr>
          <w:p w:rsidR="00F174A8" w:rsidRDefault="00F174A8" w:rsidP="00F174A8">
            <w:pPr>
              <w:pStyle w:val="TableBodyText"/>
            </w:pPr>
            <w:r>
              <w:t>25.1</w:t>
            </w:r>
          </w:p>
        </w:tc>
      </w:tr>
      <w:tr w:rsidR="00F174A8" w:rsidTr="00F174A8">
        <w:tc>
          <w:tcPr>
            <w:tcW w:w="2416" w:type="pct"/>
          </w:tcPr>
          <w:p w:rsidR="00F174A8" w:rsidRDefault="00F174A8" w:rsidP="00F174A8">
            <w:pPr>
              <w:pStyle w:val="TableBodyText"/>
              <w:ind w:left="113"/>
              <w:jc w:val="left"/>
            </w:pPr>
            <w:r>
              <w:t>No</w:t>
            </w:r>
          </w:p>
        </w:tc>
        <w:tc>
          <w:tcPr>
            <w:tcW w:w="1291" w:type="pct"/>
          </w:tcPr>
          <w:p w:rsidR="00F174A8" w:rsidRDefault="00F174A8" w:rsidP="00F174A8">
            <w:pPr>
              <w:pStyle w:val="TableBodyText"/>
            </w:pPr>
            <w:r>
              <w:t>12.8</w:t>
            </w:r>
          </w:p>
        </w:tc>
        <w:tc>
          <w:tcPr>
            <w:tcW w:w="1292" w:type="pct"/>
          </w:tcPr>
          <w:p w:rsidR="00F174A8" w:rsidRDefault="00F174A8" w:rsidP="00F174A8">
            <w:pPr>
              <w:pStyle w:val="TableBodyText"/>
            </w:pPr>
            <w:r>
              <w:t>11.9</w:t>
            </w:r>
          </w:p>
        </w:tc>
      </w:tr>
      <w:tr w:rsidR="00F174A8" w:rsidTr="00F174A8">
        <w:tc>
          <w:tcPr>
            <w:tcW w:w="2416" w:type="pct"/>
          </w:tcPr>
          <w:p w:rsidR="00F174A8" w:rsidRPr="008941CC" w:rsidRDefault="00F174A8" w:rsidP="00303AD2">
            <w:pPr>
              <w:pStyle w:val="TableBodyText"/>
              <w:spacing w:before="100"/>
              <w:jc w:val="left"/>
              <w:rPr>
                <w:b/>
              </w:rPr>
            </w:pPr>
            <w:r w:rsidRPr="008941CC">
              <w:rPr>
                <w:b/>
              </w:rPr>
              <w:t>Type of income support payment</w:t>
            </w:r>
          </w:p>
        </w:tc>
        <w:tc>
          <w:tcPr>
            <w:tcW w:w="1291" w:type="pct"/>
          </w:tcPr>
          <w:p w:rsidR="00F174A8" w:rsidRDefault="00F174A8" w:rsidP="00303AD2">
            <w:pPr>
              <w:pStyle w:val="TableBodyText"/>
              <w:spacing w:before="100"/>
            </w:pPr>
          </w:p>
        </w:tc>
        <w:tc>
          <w:tcPr>
            <w:tcW w:w="1292" w:type="pct"/>
          </w:tcPr>
          <w:p w:rsidR="00F174A8" w:rsidRDefault="00F174A8" w:rsidP="00303AD2">
            <w:pPr>
              <w:pStyle w:val="TableBodyText"/>
              <w:spacing w:before="100"/>
            </w:pPr>
          </w:p>
        </w:tc>
      </w:tr>
      <w:tr w:rsidR="00F174A8" w:rsidTr="00F174A8">
        <w:tc>
          <w:tcPr>
            <w:tcW w:w="2416" w:type="pct"/>
          </w:tcPr>
          <w:p w:rsidR="00F174A8" w:rsidRDefault="00F174A8" w:rsidP="00F174A8">
            <w:pPr>
              <w:pStyle w:val="TableBodyText"/>
              <w:ind w:left="113"/>
              <w:jc w:val="left"/>
            </w:pPr>
            <w:r>
              <w:t>Age pension</w:t>
            </w:r>
          </w:p>
        </w:tc>
        <w:tc>
          <w:tcPr>
            <w:tcW w:w="1291" w:type="pct"/>
          </w:tcPr>
          <w:p w:rsidR="00F174A8" w:rsidRDefault="00F174A8" w:rsidP="00F174A8">
            <w:pPr>
              <w:pStyle w:val="TableBodyText"/>
            </w:pPr>
            <w:r>
              <w:t>9.8</w:t>
            </w:r>
          </w:p>
        </w:tc>
        <w:tc>
          <w:tcPr>
            <w:tcW w:w="1292" w:type="pct"/>
          </w:tcPr>
          <w:p w:rsidR="00F174A8" w:rsidRDefault="00F174A8" w:rsidP="00F174A8">
            <w:pPr>
              <w:pStyle w:val="TableBodyText"/>
            </w:pPr>
            <w:r>
              <w:t>Na</w:t>
            </w:r>
          </w:p>
        </w:tc>
      </w:tr>
      <w:tr w:rsidR="00F174A8" w:rsidTr="00F174A8">
        <w:tc>
          <w:tcPr>
            <w:tcW w:w="2416" w:type="pct"/>
          </w:tcPr>
          <w:p w:rsidR="00F174A8" w:rsidRDefault="00F174A8" w:rsidP="00F174A8">
            <w:pPr>
              <w:pStyle w:val="TableBodyText"/>
              <w:ind w:left="113"/>
              <w:jc w:val="left"/>
            </w:pPr>
            <w:r>
              <w:t>Service Pension</w:t>
            </w:r>
          </w:p>
        </w:tc>
        <w:tc>
          <w:tcPr>
            <w:tcW w:w="1291" w:type="pct"/>
          </w:tcPr>
          <w:p w:rsidR="00F174A8" w:rsidRDefault="00F174A8" w:rsidP="00F174A8">
            <w:pPr>
              <w:pStyle w:val="TableBodyText"/>
            </w:pPr>
            <w:r>
              <w:t>8.7</w:t>
            </w:r>
          </w:p>
        </w:tc>
        <w:tc>
          <w:tcPr>
            <w:tcW w:w="1292" w:type="pct"/>
          </w:tcPr>
          <w:p w:rsidR="00F174A8" w:rsidRDefault="00F174A8" w:rsidP="00F174A8">
            <w:pPr>
              <w:pStyle w:val="TableBodyText"/>
            </w:pPr>
            <w:r>
              <w:t>Na</w:t>
            </w:r>
          </w:p>
        </w:tc>
      </w:tr>
      <w:tr w:rsidR="00F174A8" w:rsidTr="00F174A8">
        <w:tc>
          <w:tcPr>
            <w:tcW w:w="2416" w:type="pct"/>
          </w:tcPr>
          <w:p w:rsidR="00F174A8" w:rsidRDefault="00F174A8" w:rsidP="00F174A8">
            <w:pPr>
              <w:pStyle w:val="TableBodyText"/>
              <w:ind w:left="113"/>
              <w:jc w:val="left"/>
            </w:pPr>
            <w:r>
              <w:t>Disability Support Pension</w:t>
            </w:r>
          </w:p>
        </w:tc>
        <w:tc>
          <w:tcPr>
            <w:tcW w:w="1291" w:type="pct"/>
          </w:tcPr>
          <w:p w:rsidR="00F174A8" w:rsidRDefault="00F174A8" w:rsidP="00F174A8">
            <w:pPr>
              <w:pStyle w:val="TableBodyText"/>
            </w:pPr>
            <w:r>
              <w:t>32.4</w:t>
            </w:r>
          </w:p>
        </w:tc>
        <w:tc>
          <w:tcPr>
            <w:tcW w:w="1292" w:type="pct"/>
          </w:tcPr>
          <w:p w:rsidR="00F174A8" w:rsidRDefault="00F174A8" w:rsidP="00F174A8">
            <w:pPr>
              <w:pStyle w:val="TableBodyText"/>
            </w:pPr>
            <w:r>
              <w:t>Na</w:t>
            </w:r>
          </w:p>
        </w:tc>
      </w:tr>
      <w:tr w:rsidR="00F174A8" w:rsidTr="00F174A8">
        <w:tc>
          <w:tcPr>
            <w:tcW w:w="2416" w:type="pct"/>
          </w:tcPr>
          <w:p w:rsidR="00F174A8" w:rsidRDefault="00F174A8" w:rsidP="00F174A8">
            <w:pPr>
              <w:pStyle w:val="TableBodyText"/>
              <w:ind w:left="113"/>
              <w:jc w:val="left"/>
            </w:pPr>
            <w:r>
              <w:t>Parenting Payment Single</w:t>
            </w:r>
          </w:p>
        </w:tc>
        <w:tc>
          <w:tcPr>
            <w:tcW w:w="1291" w:type="pct"/>
          </w:tcPr>
          <w:p w:rsidR="00F174A8" w:rsidRDefault="00F174A8" w:rsidP="00F174A8">
            <w:pPr>
              <w:pStyle w:val="TableBodyText"/>
            </w:pPr>
            <w:r>
              <w:t>63.2</w:t>
            </w:r>
          </w:p>
        </w:tc>
        <w:tc>
          <w:tcPr>
            <w:tcW w:w="1292" w:type="pct"/>
          </w:tcPr>
          <w:p w:rsidR="00F174A8" w:rsidRDefault="00F174A8" w:rsidP="00F174A8">
            <w:pPr>
              <w:pStyle w:val="TableBodyText"/>
            </w:pPr>
            <w:r>
              <w:t>Na</w:t>
            </w:r>
          </w:p>
        </w:tc>
      </w:tr>
      <w:tr w:rsidR="00F174A8" w:rsidTr="00F174A8">
        <w:tc>
          <w:tcPr>
            <w:tcW w:w="2416" w:type="pct"/>
          </w:tcPr>
          <w:p w:rsidR="00F174A8" w:rsidRDefault="00F174A8" w:rsidP="00F174A8">
            <w:pPr>
              <w:pStyle w:val="TableBodyText"/>
              <w:ind w:left="113"/>
              <w:jc w:val="left"/>
            </w:pPr>
            <w:r>
              <w:t>Newstart Allowance</w:t>
            </w:r>
          </w:p>
        </w:tc>
        <w:tc>
          <w:tcPr>
            <w:tcW w:w="1291" w:type="pct"/>
          </w:tcPr>
          <w:p w:rsidR="00F174A8" w:rsidRDefault="00F174A8" w:rsidP="00F174A8">
            <w:pPr>
              <w:pStyle w:val="TableBodyText"/>
            </w:pPr>
            <w:r>
              <w:t>59.0</w:t>
            </w:r>
          </w:p>
        </w:tc>
        <w:tc>
          <w:tcPr>
            <w:tcW w:w="1292" w:type="pct"/>
          </w:tcPr>
          <w:p w:rsidR="00F174A8" w:rsidRDefault="00F174A8" w:rsidP="00F174A8">
            <w:pPr>
              <w:pStyle w:val="TableBodyText"/>
            </w:pPr>
            <w:r>
              <w:t>Na</w:t>
            </w:r>
          </w:p>
        </w:tc>
      </w:tr>
      <w:tr w:rsidR="00F174A8" w:rsidTr="00F174A8">
        <w:tc>
          <w:tcPr>
            <w:tcW w:w="2416" w:type="pct"/>
            <w:tcBorders>
              <w:bottom w:val="single" w:sz="4" w:space="0" w:color="auto"/>
            </w:tcBorders>
          </w:tcPr>
          <w:p w:rsidR="00F174A8" w:rsidRDefault="00303AD2" w:rsidP="00F174A8">
            <w:pPr>
              <w:pStyle w:val="TableBodyText"/>
              <w:spacing w:before="120"/>
              <w:jc w:val="left"/>
            </w:pPr>
            <w:r w:rsidRPr="000737A0">
              <w:rPr>
                <w:b/>
              </w:rPr>
              <w:t>T</w:t>
            </w:r>
            <w:r>
              <w:rPr>
                <w:b/>
              </w:rPr>
              <w:t>otal</w:t>
            </w:r>
          </w:p>
        </w:tc>
        <w:tc>
          <w:tcPr>
            <w:tcW w:w="1291" w:type="pct"/>
            <w:tcBorders>
              <w:bottom w:val="single" w:sz="4" w:space="0" w:color="auto"/>
            </w:tcBorders>
          </w:tcPr>
          <w:p w:rsidR="00F174A8" w:rsidRDefault="00303AD2" w:rsidP="00F174A8">
            <w:pPr>
              <w:pStyle w:val="TableBodyText"/>
              <w:spacing w:before="120"/>
            </w:pPr>
            <w:r w:rsidRPr="000737A0">
              <w:rPr>
                <w:b/>
              </w:rPr>
              <w:t>14.6</w:t>
            </w:r>
          </w:p>
        </w:tc>
        <w:tc>
          <w:tcPr>
            <w:tcW w:w="1292" w:type="pct"/>
            <w:tcBorders>
              <w:bottom w:val="single" w:sz="4" w:space="0" w:color="auto"/>
            </w:tcBorders>
          </w:tcPr>
          <w:p w:rsidR="00F174A8" w:rsidRPr="007F12DC" w:rsidRDefault="00303AD2" w:rsidP="00F174A8">
            <w:pPr>
              <w:pStyle w:val="TableBodyText"/>
              <w:spacing w:before="120"/>
              <w:rPr>
                <w:b/>
              </w:rPr>
            </w:pPr>
            <w:r w:rsidRPr="000737A0">
              <w:rPr>
                <w:b/>
              </w:rPr>
              <w:t>14.4</w:t>
            </w:r>
          </w:p>
        </w:tc>
      </w:tr>
    </w:tbl>
    <w:p w:rsidR="00F174A8" w:rsidRDefault="00F174A8" w:rsidP="00F174A8">
      <w:pPr>
        <w:pStyle w:val="Note"/>
      </w:pPr>
      <w:r w:rsidRPr="008E77FE">
        <w:rPr>
          <w:rStyle w:val="NoteLabel"/>
        </w:rPr>
        <w:t>a</w:t>
      </w:r>
      <w:r>
        <w:t xml:space="preserve"> Deprived of four or more essential items which have been identified as being essential by at least 50 per cent of the community sample. </w:t>
      </w:r>
      <w:r w:rsidRPr="00157DE4">
        <w:rPr>
          <w:rStyle w:val="NoteLabel"/>
        </w:rPr>
        <w:t>b</w:t>
      </w:r>
      <w:r>
        <w:rPr>
          <w:rStyle w:val="NoteLabel"/>
          <w:b w:val="0"/>
        </w:rPr>
        <w:t xml:space="preserve"> </w:t>
      </w:r>
      <w:r w:rsidR="00157DE4">
        <w:t>B</w:t>
      </w:r>
      <w:r w:rsidRPr="008E5555">
        <w:t xml:space="preserve">ased on responses to the CUPSE survey using a threshold of </w:t>
      </w:r>
      <w:r w:rsidRPr="00E32722">
        <w:t>50</w:t>
      </w:r>
      <w:r>
        <w:t xml:space="preserve"> per cent of household equivalised median income. na —  not available.</w:t>
      </w:r>
    </w:p>
    <w:p w:rsidR="00F174A8" w:rsidRPr="008E77FE" w:rsidRDefault="00F174A8" w:rsidP="00F174A8">
      <w:pPr>
        <w:pStyle w:val="Source"/>
      </w:pPr>
      <w:r>
        <w:rPr>
          <w:i/>
        </w:rPr>
        <w:t>Source</w:t>
      </w:r>
      <w:r>
        <w:t>: Saunders (2011).</w:t>
      </w:r>
    </w:p>
    <w:p w:rsidR="00303AD2" w:rsidRDefault="00303AD2" w:rsidP="00303AD2">
      <w:pPr>
        <w:pStyle w:val="BodyText"/>
      </w:pPr>
      <w:r>
        <w:lastRenderedPageBreak/>
        <w:t>Australians with these characteristics are often public housing tenants (or private renters). Almost half (47 per cent) of all public housing tenants experience multiple deprivation along with 40 per cent of private renters (Saunders 2011).</w:t>
      </w:r>
    </w:p>
    <w:p w:rsidR="00303AD2" w:rsidRDefault="00303AD2" w:rsidP="00303AD2">
      <w:pPr>
        <w:pStyle w:val="BodyText"/>
        <w:spacing w:before="200"/>
      </w:pPr>
      <w:r>
        <w:t xml:space="preserve">More recent 2010 </w:t>
      </w:r>
      <w:r w:rsidRPr="00073B99">
        <w:rPr>
          <w:i/>
        </w:rPr>
        <w:t>Poverty and Exclusion in Modern Australia</w:t>
      </w:r>
      <w:r>
        <w:t xml:space="preserve"> (PEMA) survey data show unemployed people, people who are studying, people whose main source of income is social security payments, public and private renters, people with a disability and Indigenous </w:t>
      </w:r>
      <w:r w:rsidR="00256D62">
        <w:t xml:space="preserve">Australians </w:t>
      </w:r>
      <w:r>
        <w:t>have much higher absolute and relative deprivation scores than the average (Saunders and Wong 2012).</w:t>
      </w:r>
    </w:p>
    <w:p w:rsidR="00E1697F" w:rsidRDefault="00B67038" w:rsidP="00303AD2">
      <w:pPr>
        <w:pStyle w:val="BodyText"/>
        <w:spacing w:before="200"/>
      </w:pPr>
      <w:r>
        <w:t xml:space="preserve">In most cases, groups experiencing high deprivation rates also experience relatively high income poverty rates. An exception are single people of working age who recorded a relatively high deprivation rate (25 per cent) but a relatively lower income poverty rate (9 per cent). While relative income poverty is not a strong predictor of multiple deprivation, or vice versa, the SPRC CUPSE study found that the results for the different groups are highly correlated. </w:t>
      </w:r>
      <w:r w:rsidR="00157DE4">
        <w:t xml:space="preserve">However, for people over 65 years, </w:t>
      </w:r>
      <w:r>
        <w:t xml:space="preserve">the income poverty rate is much higher </w:t>
      </w:r>
      <w:r w:rsidR="00157DE4">
        <w:t xml:space="preserve">than the </w:t>
      </w:r>
      <w:r>
        <w:t>rate of deprivation (</w:t>
      </w:r>
      <w:r w:rsidR="00BA12F2">
        <w:t>19</w:t>
      </w:r>
      <w:r>
        <w:t xml:space="preserve"> per cent </w:t>
      </w:r>
      <w:r w:rsidR="00157DE4">
        <w:t xml:space="preserve">compared to </w:t>
      </w:r>
      <w:r w:rsidR="00BA12F2">
        <w:t>9</w:t>
      </w:r>
      <w:r>
        <w:t xml:space="preserve"> per cent). </w:t>
      </w:r>
    </w:p>
    <w:p w:rsidR="00B67038" w:rsidRDefault="00E1697F" w:rsidP="00303AD2">
      <w:pPr>
        <w:pStyle w:val="BodyText"/>
        <w:spacing w:before="200"/>
      </w:pPr>
      <w:r>
        <w:t xml:space="preserve">The SPRC caution that the income data derived from the CUPSE survey is </w:t>
      </w:r>
      <w:r w:rsidR="0003264D">
        <w:t>not as robust as income data</w:t>
      </w:r>
      <w:r>
        <w:t xml:space="preserve"> collected by the ABS </w:t>
      </w:r>
      <w:r w:rsidRPr="00E1697F">
        <w:rPr>
          <w:i/>
        </w:rPr>
        <w:t xml:space="preserve">Survey of Income </w:t>
      </w:r>
      <w:r w:rsidR="00157DE4">
        <w:rPr>
          <w:i/>
        </w:rPr>
        <w:t>and Housing</w:t>
      </w:r>
      <w:r>
        <w:t xml:space="preserve">. However, the poverty rates </w:t>
      </w:r>
      <w:r w:rsidR="0003264D">
        <w:t>allow</w:t>
      </w:r>
      <w:r>
        <w:t xml:space="preserve"> comparison</w:t>
      </w:r>
      <w:r w:rsidR="0003264D">
        <w:t>s</w:t>
      </w:r>
      <w:r>
        <w:t xml:space="preserve"> with deprivation rates</w:t>
      </w:r>
      <w:r w:rsidR="007F12DC">
        <w:t>.</w:t>
      </w:r>
      <w:r>
        <w:t xml:space="preserve"> The relatively high poverty rates for older Australians indicate the clustering together of social security recipients just below the poverty threshold calculated using the CUPSE data (Saunders 2011).</w:t>
      </w:r>
    </w:p>
    <w:p w:rsidR="00616F5C" w:rsidRPr="006B3BAA" w:rsidRDefault="00616F5C" w:rsidP="00616F5C">
      <w:pPr>
        <w:pStyle w:val="Heading3"/>
      </w:pPr>
      <w:r w:rsidRPr="006B3BAA">
        <w:t xml:space="preserve">Groups experiencing </w:t>
      </w:r>
      <w:r>
        <w:t>deep and very deep social exclusion</w:t>
      </w:r>
    </w:p>
    <w:p w:rsidR="00616F5C" w:rsidRDefault="00616F5C" w:rsidP="00303AD2">
      <w:pPr>
        <w:pStyle w:val="BodyText"/>
        <w:spacing w:before="200"/>
      </w:pPr>
      <w:r>
        <w:t xml:space="preserve">The SEM prevalence rates for social exclusion using HILDA data show those groups most likely to have experienced </w:t>
      </w:r>
      <w:r w:rsidRPr="0003264D">
        <w:rPr>
          <w:i/>
        </w:rPr>
        <w:t>deep</w:t>
      </w:r>
      <w:r>
        <w:t xml:space="preserve"> social exclusion in 20</w:t>
      </w:r>
      <w:r w:rsidR="0094440C">
        <w:t>10</w:t>
      </w:r>
      <w:r>
        <w:t xml:space="preserve"> were:</w:t>
      </w:r>
    </w:p>
    <w:p w:rsidR="00616F5C" w:rsidRDefault="00616F5C" w:rsidP="00616F5C">
      <w:pPr>
        <w:pStyle w:val="ListBullet"/>
      </w:pPr>
      <w:r>
        <w:t>people who were unemployed (</w:t>
      </w:r>
      <w:r w:rsidR="0003264D">
        <w:t>3</w:t>
      </w:r>
      <w:r w:rsidR="00E3742F">
        <w:t>1</w:t>
      </w:r>
      <w:r>
        <w:t> per cent of this group)</w:t>
      </w:r>
    </w:p>
    <w:p w:rsidR="00616F5C" w:rsidRDefault="00616F5C" w:rsidP="00616F5C">
      <w:pPr>
        <w:pStyle w:val="ListBullet"/>
      </w:pPr>
      <w:r>
        <w:t>people with a long-term health condition or disability (13 per cent)</w:t>
      </w:r>
    </w:p>
    <w:p w:rsidR="00616F5C" w:rsidRDefault="00616F5C" w:rsidP="00616F5C">
      <w:pPr>
        <w:pStyle w:val="ListBullet"/>
      </w:pPr>
      <w:r>
        <w:t>people who had Certificate I or II qualifications (12 per cent)</w:t>
      </w:r>
    </w:p>
    <w:p w:rsidR="00616F5C" w:rsidRDefault="00616F5C" w:rsidP="00616F5C">
      <w:pPr>
        <w:pStyle w:val="ListBullet"/>
      </w:pPr>
      <w:r>
        <w:t>people who were not in the labour force (</w:t>
      </w:r>
      <w:r w:rsidR="0094440C">
        <w:t>11</w:t>
      </w:r>
      <w:r>
        <w:t> per cent)</w:t>
      </w:r>
    </w:p>
    <w:p w:rsidR="00616F5C" w:rsidRDefault="00616F5C" w:rsidP="00616F5C">
      <w:pPr>
        <w:pStyle w:val="ListBullet"/>
      </w:pPr>
      <w:r>
        <w:t>lone parents with dependent children (</w:t>
      </w:r>
      <w:r w:rsidR="0094440C">
        <w:t>10</w:t>
      </w:r>
      <w:r>
        <w:t> per cent)</w:t>
      </w:r>
    </w:p>
    <w:p w:rsidR="00616F5C" w:rsidRDefault="00616F5C" w:rsidP="00616F5C">
      <w:pPr>
        <w:pStyle w:val="ListBullet"/>
      </w:pPr>
      <w:r>
        <w:t>Indigenous Australians (9 per cent)</w:t>
      </w:r>
    </w:p>
    <w:p w:rsidR="00616F5C" w:rsidRDefault="00616F5C" w:rsidP="00616F5C">
      <w:pPr>
        <w:pStyle w:val="ListBullet"/>
      </w:pPr>
      <w:r>
        <w:t>lone persons (</w:t>
      </w:r>
      <w:r w:rsidR="00157DE4">
        <w:t>9</w:t>
      </w:r>
      <w:r>
        <w:t> per cent) (table</w:t>
      </w:r>
      <w:r w:rsidR="0003264D">
        <w:t xml:space="preserve"> </w:t>
      </w:r>
      <w:r w:rsidR="00303AD2">
        <w:t>A.3</w:t>
      </w:r>
      <w:r>
        <w:t xml:space="preserve">) </w:t>
      </w:r>
    </w:p>
    <w:p w:rsidR="00616F5C" w:rsidRDefault="0003264D" w:rsidP="00303AD2">
      <w:pPr>
        <w:pStyle w:val="BodyText"/>
        <w:spacing w:before="200"/>
      </w:pPr>
      <w:r>
        <w:t>P</w:t>
      </w:r>
      <w:r w:rsidR="00616F5C">
        <w:t xml:space="preserve">ublic housing tenants </w:t>
      </w:r>
      <w:r>
        <w:t xml:space="preserve">also </w:t>
      </w:r>
      <w:r w:rsidR="00616F5C">
        <w:t>had a relatively high prevalence of deep social exclusion (</w:t>
      </w:r>
      <w:r w:rsidR="0094440C">
        <w:t>21</w:t>
      </w:r>
      <w:r w:rsidR="00616F5C">
        <w:t> per cent).</w:t>
      </w:r>
    </w:p>
    <w:p w:rsidR="0003264D" w:rsidRDefault="0003264D" w:rsidP="009D36C8">
      <w:pPr>
        <w:pStyle w:val="TableTitle"/>
      </w:pPr>
      <w:r>
        <w:rPr>
          <w:b w:val="0"/>
        </w:rPr>
        <w:lastRenderedPageBreak/>
        <w:t>Table A.</w:t>
      </w:r>
      <w:r>
        <w:rPr>
          <w:b w:val="0"/>
          <w:noProof/>
        </w:rPr>
        <w:t>3</w:t>
      </w:r>
      <w:r>
        <w:tab/>
      </w:r>
      <w:r w:rsidR="009D36C8">
        <w:t>Prevalence of depth of social exclusion</w:t>
      </w:r>
    </w:p>
    <w:tbl>
      <w:tblPr>
        <w:tblW w:w="5000" w:type="pct"/>
        <w:tblCellMar>
          <w:left w:w="0" w:type="dxa"/>
          <w:right w:w="0" w:type="dxa"/>
        </w:tblCellMar>
        <w:tblLook w:val="0000" w:firstRow="0" w:lastRow="0" w:firstColumn="0" w:lastColumn="0" w:noHBand="0" w:noVBand="0"/>
      </w:tblPr>
      <w:tblGrid>
        <w:gridCol w:w="3969"/>
        <w:gridCol w:w="1206"/>
        <w:gridCol w:w="1206"/>
        <w:gridCol w:w="1206"/>
        <w:gridCol w:w="1202"/>
      </w:tblGrid>
      <w:tr w:rsidR="009D36C8" w:rsidTr="00303AD2">
        <w:tc>
          <w:tcPr>
            <w:tcW w:w="2258" w:type="pct"/>
            <w:tcBorders>
              <w:top w:val="single" w:sz="6" w:space="0" w:color="auto"/>
              <w:bottom w:val="single" w:sz="6" w:space="0" w:color="auto"/>
            </w:tcBorders>
            <w:shd w:val="clear" w:color="auto" w:fill="auto"/>
          </w:tcPr>
          <w:p w:rsidR="009D36C8" w:rsidRDefault="009D36C8" w:rsidP="0003264D">
            <w:pPr>
              <w:pStyle w:val="TableColumnHeading"/>
              <w:jc w:val="left"/>
            </w:pPr>
          </w:p>
        </w:tc>
        <w:tc>
          <w:tcPr>
            <w:tcW w:w="1372" w:type="pct"/>
            <w:gridSpan w:val="2"/>
            <w:tcBorders>
              <w:top w:val="single" w:sz="6" w:space="0" w:color="auto"/>
              <w:bottom w:val="single" w:sz="6" w:space="0" w:color="auto"/>
            </w:tcBorders>
            <w:shd w:val="clear" w:color="auto" w:fill="auto"/>
            <w:vAlign w:val="bottom"/>
          </w:tcPr>
          <w:p w:rsidR="009D36C8" w:rsidRDefault="009D36C8" w:rsidP="00303AD2">
            <w:pPr>
              <w:pStyle w:val="TableColumnHeading"/>
              <w:ind w:right="28"/>
              <w:jc w:val="center"/>
            </w:pPr>
            <w:r>
              <w:t>Deep</w:t>
            </w:r>
            <w:r w:rsidR="00304DF3">
              <w:t xml:space="preserve"> social exclusion</w:t>
            </w:r>
            <w:r w:rsidRPr="00D31F3B">
              <w:rPr>
                <w:rStyle w:val="NoteLabel"/>
                <w:i w:val="0"/>
              </w:rPr>
              <w:t>a</w:t>
            </w:r>
            <w:r>
              <w:t xml:space="preserve"> </w:t>
            </w:r>
            <w:r w:rsidR="00303AD2">
              <w:br/>
            </w:r>
            <w:r>
              <w:t>(% of group)</w:t>
            </w:r>
          </w:p>
        </w:tc>
        <w:tc>
          <w:tcPr>
            <w:tcW w:w="1370" w:type="pct"/>
            <w:gridSpan w:val="2"/>
            <w:tcBorders>
              <w:top w:val="single" w:sz="6" w:space="0" w:color="auto"/>
              <w:bottom w:val="single" w:sz="6" w:space="0" w:color="auto"/>
            </w:tcBorders>
          </w:tcPr>
          <w:p w:rsidR="009D36C8" w:rsidRDefault="009D36C8" w:rsidP="009D36C8">
            <w:pPr>
              <w:pStyle w:val="TableColumnHeading"/>
              <w:ind w:right="28"/>
              <w:jc w:val="center"/>
            </w:pPr>
            <w:r>
              <w:t>Very deep</w:t>
            </w:r>
            <w:r w:rsidR="00303AD2">
              <w:t xml:space="preserve"> social exclusion</w:t>
            </w:r>
            <w:r w:rsidRPr="00D31F3B">
              <w:rPr>
                <w:rStyle w:val="NoteLabel"/>
                <w:i w:val="0"/>
              </w:rPr>
              <w:t>b</w:t>
            </w:r>
            <w:r>
              <w:t xml:space="preserve"> </w:t>
            </w:r>
            <w:r w:rsidR="00303AD2">
              <w:br/>
            </w:r>
            <w:r>
              <w:t>(% of group)</w:t>
            </w:r>
          </w:p>
        </w:tc>
      </w:tr>
      <w:tr w:rsidR="0003264D" w:rsidTr="009D36C8">
        <w:tc>
          <w:tcPr>
            <w:tcW w:w="2258" w:type="pct"/>
            <w:tcBorders>
              <w:top w:val="single" w:sz="6" w:space="0" w:color="auto"/>
            </w:tcBorders>
          </w:tcPr>
          <w:p w:rsidR="0003264D" w:rsidRDefault="0003264D" w:rsidP="0003264D">
            <w:pPr>
              <w:pStyle w:val="TableUnitsRow"/>
              <w:jc w:val="left"/>
            </w:pPr>
          </w:p>
        </w:tc>
        <w:tc>
          <w:tcPr>
            <w:tcW w:w="686" w:type="pct"/>
            <w:tcBorders>
              <w:top w:val="single" w:sz="6" w:space="0" w:color="auto"/>
            </w:tcBorders>
          </w:tcPr>
          <w:p w:rsidR="0003264D" w:rsidRDefault="0003264D" w:rsidP="0003264D">
            <w:pPr>
              <w:pStyle w:val="TableUnitsRow"/>
              <w:ind w:right="28"/>
            </w:pPr>
            <w:r>
              <w:t>2001</w:t>
            </w:r>
          </w:p>
        </w:tc>
        <w:tc>
          <w:tcPr>
            <w:tcW w:w="686" w:type="pct"/>
            <w:tcBorders>
              <w:top w:val="single" w:sz="6" w:space="0" w:color="auto"/>
            </w:tcBorders>
          </w:tcPr>
          <w:p w:rsidR="0003264D" w:rsidRDefault="0003264D" w:rsidP="0003264D">
            <w:pPr>
              <w:pStyle w:val="TableUnitsRow"/>
              <w:ind w:right="28"/>
            </w:pPr>
            <w:r>
              <w:t>2010</w:t>
            </w:r>
          </w:p>
        </w:tc>
        <w:tc>
          <w:tcPr>
            <w:tcW w:w="686" w:type="pct"/>
            <w:tcBorders>
              <w:top w:val="single" w:sz="6" w:space="0" w:color="auto"/>
            </w:tcBorders>
          </w:tcPr>
          <w:p w:rsidR="0003264D" w:rsidRDefault="0003264D" w:rsidP="0003264D">
            <w:pPr>
              <w:pStyle w:val="TableUnitsRow"/>
              <w:ind w:right="28"/>
            </w:pPr>
            <w:r>
              <w:t>2001</w:t>
            </w:r>
          </w:p>
        </w:tc>
        <w:tc>
          <w:tcPr>
            <w:tcW w:w="684" w:type="pct"/>
            <w:tcBorders>
              <w:top w:val="single" w:sz="6" w:space="0" w:color="auto"/>
            </w:tcBorders>
          </w:tcPr>
          <w:p w:rsidR="0003264D" w:rsidRDefault="0003264D" w:rsidP="0003264D">
            <w:pPr>
              <w:pStyle w:val="TableUnitsRow"/>
              <w:ind w:right="28"/>
            </w:pPr>
            <w:r>
              <w:t>2010</w:t>
            </w:r>
          </w:p>
        </w:tc>
      </w:tr>
      <w:tr w:rsidR="0003264D" w:rsidRPr="00CE667C" w:rsidTr="009D36C8">
        <w:tc>
          <w:tcPr>
            <w:tcW w:w="2258" w:type="pct"/>
          </w:tcPr>
          <w:p w:rsidR="0003264D" w:rsidRPr="00CE667C" w:rsidRDefault="0003264D" w:rsidP="0003264D">
            <w:pPr>
              <w:pStyle w:val="TableBodyText"/>
              <w:jc w:val="left"/>
            </w:pPr>
            <w:r w:rsidRPr="00CE667C">
              <w:rPr>
                <w:b/>
              </w:rPr>
              <w:t>Gender and age</w:t>
            </w:r>
          </w:p>
        </w:tc>
        <w:tc>
          <w:tcPr>
            <w:tcW w:w="686" w:type="pct"/>
          </w:tcPr>
          <w:p w:rsidR="0003264D" w:rsidRPr="00CE667C" w:rsidRDefault="0003264D" w:rsidP="0003264D">
            <w:pPr>
              <w:pStyle w:val="TableBodyText"/>
              <w:ind w:right="28"/>
            </w:pPr>
          </w:p>
        </w:tc>
        <w:tc>
          <w:tcPr>
            <w:tcW w:w="686" w:type="pct"/>
          </w:tcPr>
          <w:p w:rsidR="0003264D" w:rsidRPr="00CE667C" w:rsidRDefault="0003264D" w:rsidP="0003264D">
            <w:pPr>
              <w:pStyle w:val="TableBodyText"/>
              <w:ind w:right="28"/>
            </w:pPr>
          </w:p>
        </w:tc>
        <w:tc>
          <w:tcPr>
            <w:tcW w:w="686" w:type="pct"/>
          </w:tcPr>
          <w:p w:rsidR="0003264D" w:rsidRPr="00CE667C" w:rsidRDefault="0003264D" w:rsidP="0003264D">
            <w:pPr>
              <w:pStyle w:val="TableBodyText"/>
              <w:ind w:right="28"/>
            </w:pPr>
          </w:p>
        </w:tc>
        <w:tc>
          <w:tcPr>
            <w:tcW w:w="684" w:type="pct"/>
          </w:tcPr>
          <w:p w:rsidR="0003264D" w:rsidRPr="00CE667C" w:rsidRDefault="0003264D" w:rsidP="0003264D">
            <w:pPr>
              <w:pStyle w:val="TableBodyText"/>
              <w:ind w:right="28"/>
            </w:pPr>
          </w:p>
        </w:tc>
      </w:tr>
      <w:tr w:rsidR="0003264D" w:rsidTr="009D36C8">
        <w:tc>
          <w:tcPr>
            <w:tcW w:w="2258" w:type="pct"/>
            <w:shd w:val="clear" w:color="auto" w:fill="auto"/>
          </w:tcPr>
          <w:p w:rsidR="0003264D" w:rsidRDefault="0003264D" w:rsidP="0003264D">
            <w:pPr>
              <w:pStyle w:val="TableBodyText"/>
              <w:jc w:val="left"/>
            </w:pPr>
            <w:r>
              <w:t>Male</w:t>
            </w:r>
          </w:p>
        </w:tc>
        <w:tc>
          <w:tcPr>
            <w:tcW w:w="686" w:type="pct"/>
            <w:shd w:val="clear" w:color="auto" w:fill="auto"/>
          </w:tcPr>
          <w:p w:rsidR="0003264D" w:rsidRDefault="0003264D" w:rsidP="0003264D">
            <w:pPr>
              <w:pStyle w:val="TableBodyText"/>
              <w:ind w:right="28"/>
            </w:pPr>
            <w:r>
              <w:t>6.8</w:t>
            </w:r>
          </w:p>
        </w:tc>
        <w:tc>
          <w:tcPr>
            <w:tcW w:w="686" w:type="pct"/>
          </w:tcPr>
          <w:p w:rsidR="0003264D" w:rsidRDefault="0003264D" w:rsidP="0003264D">
            <w:pPr>
              <w:pStyle w:val="TableBodyText"/>
              <w:ind w:right="28"/>
            </w:pPr>
            <w:r>
              <w:t>4.0</w:t>
            </w:r>
          </w:p>
        </w:tc>
        <w:tc>
          <w:tcPr>
            <w:tcW w:w="686" w:type="pct"/>
          </w:tcPr>
          <w:p w:rsidR="0003264D" w:rsidRDefault="0003264D" w:rsidP="0003264D">
            <w:pPr>
              <w:pStyle w:val="TableBodyText"/>
              <w:ind w:right="28"/>
            </w:pPr>
            <w:r>
              <w:t>1.3</w:t>
            </w:r>
          </w:p>
        </w:tc>
        <w:tc>
          <w:tcPr>
            <w:tcW w:w="684" w:type="pct"/>
            <w:shd w:val="clear" w:color="auto" w:fill="auto"/>
          </w:tcPr>
          <w:p w:rsidR="0003264D" w:rsidRDefault="0003264D" w:rsidP="0003264D">
            <w:pPr>
              <w:pStyle w:val="TableBodyText"/>
              <w:ind w:right="28"/>
            </w:pPr>
            <w:r>
              <w:t>0.6</w:t>
            </w:r>
          </w:p>
        </w:tc>
      </w:tr>
      <w:tr w:rsidR="0003264D" w:rsidTr="009D36C8">
        <w:tc>
          <w:tcPr>
            <w:tcW w:w="2258" w:type="pct"/>
            <w:shd w:val="clear" w:color="auto" w:fill="auto"/>
          </w:tcPr>
          <w:p w:rsidR="0003264D" w:rsidRDefault="0003264D" w:rsidP="0003264D">
            <w:pPr>
              <w:pStyle w:val="TableBodyText"/>
              <w:jc w:val="left"/>
            </w:pPr>
            <w:r>
              <w:t>Female</w:t>
            </w:r>
          </w:p>
        </w:tc>
        <w:tc>
          <w:tcPr>
            <w:tcW w:w="686" w:type="pct"/>
            <w:shd w:val="clear" w:color="auto" w:fill="auto"/>
          </w:tcPr>
          <w:p w:rsidR="0003264D" w:rsidRDefault="0003264D" w:rsidP="0003264D">
            <w:pPr>
              <w:pStyle w:val="TableBodyText"/>
              <w:ind w:right="28"/>
            </w:pPr>
            <w:r>
              <w:t>8.1</w:t>
            </w:r>
          </w:p>
        </w:tc>
        <w:tc>
          <w:tcPr>
            <w:tcW w:w="686" w:type="pct"/>
          </w:tcPr>
          <w:p w:rsidR="0003264D" w:rsidRDefault="0003264D" w:rsidP="0003264D">
            <w:pPr>
              <w:pStyle w:val="TableBodyText"/>
              <w:ind w:right="28"/>
            </w:pPr>
            <w:r>
              <w:t>5.5</w:t>
            </w:r>
          </w:p>
        </w:tc>
        <w:tc>
          <w:tcPr>
            <w:tcW w:w="686" w:type="pct"/>
          </w:tcPr>
          <w:p w:rsidR="0003264D" w:rsidRDefault="0003264D" w:rsidP="0003264D">
            <w:pPr>
              <w:pStyle w:val="TableBodyText"/>
              <w:ind w:right="28"/>
            </w:pPr>
            <w:r>
              <w:t>1.5</w:t>
            </w:r>
          </w:p>
        </w:tc>
        <w:tc>
          <w:tcPr>
            <w:tcW w:w="684" w:type="pct"/>
            <w:shd w:val="clear" w:color="auto" w:fill="auto"/>
          </w:tcPr>
          <w:p w:rsidR="0003264D" w:rsidRDefault="0003264D" w:rsidP="0003264D">
            <w:pPr>
              <w:pStyle w:val="TableBodyText"/>
              <w:ind w:right="28"/>
            </w:pPr>
            <w:r>
              <w:t>0.9</w:t>
            </w:r>
          </w:p>
        </w:tc>
      </w:tr>
      <w:tr w:rsidR="0003264D" w:rsidTr="009D36C8">
        <w:tc>
          <w:tcPr>
            <w:tcW w:w="2258" w:type="pct"/>
            <w:shd w:val="clear" w:color="auto" w:fill="auto"/>
          </w:tcPr>
          <w:p w:rsidR="0003264D" w:rsidRDefault="0003264D" w:rsidP="0003264D">
            <w:pPr>
              <w:pStyle w:val="TableBodyText"/>
              <w:jc w:val="left"/>
            </w:pPr>
            <w:r>
              <w:t>15 to 24 yrs</w:t>
            </w:r>
          </w:p>
        </w:tc>
        <w:tc>
          <w:tcPr>
            <w:tcW w:w="686" w:type="pct"/>
            <w:shd w:val="clear" w:color="auto" w:fill="auto"/>
          </w:tcPr>
          <w:p w:rsidR="0003264D" w:rsidRDefault="0003264D" w:rsidP="0003264D">
            <w:pPr>
              <w:pStyle w:val="TableBodyText"/>
              <w:ind w:right="28"/>
            </w:pPr>
            <w:r>
              <w:t>6.2</w:t>
            </w:r>
          </w:p>
        </w:tc>
        <w:tc>
          <w:tcPr>
            <w:tcW w:w="686" w:type="pct"/>
          </w:tcPr>
          <w:p w:rsidR="0003264D" w:rsidRDefault="0003264D" w:rsidP="0003264D">
            <w:pPr>
              <w:pStyle w:val="TableBodyText"/>
              <w:ind w:right="28"/>
            </w:pPr>
            <w:r>
              <w:t>4.2</w:t>
            </w:r>
          </w:p>
        </w:tc>
        <w:tc>
          <w:tcPr>
            <w:tcW w:w="686" w:type="pct"/>
          </w:tcPr>
          <w:p w:rsidR="0003264D" w:rsidRDefault="0003264D" w:rsidP="0003264D">
            <w:pPr>
              <w:pStyle w:val="TableBodyText"/>
              <w:ind w:right="28"/>
            </w:pPr>
            <w:r>
              <w:t>1.4</w:t>
            </w:r>
          </w:p>
        </w:tc>
        <w:tc>
          <w:tcPr>
            <w:tcW w:w="684" w:type="pct"/>
            <w:shd w:val="clear" w:color="auto" w:fill="auto"/>
          </w:tcPr>
          <w:p w:rsidR="0003264D" w:rsidRDefault="0003264D" w:rsidP="0003264D">
            <w:pPr>
              <w:pStyle w:val="TableBodyText"/>
              <w:ind w:right="28"/>
            </w:pPr>
            <w:r>
              <w:t>0.4</w:t>
            </w:r>
          </w:p>
        </w:tc>
      </w:tr>
      <w:tr w:rsidR="0003264D" w:rsidTr="009D36C8">
        <w:tc>
          <w:tcPr>
            <w:tcW w:w="2258" w:type="pct"/>
            <w:shd w:val="clear" w:color="auto" w:fill="auto"/>
          </w:tcPr>
          <w:p w:rsidR="0003264D" w:rsidRDefault="0003264D" w:rsidP="0003264D">
            <w:pPr>
              <w:pStyle w:val="TableBodyText"/>
              <w:jc w:val="left"/>
            </w:pPr>
            <w:r>
              <w:t>25 to 34 yrs</w:t>
            </w:r>
          </w:p>
        </w:tc>
        <w:tc>
          <w:tcPr>
            <w:tcW w:w="686" w:type="pct"/>
            <w:shd w:val="clear" w:color="auto" w:fill="auto"/>
          </w:tcPr>
          <w:p w:rsidR="0003264D" w:rsidRDefault="0003264D" w:rsidP="0003264D">
            <w:pPr>
              <w:pStyle w:val="TableBodyText"/>
              <w:ind w:right="28"/>
            </w:pPr>
            <w:r>
              <w:t>5.8</w:t>
            </w:r>
          </w:p>
        </w:tc>
        <w:tc>
          <w:tcPr>
            <w:tcW w:w="686" w:type="pct"/>
          </w:tcPr>
          <w:p w:rsidR="0003264D" w:rsidRDefault="0003264D" w:rsidP="0003264D">
            <w:pPr>
              <w:pStyle w:val="TableBodyText"/>
              <w:ind w:right="28"/>
            </w:pPr>
            <w:r>
              <w:t>3.2</w:t>
            </w:r>
          </w:p>
        </w:tc>
        <w:tc>
          <w:tcPr>
            <w:tcW w:w="686" w:type="pct"/>
          </w:tcPr>
          <w:p w:rsidR="0003264D" w:rsidRDefault="0003264D" w:rsidP="0003264D">
            <w:pPr>
              <w:pStyle w:val="TableBodyText"/>
              <w:ind w:right="28"/>
            </w:pPr>
            <w:r>
              <w:t>1.1</w:t>
            </w:r>
          </w:p>
        </w:tc>
        <w:tc>
          <w:tcPr>
            <w:tcW w:w="684" w:type="pct"/>
            <w:shd w:val="clear" w:color="auto" w:fill="auto"/>
          </w:tcPr>
          <w:p w:rsidR="0003264D" w:rsidRDefault="0003264D" w:rsidP="0003264D">
            <w:pPr>
              <w:pStyle w:val="TableBodyText"/>
              <w:ind w:right="28"/>
            </w:pPr>
            <w:r>
              <w:t>0.7</w:t>
            </w:r>
          </w:p>
        </w:tc>
      </w:tr>
      <w:tr w:rsidR="0003264D" w:rsidTr="009D36C8">
        <w:tc>
          <w:tcPr>
            <w:tcW w:w="2258" w:type="pct"/>
            <w:shd w:val="clear" w:color="auto" w:fill="auto"/>
          </w:tcPr>
          <w:p w:rsidR="0003264D" w:rsidRDefault="0003264D" w:rsidP="0003264D">
            <w:pPr>
              <w:pStyle w:val="TableBodyText"/>
              <w:jc w:val="left"/>
            </w:pPr>
            <w:r>
              <w:t>35 to 44 yrs</w:t>
            </w:r>
          </w:p>
        </w:tc>
        <w:tc>
          <w:tcPr>
            <w:tcW w:w="686" w:type="pct"/>
            <w:shd w:val="clear" w:color="auto" w:fill="auto"/>
          </w:tcPr>
          <w:p w:rsidR="0003264D" w:rsidRDefault="0003264D" w:rsidP="0003264D">
            <w:pPr>
              <w:pStyle w:val="TableBodyText"/>
              <w:ind w:right="28"/>
            </w:pPr>
            <w:r>
              <w:t>7.1</w:t>
            </w:r>
          </w:p>
        </w:tc>
        <w:tc>
          <w:tcPr>
            <w:tcW w:w="686" w:type="pct"/>
          </w:tcPr>
          <w:p w:rsidR="0003264D" w:rsidRDefault="0003264D" w:rsidP="0003264D">
            <w:pPr>
              <w:pStyle w:val="TableBodyText"/>
              <w:ind w:right="28"/>
            </w:pPr>
            <w:r>
              <w:t>3.2</w:t>
            </w:r>
          </w:p>
        </w:tc>
        <w:tc>
          <w:tcPr>
            <w:tcW w:w="686" w:type="pct"/>
          </w:tcPr>
          <w:p w:rsidR="0003264D" w:rsidRDefault="0003264D" w:rsidP="0003264D">
            <w:pPr>
              <w:pStyle w:val="TableBodyText"/>
              <w:ind w:right="28"/>
            </w:pPr>
            <w:r>
              <w:t>1.5</w:t>
            </w:r>
          </w:p>
        </w:tc>
        <w:tc>
          <w:tcPr>
            <w:tcW w:w="684" w:type="pct"/>
            <w:shd w:val="clear" w:color="auto" w:fill="auto"/>
          </w:tcPr>
          <w:p w:rsidR="0003264D" w:rsidRDefault="0003264D" w:rsidP="0003264D">
            <w:pPr>
              <w:pStyle w:val="TableBodyText"/>
              <w:ind w:right="28"/>
            </w:pPr>
            <w:r>
              <w:t>0.8</w:t>
            </w:r>
          </w:p>
        </w:tc>
      </w:tr>
      <w:tr w:rsidR="0003264D" w:rsidTr="009D36C8">
        <w:tc>
          <w:tcPr>
            <w:tcW w:w="2258" w:type="pct"/>
            <w:shd w:val="clear" w:color="auto" w:fill="auto"/>
          </w:tcPr>
          <w:p w:rsidR="0003264D" w:rsidRDefault="0003264D" w:rsidP="0003264D">
            <w:pPr>
              <w:pStyle w:val="TableBodyText"/>
              <w:jc w:val="left"/>
            </w:pPr>
            <w:r>
              <w:t>45 to 54 yrs</w:t>
            </w:r>
          </w:p>
        </w:tc>
        <w:tc>
          <w:tcPr>
            <w:tcW w:w="686" w:type="pct"/>
            <w:shd w:val="clear" w:color="auto" w:fill="auto"/>
          </w:tcPr>
          <w:p w:rsidR="0003264D" w:rsidRDefault="0003264D" w:rsidP="0003264D">
            <w:pPr>
              <w:pStyle w:val="TableBodyText"/>
              <w:ind w:right="28"/>
            </w:pPr>
            <w:r>
              <w:t>6.1</w:t>
            </w:r>
          </w:p>
        </w:tc>
        <w:tc>
          <w:tcPr>
            <w:tcW w:w="686" w:type="pct"/>
          </w:tcPr>
          <w:p w:rsidR="0003264D" w:rsidRDefault="0003264D" w:rsidP="0003264D">
            <w:pPr>
              <w:pStyle w:val="TableBodyText"/>
              <w:ind w:right="28"/>
            </w:pPr>
            <w:r>
              <w:t>5.1</w:t>
            </w:r>
          </w:p>
        </w:tc>
        <w:tc>
          <w:tcPr>
            <w:tcW w:w="686" w:type="pct"/>
          </w:tcPr>
          <w:p w:rsidR="0003264D" w:rsidRDefault="0003264D" w:rsidP="0003264D">
            <w:pPr>
              <w:pStyle w:val="TableBodyText"/>
              <w:ind w:right="28"/>
            </w:pPr>
            <w:r>
              <w:t>1.0</w:t>
            </w:r>
          </w:p>
        </w:tc>
        <w:tc>
          <w:tcPr>
            <w:tcW w:w="684" w:type="pct"/>
            <w:shd w:val="clear" w:color="auto" w:fill="auto"/>
          </w:tcPr>
          <w:p w:rsidR="0003264D" w:rsidRDefault="0003264D" w:rsidP="0003264D">
            <w:pPr>
              <w:pStyle w:val="TableBodyText"/>
              <w:ind w:right="28"/>
            </w:pPr>
            <w:r>
              <w:t>0.8</w:t>
            </w:r>
          </w:p>
        </w:tc>
      </w:tr>
      <w:tr w:rsidR="0003264D" w:rsidTr="009D36C8">
        <w:tc>
          <w:tcPr>
            <w:tcW w:w="2258" w:type="pct"/>
            <w:shd w:val="clear" w:color="auto" w:fill="auto"/>
          </w:tcPr>
          <w:p w:rsidR="0003264D" w:rsidRDefault="0003264D" w:rsidP="0003264D">
            <w:pPr>
              <w:pStyle w:val="TableBodyText"/>
              <w:jc w:val="left"/>
            </w:pPr>
            <w:r>
              <w:t>55 to 64 yrs</w:t>
            </w:r>
          </w:p>
        </w:tc>
        <w:tc>
          <w:tcPr>
            <w:tcW w:w="686" w:type="pct"/>
            <w:shd w:val="clear" w:color="auto" w:fill="auto"/>
          </w:tcPr>
          <w:p w:rsidR="0003264D" w:rsidRDefault="0003264D" w:rsidP="0003264D">
            <w:pPr>
              <w:pStyle w:val="TableBodyText"/>
              <w:ind w:right="28"/>
            </w:pPr>
            <w:r>
              <w:t>11.6</w:t>
            </w:r>
          </w:p>
        </w:tc>
        <w:tc>
          <w:tcPr>
            <w:tcW w:w="686" w:type="pct"/>
          </w:tcPr>
          <w:p w:rsidR="0003264D" w:rsidRDefault="0003264D" w:rsidP="0003264D">
            <w:pPr>
              <w:pStyle w:val="TableBodyText"/>
              <w:ind w:right="28"/>
            </w:pPr>
            <w:r>
              <w:t>6.1</w:t>
            </w:r>
          </w:p>
        </w:tc>
        <w:tc>
          <w:tcPr>
            <w:tcW w:w="686" w:type="pct"/>
          </w:tcPr>
          <w:p w:rsidR="0003264D" w:rsidRDefault="0003264D" w:rsidP="0003264D">
            <w:pPr>
              <w:pStyle w:val="TableBodyText"/>
              <w:ind w:right="28"/>
            </w:pPr>
            <w:r>
              <w:t>2.1</w:t>
            </w:r>
          </w:p>
        </w:tc>
        <w:tc>
          <w:tcPr>
            <w:tcW w:w="684" w:type="pct"/>
            <w:shd w:val="clear" w:color="auto" w:fill="auto"/>
          </w:tcPr>
          <w:p w:rsidR="0003264D" w:rsidRDefault="0003264D" w:rsidP="0003264D">
            <w:pPr>
              <w:pStyle w:val="TableBodyText"/>
              <w:ind w:right="28"/>
            </w:pPr>
            <w:r>
              <w:t>1.1</w:t>
            </w:r>
          </w:p>
        </w:tc>
      </w:tr>
      <w:tr w:rsidR="0003264D" w:rsidTr="009D36C8">
        <w:tc>
          <w:tcPr>
            <w:tcW w:w="2258" w:type="pct"/>
            <w:shd w:val="clear" w:color="auto" w:fill="auto"/>
          </w:tcPr>
          <w:p w:rsidR="0003264D" w:rsidRDefault="0003264D" w:rsidP="0003264D">
            <w:pPr>
              <w:pStyle w:val="TableBodyText"/>
              <w:jc w:val="left"/>
            </w:pPr>
            <w:r>
              <w:t>65 yrs plus</w:t>
            </w:r>
          </w:p>
        </w:tc>
        <w:tc>
          <w:tcPr>
            <w:tcW w:w="686" w:type="pct"/>
            <w:shd w:val="clear" w:color="auto" w:fill="auto"/>
          </w:tcPr>
          <w:p w:rsidR="0003264D" w:rsidRDefault="0003264D" w:rsidP="0003264D">
            <w:pPr>
              <w:pStyle w:val="TableBodyText"/>
              <w:ind w:right="28"/>
            </w:pPr>
            <w:r>
              <w:t>10.4</w:t>
            </w:r>
          </w:p>
        </w:tc>
        <w:tc>
          <w:tcPr>
            <w:tcW w:w="686" w:type="pct"/>
          </w:tcPr>
          <w:p w:rsidR="0003264D" w:rsidRDefault="0003264D" w:rsidP="0003264D">
            <w:pPr>
              <w:pStyle w:val="TableBodyText"/>
              <w:ind w:right="28"/>
            </w:pPr>
            <w:r>
              <w:t>7.6</w:t>
            </w:r>
          </w:p>
        </w:tc>
        <w:tc>
          <w:tcPr>
            <w:tcW w:w="686" w:type="pct"/>
          </w:tcPr>
          <w:p w:rsidR="0003264D" w:rsidRDefault="0003264D" w:rsidP="0003264D">
            <w:pPr>
              <w:pStyle w:val="TableBodyText"/>
              <w:ind w:right="28"/>
            </w:pPr>
            <w:r>
              <w:t>1.2</w:t>
            </w:r>
          </w:p>
        </w:tc>
        <w:tc>
          <w:tcPr>
            <w:tcW w:w="684" w:type="pct"/>
            <w:shd w:val="clear" w:color="auto" w:fill="auto"/>
          </w:tcPr>
          <w:p w:rsidR="0003264D" w:rsidRDefault="0003264D" w:rsidP="0003264D">
            <w:pPr>
              <w:pStyle w:val="TableBodyText"/>
              <w:ind w:right="28"/>
            </w:pPr>
            <w:r>
              <w:t>1.1</w:t>
            </w:r>
          </w:p>
        </w:tc>
      </w:tr>
      <w:tr w:rsidR="0003264D" w:rsidRPr="00CE667C" w:rsidTr="009D36C8">
        <w:tc>
          <w:tcPr>
            <w:tcW w:w="2258" w:type="pct"/>
            <w:shd w:val="clear" w:color="auto" w:fill="auto"/>
          </w:tcPr>
          <w:p w:rsidR="0003264D" w:rsidRPr="00CE667C" w:rsidRDefault="0003264D" w:rsidP="00303AD2">
            <w:pPr>
              <w:pStyle w:val="TableBodyText"/>
              <w:spacing w:before="120"/>
              <w:jc w:val="left"/>
            </w:pPr>
            <w:r w:rsidRPr="00CE667C">
              <w:rPr>
                <w:b/>
              </w:rPr>
              <w:t>Family type</w:t>
            </w:r>
          </w:p>
        </w:tc>
        <w:tc>
          <w:tcPr>
            <w:tcW w:w="686" w:type="pct"/>
            <w:shd w:val="clear" w:color="auto" w:fill="auto"/>
          </w:tcPr>
          <w:p w:rsidR="0003264D" w:rsidRPr="00CE667C" w:rsidRDefault="0003264D" w:rsidP="00303AD2">
            <w:pPr>
              <w:pStyle w:val="TableBodyText"/>
              <w:spacing w:before="120"/>
              <w:ind w:right="28"/>
            </w:pPr>
          </w:p>
        </w:tc>
        <w:tc>
          <w:tcPr>
            <w:tcW w:w="686" w:type="pct"/>
          </w:tcPr>
          <w:p w:rsidR="0003264D" w:rsidRPr="00CE667C" w:rsidRDefault="0003264D" w:rsidP="00303AD2">
            <w:pPr>
              <w:pStyle w:val="TableBodyText"/>
              <w:spacing w:before="120"/>
              <w:ind w:right="28"/>
            </w:pPr>
          </w:p>
        </w:tc>
        <w:tc>
          <w:tcPr>
            <w:tcW w:w="686" w:type="pct"/>
          </w:tcPr>
          <w:p w:rsidR="0003264D" w:rsidRPr="00CE667C" w:rsidRDefault="0003264D" w:rsidP="00303AD2">
            <w:pPr>
              <w:pStyle w:val="TableBodyText"/>
              <w:spacing w:before="120"/>
              <w:ind w:right="28"/>
            </w:pPr>
          </w:p>
        </w:tc>
        <w:tc>
          <w:tcPr>
            <w:tcW w:w="684" w:type="pct"/>
            <w:shd w:val="clear" w:color="auto" w:fill="auto"/>
          </w:tcPr>
          <w:p w:rsidR="0003264D" w:rsidRPr="00CE667C" w:rsidRDefault="0003264D" w:rsidP="00303AD2">
            <w:pPr>
              <w:pStyle w:val="TableBodyText"/>
              <w:spacing w:before="120"/>
              <w:ind w:right="28"/>
            </w:pPr>
          </w:p>
        </w:tc>
      </w:tr>
      <w:tr w:rsidR="0003264D" w:rsidTr="009D36C8">
        <w:tc>
          <w:tcPr>
            <w:tcW w:w="2258" w:type="pct"/>
            <w:shd w:val="clear" w:color="auto" w:fill="auto"/>
          </w:tcPr>
          <w:p w:rsidR="0003264D" w:rsidRDefault="0003264D" w:rsidP="0003264D">
            <w:pPr>
              <w:pStyle w:val="TableBodyText"/>
              <w:jc w:val="left"/>
            </w:pPr>
            <w:r>
              <w:t>Couple with no children</w:t>
            </w:r>
          </w:p>
        </w:tc>
        <w:tc>
          <w:tcPr>
            <w:tcW w:w="686" w:type="pct"/>
            <w:shd w:val="clear" w:color="auto" w:fill="auto"/>
          </w:tcPr>
          <w:p w:rsidR="0003264D" w:rsidRDefault="0003264D" w:rsidP="0003264D">
            <w:pPr>
              <w:pStyle w:val="TableBodyText"/>
              <w:ind w:right="28"/>
            </w:pPr>
            <w:r>
              <w:t>6.6</w:t>
            </w:r>
          </w:p>
        </w:tc>
        <w:tc>
          <w:tcPr>
            <w:tcW w:w="686" w:type="pct"/>
          </w:tcPr>
          <w:p w:rsidR="0003264D" w:rsidRDefault="0003264D" w:rsidP="0003264D">
            <w:pPr>
              <w:pStyle w:val="TableBodyText"/>
              <w:ind w:right="28"/>
            </w:pPr>
            <w:r>
              <w:t>4.3</w:t>
            </w:r>
          </w:p>
        </w:tc>
        <w:tc>
          <w:tcPr>
            <w:tcW w:w="686" w:type="pct"/>
          </w:tcPr>
          <w:p w:rsidR="0003264D" w:rsidRDefault="0003264D" w:rsidP="0003264D">
            <w:pPr>
              <w:pStyle w:val="TableBodyText"/>
              <w:ind w:right="28"/>
            </w:pPr>
            <w:r>
              <w:t>1.1</w:t>
            </w:r>
          </w:p>
        </w:tc>
        <w:tc>
          <w:tcPr>
            <w:tcW w:w="684" w:type="pct"/>
            <w:shd w:val="clear" w:color="auto" w:fill="auto"/>
          </w:tcPr>
          <w:p w:rsidR="0003264D" w:rsidRDefault="0003264D" w:rsidP="0003264D">
            <w:pPr>
              <w:pStyle w:val="TableBodyText"/>
              <w:ind w:right="28"/>
            </w:pPr>
            <w:r>
              <w:t>0.5</w:t>
            </w:r>
          </w:p>
        </w:tc>
      </w:tr>
      <w:tr w:rsidR="0003264D" w:rsidTr="009D36C8">
        <w:tc>
          <w:tcPr>
            <w:tcW w:w="2258" w:type="pct"/>
            <w:shd w:val="clear" w:color="auto" w:fill="auto"/>
          </w:tcPr>
          <w:p w:rsidR="0003264D" w:rsidRDefault="0003264D" w:rsidP="0003264D">
            <w:pPr>
              <w:pStyle w:val="TableBodyText"/>
              <w:jc w:val="left"/>
            </w:pPr>
            <w:r>
              <w:t>Couple with dependent children</w:t>
            </w:r>
          </w:p>
        </w:tc>
        <w:tc>
          <w:tcPr>
            <w:tcW w:w="686" w:type="pct"/>
            <w:shd w:val="clear" w:color="auto" w:fill="auto"/>
          </w:tcPr>
          <w:p w:rsidR="0003264D" w:rsidRDefault="0003264D" w:rsidP="0003264D">
            <w:pPr>
              <w:pStyle w:val="TableBodyText"/>
              <w:ind w:right="28"/>
            </w:pPr>
            <w:r>
              <w:t>4.0</w:t>
            </w:r>
          </w:p>
        </w:tc>
        <w:tc>
          <w:tcPr>
            <w:tcW w:w="686" w:type="pct"/>
          </w:tcPr>
          <w:p w:rsidR="0003264D" w:rsidRDefault="0003264D" w:rsidP="0003264D">
            <w:pPr>
              <w:pStyle w:val="TableBodyText"/>
              <w:ind w:right="28"/>
            </w:pPr>
            <w:r>
              <w:t>2.4</w:t>
            </w:r>
          </w:p>
        </w:tc>
        <w:tc>
          <w:tcPr>
            <w:tcW w:w="686" w:type="pct"/>
          </w:tcPr>
          <w:p w:rsidR="0003264D" w:rsidRDefault="0003264D" w:rsidP="0003264D">
            <w:pPr>
              <w:pStyle w:val="TableBodyText"/>
              <w:ind w:right="28"/>
            </w:pPr>
            <w:r>
              <w:t>0.5</w:t>
            </w:r>
          </w:p>
        </w:tc>
        <w:tc>
          <w:tcPr>
            <w:tcW w:w="684" w:type="pct"/>
            <w:shd w:val="clear" w:color="auto" w:fill="auto"/>
          </w:tcPr>
          <w:p w:rsidR="0003264D" w:rsidRDefault="0003264D" w:rsidP="0003264D">
            <w:pPr>
              <w:pStyle w:val="TableBodyText"/>
              <w:ind w:right="28"/>
            </w:pPr>
            <w:r>
              <w:t>0.4</w:t>
            </w:r>
          </w:p>
        </w:tc>
      </w:tr>
      <w:tr w:rsidR="0003264D" w:rsidTr="009D36C8">
        <w:tc>
          <w:tcPr>
            <w:tcW w:w="2258" w:type="pct"/>
            <w:shd w:val="clear" w:color="auto" w:fill="auto"/>
          </w:tcPr>
          <w:p w:rsidR="0003264D" w:rsidRDefault="0003264D" w:rsidP="0003264D">
            <w:pPr>
              <w:pStyle w:val="TableBodyText"/>
              <w:jc w:val="left"/>
            </w:pPr>
            <w:r>
              <w:t>Lone parent (dependent children)</w:t>
            </w:r>
          </w:p>
        </w:tc>
        <w:tc>
          <w:tcPr>
            <w:tcW w:w="686" w:type="pct"/>
            <w:shd w:val="clear" w:color="auto" w:fill="auto"/>
          </w:tcPr>
          <w:p w:rsidR="0003264D" w:rsidRDefault="0003264D" w:rsidP="0003264D">
            <w:pPr>
              <w:pStyle w:val="TableBodyText"/>
              <w:ind w:right="28"/>
            </w:pPr>
            <w:r>
              <w:t>17.8</w:t>
            </w:r>
          </w:p>
        </w:tc>
        <w:tc>
          <w:tcPr>
            <w:tcW w:w="686" w:type="pct"/>
          </w:tcPr>
          <w:p w:rsidR="0003264D" w:rsidRDefault="0003264D" w:rsidP="0003264D">
            <w:pPr>
              <w:pStyle w:val="TableBodyText"/>
              <w:ind w:right="28"/>
            </w:pPr>
            <w:r>
              <w:t>10.1</w:t>
            </w:r>
          </w:p>
        </w:tc>
        <w:tc>
          <w:tcPr>
            <w:tcW w:w="686" w:type="pct"/>
          </w:tcPr>
          <w:p w:rsidR="0003264D" w:rsidRDefault="0003264D" w:rsidP="0003264D">
            <w:pPr>
              <w:pStyle w:val="TableBodyText"/>
              <w:ind w:right="28"/>
            </w:pPr>
            <w:r>
              <w:t>4.9</w:t>
            </w:r>
          </w:p>
        </w:tc>
        <w:tc>
          <w:tcPr>
            <w:tcW w:w="684" w:type="pct"/>
            <w:shd w:val="clear" w:color="auto" w:fill="auto"/>
          </w:tcPr>
          <w:p w:rsidR="0003264D" w:rsidRDefault="0003264D" w:rsidP="0003264D">
            <w:pPr>
              <w:pStyle w:val="TableBodyText"/>
              <w:ind w:right="28"/>
            </w:pPr>
            <w:r>
              <w:t>1.3</w:t>
            </w:r>
          </w:p>
        </w:tc>
      </w:tr>
      <w:tr w:rsidR="0003264D" w:rsidTr="009D36C8">
        <w:tc>
          <w:tcPr>
            <w:tcW w:w="2258" w:type="pct"/>
            <w:shd w:val="clear" w:color="auto" w:fill="auto"/>
          </w:tcPr>
          <w:p w:rsidR="0003264D" w:rsidRDefault="0003264D" w:rsidP="0003264D">
            <w:pPr>
              <w:pStyle w:val="TableBodyText"/>
              <w:jc w:val="left"/>
            </w:pPr>
            <w:r>
              <w:t>Lone person</w:t>
            </w:r>
          </w:p>
        </w:tc>
        <w:tc>
          <w:tcPr>
            <w:tcW w:w="686" w:type="pct"/>
            <w:shd w:val="clear" w:color="auto" w:fill="auto"/>
          </w:tcPr>
          <w:p w:rsidR="0003264D" w:rsidRDefault="0003264D" w:rsidP="0003264D">
            <w:pPr>
              <w:pStyle w:val="TableBodyText"/>
              <w:ind w:right="28"/>
            </w:pPr>
            <w:r>
              <w:t>12.3</w:t>
            </w:r>
          </w:p>
        </w:tc>
        <w:tc>
          <w:tcPr>
            <w:tcW w:w="686" w:type="pct"/>
          </w:tcPr>
          <w:p w:rsidR="0003264D" w:rsidRDefault="0003264D" w:rsidP="0003264D">
            <w:pPr>
              <w:pStyle w:val="TableBodyText"/>
              <w:ind w:right="28"/>
            </w:pPr>
            <w:r>
              <w:t>8.6</w:t>
            </w:r>
          </w:p>
        </w:tc>
        <w:tc>
          <w:tcPr>
            <w:tcW w:w="686" w:type="pct"/>
          </w:tcPr>
          <w:p w:rsidR="0003264D" w:rsidRDefault="0003264D" w:rsidP="0003264D">
            <w:pPr>
              <w:pStyle w:val="TableBodyText"/>
              <w:ind w:right="28"/>
            </w:pPr>
            <w:r>
              <w:t>2.6</w:t>
            </w:r>
          </w:p>
        </w:tc>
        <w:tc>
          <w:tcPr>
            <w:tcW w:w="684" w:type="pct"/>
            <w:shd w:val="clear" w:color="auto" w:fill="auto"/>
          </w:tcPr>
          <w:p w:rsidR="0003264D" w:rsidRDefault="0003264D" w:rsidP="0003264D">
            <w:pPr>
              <w:pStyle w:val="TableBodyText"/>
              <w:ind w:right="28"/>
            </w:pPr>
            <w:r>
              <w:t>1.4</w:t>
            </w:r>
          </w:p>
        </w:tc>
      </w:tr>
      <w:tr w:rsidR="0003264D" w:rsidRPr="00CE667C" w:rsidTr="009D36C8">
        <w:tc>
          <w:tcPr>
            <w:tcW w:w="2258" w:type="pct"/>
            <w:shd w:val="clear" w:color="auto" w:fill="auto"/>
          </w:tcPr>
          <w:p w:rsidR="0003264D" w:rsidRPr="00CE667C" w:rsidRDefault="0003264D" w:rsidP="00303AD2">
            <w:pPr>
              <w:pStyle w:val="TableBodyText"/>
              <w:spacing w:before="120"/>
              <w:jc w:val="left"/>
            </w:pPr>
            <w:r w:rsidRPr="00CE667C">
              <w:rPr>
                <w:b/>
              </w:rPr>
              <w:t>Country of birth</w:t>
            </w:r>
          </w:p>
        </w:tc>
        <w:tc>
          <w:tcPr>
            <w:tcW w:w="686" w:type="pct"/>
            <w:shd w:val="clear" w:color="auto" w:fill="auto"/>
          </w:tcPr>
          <w:p w:rsidR="0003264D" w:rsidRPr="00CE667C" w:rsidRDefault="0003264D" w:rsidP="00303AD2">
            <w:pPr>
              <w:pStyle w:val="TableBodyText"/>
              <w:spacing w:before="120"/>
              <w:ind w:right="28"/>
            </w:pPr>
          </w:p>
        </w:tc>
        <w:tc>
          <w:tcPr>
            <w:tcW w:w="686" w:type="pct"/>
          </w:tcPr>
          <w:p w:rsidR="0003264D" w:rsidRPr="00CE667C" w:rsidRDefault="0003264D" w:rsidP="00303AD2">
            <w:pPr>
              <w:pStyle w:val="TableBodyText"/>
              <w:spacing w:before="120"/>
              <w:ind w:right="28"/>
            </w:pPr>
          </w:p>
        </w:tc>
        <w:tc>
          <w:tcPr>
            <w:tcW w:w="686" w:type="pct"/>
          </w:tcPr>
          <w:p w:rsidR="0003264D" w:rsidRPr="00CE667C" w:rsidRDefault="0003264D" w:rsidP="00303AD2">
            <w:pPr>
              <w:pStyle w:val="TableBodyText"/>
              <w:spacing w:before="120"/>
              <w:ind w:right="28"/>
            </w:pPr>
          </w:p>
        </w:tc>
        <w:tc>
          <w:tcPr>
            <w:tcW w:w="684" w:type="pct"/>
            <w:shd w:val="clear" w:color="auto" w:fill="auto"/>
          </w:tcPr>
          <w:p w:rsidR="0003264D" w:rsidRPr="00CE667C" w:rsidRDefault="0003264D" w:rsidP="00303AD2">
            <w:pPr>
              <w:pStyle w:val="TableBodyText"/>
              <w:spacing w:before="120"/>
              <w:ind w:right="28"/>
            </w:pPr>
          </w:p>
        </w:tc>
      </w:tr>
      <w:tr w:rsidR="0003264D" w:rsidTr="009D36C8">
        <w:tc>
          <w:tcPr>
            <w:tcW w:w="2258" w:type="pct"/>
            <w:shd w:val="clear" w:color="auto" w:fill="auto"/>
          </w:tcPr>
          <w:p w:rsidR="0003264D" w:rsidRDefault="0003264D" w:rsidP="0003264D">
            <w:pPr>
              <w:pStyle w:val="TableBodyText"/>
              <w:jc w:val="left"/>
            </w:pPr>
            <w:r>
              <w:t>Australia</w:t>
            </w:r>
          </w:p>
        </w:tc>
        <w:tc>
          <w:tcPr>
            <w:tcW w:w="686" w:type="pct"/>
            <w:shd w:val="clear" w:color="auto" w:fill="auto"/>
          </w:tcPr>
          <w:p w:rsidR="0003264D" w:rsidRDefault="0003264D" w:rsidP="0003264D">
            <w:pPr>
              <w:pStyle w:val="TableBodyText"/>
              <w:ind w:right="28"/>
            </w:pPr>
            <w:r>
              <w:t>7.0</w:t>
            </w:r>
          </w:p>
        </w:tc>
        <w:tc>
          <w:tcPr>
            <w:tcW w:w="686" w:type="pct"/>
          </w:tcPr>
          <w:p w:rsidR="0003264D" w:rsidRDefault="0003264D" w:rsidP="0003264D">
            <w:pPr>
              <w:pStyle w:val="TableBodyText"/>
              <w:ind w:right="28"/>
            </w:pPr>
            <w:r>
              <w:t>4.4</w:t>
            </w:r>
          </w:p>
        </w:tc>
        <w:tc>
          <w:tcPr>
            <w:tcW w:w="686" w:type="pct"/>
          </w:tcPr>
          <w:p w:rsidR="0003264D" w:rsidRDefault="0003264D" w:rsidP="0003264D">
            <w:pPr>
              <w:pStyle w:val="TableBodyText"/>
              <w:ind w:right="28"/>
            </w:pPr>
            <w:r>
              <w:t>1.3</w:t>
            </w:r>
          </w:p>
        </w:tc>
        <w:tc>
          <w:tcPr>
            <w:tcW w:w="684" w:type="pct"/>
            <w:shd w:val="clear" w:color="auto" w:fill="auto"/>
          </w:tcPr>
          <w:p w:rsidR="0003264D" w:rsidRDefault="0003264D" w:rsidP="0003264D">
            <w:pPr>
              <w:pStyle w:val="TableBodyText"/>
              <w:ind w:right="28"/>
            </w:pPr>
            <w:r>
              <w:t>0.7</w:t>
            </w:r>
          </w:p>
        </w:tc>
      </w:tr>
      <w:tr w:rsidR="0003264D" w:rsidTr="009D36C8">
        <w:tc>
          <w:tcPr>
            <w:tcW w:w="2258" w:type="pct"/>
            <w:shd w:val="clear" w:color="auto" w:fill="auto"/>
          </w:tcPr>
          <w:p w:rsidR="0003264D" w:rsidRDefault="0003264D" w:rsidP="0003264D">
            <w:pPr>
              <w:pStyle w:val="TableBodyText"/>
              <w:jc w:val="left"/>
            </w:pPr>
            <w:r>
              <w:t>Main English speaking</w:t>
            </w:r>
          </w:p>
        </w:tc>
        <w:tc>
          <w:tcPr>
            <w:tcW w:w="686" w:type="pct"/>
            <w:shd w:val="clear" w:color="auto" w:fill="auto"/>
          </w:tcPr>
          <w:p w:rsidR="0003264D" w:rsidRDefault="0003264D" w:rsidP="0003264D">
            <w:pPr>
              <w:pStyle w:val="TableBodyText"/>
              <w:ind w:right="28"/>
            </w:pPr>
            <w:r>
              <w:t>6.1</w:t>
            </w:r>
          </w:p>
        </w:tc>
        <w:tc>
          <w:tcPr>
            <w:tcW w:w="686" w:type="pct"/>
          </w:tcPr>
          <w:p w:rsidR="0003264D" w:rsidRDefault="0003264D" w:rsidP="0003264D">
            <w:pPr>
              <w:pStyle w:val="TableBodyText"/>
              <w:ind w:right="28"/>
            </w:pPr>
            <w:r>
              <w:t>6.3</w:t>
            </w:r>
          </w:p>
        </w:tc>
        <w:tc>
          <w:tcPr>
            <w:tcW w:w="686" w:type="pct"/>
          </w:tcPr>
          <w:p w:rsidR="0003264D" w:rsidRDefault="0003264D" w:rsidP="0003264D">
            <w:pPr>
              <w:pStyle w:val="TableBodyText"/>
              <w:ind w:right="28"/>
            </w:pPr>
            <w:r>
              <w:t>1.1</w:t>
            </w:r>
          </w:p>
        </w:tc>
        <w:tc>
          <w:tcPr>
            <w:tcW w:w="684" w:type="pct"/>
            <w:shd w:val="clear" w:color="auto" w:fill="auto"/>
          </w:tcPr>
          <w:p w:rsidR="0003264D" w:rsidRDefault="0003264D" w:rsidP="0003264D">
            <w:pPr>
              <w:pStyle w:val="TableBodyText"/>
              <w:ind w:right="28"/>
            </w:pPr>
            <w:r>
              <w:t>1.1</w:t>
            </w:r>
          </w:p>
        </w:tc>
      </w:tr>
      <w:tr w:rsidR="0003264D" w:rsidTr="009D36C8">
        <w:tc>
          <w:tcPr>
            <w:tcW w:w="2258" w:type="pct"/>
            <w:shd w:val="clear" w:color="auto" w:fill="auto"/>
          </w:tcPr>
          <w:p w:rsidR="0003264D" w:rsidRDefault="0003264D" w:rsidP="0003264D">
            <w:pPr>
              <w:pStyle w:val="TableBodyText"/>
              <w:jc w:val="left"/>
            </w:pPr>
            <w:r>
              <w:t>Other</w:t>
            </w:r>
          </w:p>
        </w:tc>
        <w:tc>
          <w:tcPr>
            <w:tcW w:w="686" w:type="pct"/>
            <w:shd w:val="clear" w:color="auto" w:fill="auto"/>
          </w:tcPr>
          <w:p w:rsidR="0003264D" w:rsidRDefault="0003264D" w:rsidP="0003264D">
            <w:pPr>
              <w:pStyle w:val="TableBodyText"/>
              <w:ind w:right="28"/>
            </w:pPr>
            <w:r>
              <w:t>10.9</w:t>
            </w:r>
          </w:p>
        </w:tc>
        <w:tc>
          <w:tcPr>
            <w:tcW w:w="686" w:type="pct"/>
          </w:tcPr>
          <w:p w:rsidR="0003264D" w:rsidRDefault="0003264D" w:rsidP="0003264D">
            <w:pPr>
              <w:pStyle w:val="TableBodyText"/>
              <w:ind w:right="28"/>
            </w:pPr>
            <w:r>
              <w:t>5.7</w:t>
            </w:r>
          </w:p>
        </w:tc>
        <w:tc>
          <w:tcPr>
            <w:tcW w:w="686" w:type="pct"/>
          </w:tcPr>
          <w:p w:rsidR="0003264D" w:rsidRDefault="0003264D" w:rsidP="0003264D">
            <w:pPr>
              <w:pStyle w:val="TableBodyText"/>
              <w:ind w:right="28"/>
            </w:pPr>
            <w:r>
              <w:t>1.8</w:t>
            </w:r>
          </w:p>
        </w:tc>
        <w:tc>
          <w:tcPr>
            <w:tcW w:w="684" w:type="pct"/>
            <w:shd w:val="clear" w:color="auto" w:fill="auto"/>
          </w:tcPr>
          <w:p w:rsidR="0003264D" w:rsidRDefault="0003264D" w:rsidP="0003264D">
            <w:pPr>
              <w:pStyle w:val="TableBodyText"/>
              <w:ind w:right="28"/>
            </w:pPr>
            <w:r>
              <w:t>0.8</w:t>
            </w:r>
          </w:p>
        </w:tc>
      </w:tr>
      <w:tr w:rsidR="0003264D" w:rsidRPr="00CE667C" w:rsidTr="009D36C8">
        <w:tc>
          <w:tcPr>
            <w:tcW w:w="2258" w:type="pct"/>
            <w:shd w:val="clear" w:color="auto" w:fill="auto"/>
          </w:tcPr>
          <w:p w:rsidR="0003264D" w:rsidRPr="00CE667C" w:rsidRDefault="0003264D" w:rsidP="00303AD2">
            <w:pPr>
              <w:pStyle w:val="TableBodyText"/>
              <w:spacing w:before="120"/>
              <w:jc w:val="left"/>
              <w:rPr>
                <w:b/>
              </w:rPr>
            </w:pPr>
            <w:r w:rsidRPr="00CE667C">
              <w:rPr>
                <w:b/>
              </w:rPr>
              <w:t>Indigenous status</w:t>
            </w:r>
          </w:p>
        </w:tc>
        <w:tc>
          <w:tcPr>
            <w:tcW w:w="686" w:type="pct"/>
            <w:shd w:val="clear" w:color="auto" w:fill="auto"/>
          </w:tcPr>
          <w:p w:rsidR="0003264D" w:rsidRPr="00CE667C" w:rsidRDefault="0003264D" w:rsidP="00303AD2">
            <w:pPr>
              <w:pStyle w:val="TableBodyText"/>
              <w:spacing w:before="120"/>
              <w:ind w:right="28"/>
              <w:rPr>
                <w:b/>
              </w:rPr>
            </w:pPr>
          </w:p>
        </w:tc>
        <w:tc>
          <w:tcPr>
            <w:tcW w:w="686" w:type="pct"/>
          </w:tcPr>
          <w:p w:rsidR="0003264D" w:rsidRPr="00CE667C" w:rsidRDefault="0003264D" w:rsidP="00303AD2">
            <w:pPr>
              <w:pStyle w:val="TableBodyText"/>
              <w:spacing w:before="120"/>
              <w:ind w:right="28"/>
              <w:rPr>
                <w:b/>
              </w:rPr>
            </w:pPr>
          </w:p>
        </w:tc>
        <w:tc>
          <w:tcPr>
            <w:tcW w:w="686" w:type="pct"/>
          </w:tcPr>
          <w:p w:rsidR="0003264D" w:rsidRPr="00CE667C" w:rsidRDefault="0003264D" w:rsidP="00303AD2">
            <w:pPr>
              <w:pStyle w:val="TableBodyText"/>
              <w:spacing w:before="120"/>
              <w:ind w:right="28"/>
              <w:rPr>
                <w:b/>
              </w:rPr>
            </w:pPr>
          </w:p>
        </w:tc>
        <w:tc>
          <w:tcPr>
            <w:tcW w:w="684" w:type="pct"/>
            <w:shd w:val="clear" w:color="auto" w:fill="auto"/>
          </w:tcPr>
          <w:p w:rsidR="0003264D" w:rsidRPr="00CE667C" w:rsidRDefault="0003264D" w:rsidP="00303AD2">
            <w:pPr>
              <w:pStyle w:val="TableBodyText"/>
              <w:spacing w:before="120"/>
              <w:ind w:right="28"/>
              <w:rPr>
                <w:b/>
              </w:rPr>
            </w:pPr>
          </w:p>
        </w:tc>
      </w:tr>
      <w:tr w:rsidR="0003264D" w:rsidTr="009D36C8">
        <w:tc>
          <w:tcPr>
            <w:tcW w:w="2258" w:type="pct"/>
            <w:shd w:val="clear" w:color="auto" w:fill="auto"/>
          </w:tcPr>
          <w:p w:rsidR="0003264D" w:rsidRDefault="0003264D" w:rsidP="0003264D">
            <w:pPr>
              <w:pStyle w:val="TableBodyText"/>
              <w:jc w:val="left"/>
            </w:pPr>
            <w:r>
              <w:t>Indigenous</w:t>
            </w:r>
          </w:p>
        </w:tc>
        <w:tc>
          <w:tcPr>
            <w:tcW w:w="686" w:type="pct"/>
            <w:shd w:val="clear" w:color="auto" w:fill="auto"/>
          </w:tcPr>
          <w:p w:rsidR="0003264D" w:rsidRDefault="0003264D" w:rsidP="0003264D">
            <w:pPr>
              <w:pStyle w:val="TableBodyText"/>
              <w:ind w:right="28"/>
            </w:pPr>
            <w:r>
              <w:t>20.8</w:t>
            </w:r>
          </w:p>
        </w:tc>
        <w:tc>
          <w:tcPr>
            <w:tcW w:w="686" w:type="pct"/>
          </w:tcPr>
          <w:p w:rsidR="0003264D" w:rsidRDefault="0003264D" w:rsidP="00D43FBA">
            <w:pPr>
              <w:pStyle w:val="TableBodyText"/>
              <w:ind w:right="28"/>
            </w:pPr>
            <w:r>
              <w:t>9.</w:t>
            </w:r>
            <w:r w:rsidR="00D43FBA">
              <w:t>1</w:t>
            </w:r>
          </w:p>
        </w:tc>
        <w:tc>
          <w:tcPr>
            <w:tcW w:w="686" w:type="pct"/>
          </w:tcPr>
          <w:p w:rsidR="0003264D" w:rsidRDefault="0003264D" w:rsidP="0003264D">
            <w:pPr>
              <w:pStyle w:val="TableBodyText"/>
              <w:ind w:right="28"/>
            </w:pPr>
            <w:r>
              <w:t>9.7</w:t>
            </w:r>
          </w:p>
        </w:tc>
        <w:tc>
          <w:tcPr>
            <w:tcW w:w="684" w:type="pct"/>
            <w:shd w:val="clear" w:color="auto" w:fill="auto"/>
          </w:tcPr>
          <w:p w:rsidR="0003264D" w:rsidRDefault="0003264D" w:rsidP="0003264D">
            <w:pPr>
              <w:pStyle w:val="TableBodyText"/>
              <w:ind w:right="28"/>
            </w:pPr>
            <w:r>
              <w:t>2.8</w:t>
            </w:r>
          </w:p>
        </w:tc>
      </w:tr>
      <w:tr w:rsidR="0003264D" w:rsidTr="009D36C8">
        <w:tc>
          <w:tcPr>
            <w:tcW w:w="2258" w:type="pct"/>
            <w:shd w:val="clear" w:color="auto" w:fill="auto"/>
          </w:tcPr>
          <w:p w:rsidR="0003264D" w:rsidRDefault="0003264D" w:rsidP="0003264D">
            <w:pPr>
              <w:pStyle w:val="TableBodyText"/>
              <w:jc w:val="left"/>
            </w:pPr>
            <w:r>
              <w:t>Non-Indigenous</w:t>
            </w:r>
          </w:p>
        </w:tc>
        <w:tc>
          <w:tcPr>
            <w:tcW w:w="686" w:type="pct"/>
            <w:shd w:val="clear" w:color="auto" w:fill="auto"/>
          </w:tcPr>
          <w:p w:rsidR="0003264D" w:rsidRDefault="0003264D" w:rsidP="0003264D">
            <w:pPr>
              <w:pStyle w:val="TableBodyText"/>
              <w:ind w:right="28"/>
            </w:pPr>
            <w:r>
              <w:t>6.7</w:t>
            </w:r>
          </w:p>
        </w:tc>
        <w:tc>
          <w:tcPr>
            <w:tcW w:w="686" w:type="pct"/>
          </w:tcPr>
          <w:p w:rsidR="0003264D" w:rsidRDefault="0003264D" w:rsidP="0003264D">
            <w:pPr>
              <w:pStyle w:val="TableBodyText"/>
              <w:ind w:right="28"/>
            </w:pPr>
            <w:r>
              <w:t>4.2</w:t>
            </w:r>
          </w:p>
        </w:tc>
        <w:tc>
          <w:tcPr>
            <w:tcW w:w="686" w:type="pct"/>
          </w:tcPr>
          <w:p w:rsidR="0003264D" w:rsidRDefault="0003264D" w:rsidP="0003264D">
            <w:pPr>
              <w:pStyle w:val="TableBodyText"/>
              <w:ind w:right="28"/>
            </w:pPr>
            <w:r>
              <w:t>1.2</w:t>
            </w:r>
          </w:p>
        </w:tc>
        <w:tc>
          <w:tcPr>
            <w:tcW w:w="684" w:type="pct"/>
            <w:shd w:val="clear" w:color="auto" w:fill="auto"/>
          </w:tcPr>
          <w:p w:rsidR="0003264D" w:rsidRDefault="0003264D" w:rsidP="0003264D">
            <w:pPr>
              <w:pStyle w:val="TableBodyText"/>
              <w:ind w:right="28"/>
            </w:pPr>
            <w:r>
              <w:t>0.6</w:t>
            </w:r>
          </w:p>
        </w:tc>
      </w:tr>
      <w:tr w:rsidR="0003264D" w:rsidRPr="00CE667C" w:rsidTr="009D36C8">
        <w:tc>
          <w:tcPr>
            <w:tcW w:w="2258" w:type="pct"/>
            <w:shd w:val="clear" w:color="auto" w:fill="auto"/>
          </w:tcPr>
          <w:p w:rsidR="0003264D" w:rsidRPr="00CE667C" w:rsidRDefault="0003264D" w:rsidP="00303AD2">
            <w:pPr>
              <w:pStyle w:val="TableBodyText"/>
              <w:spacing w:before="120"/>
              <w:jc w:val="left"/>
            </w:pPr>
            <w:r w:rsidRPr="00CE667C">
              <w:rPr>
                <w:b/>
              </w:rPr>
              <w:t>Health</w:t>
            </w:r>
          </w:p>
        </w:tc>
        <w:tc>
          <w:tcPr>
            <w:tcW w:w="686" w:type="pct"/>
            <w:shd w:val="clear" w:color="auto" w:fill="auto"/>
          </w:tcPr>
          <w:p w:rsidR="0003264D" w:rsidRPr="00CE667C" w:rsidRDefault="0003264D" w:rsidP="00303AD2">
            <w:pPr>
              <w:pStyle w:val="TableBodyText"/>
              <w:spacing w:before="120"/>
              <w:ind w:right="28"/>
            </w:pPr>
          </w:p>
        </w:tc>
        <w:tc>
          <w:tcPr>
            <w:tcW w:w="686" w:type="pct"/>
          </w:tcPr>
          <w:p w:rsidR="0003264D" w:rsidRPr="00CE667C" w:rsidRDefault="0003264D" w:rsidP="00303AD2">
            <w:pPr>
              <w:pStyle w:val="TableBodyText"/>
              <w:spacing w:before="120"/>
              <w:ind w:right="28"/>
            </w:pPr>
          </w:p>
        </w:tc>
        <w:tc>
          <w:tcPr>
            <w:tcW w:w="686" w:type="pct"/>
          </w:tcPr>
          <w:p w:rsidR="0003264D" w:rsidRPr="00CE667C" w:rsidRDefault="0003264D" w:rsidP="00303AD2">
            <w:pPr>
              <w:pStyle w:val="TableBodyText"/>
              <w:spacing w:before="120"/>
              <w:ind w:right="28"/>
            </w:pPr>
          </w:p>
        </w:tc>
        <w:tc>
          <w:tcPr>
            <w:tcW w:w="684" w:type="pct"/>
            <w:shd w:val="clear" w:color="auto" w:fill="auto"/>
          </w:tcPr>
          <w:p w:rsidR="0003264D" w:rsidRPr="00CE667C" w:rsidRDefault="0003264D" w:rsidP="00303AD2">
            <w:pPr>
              <w:pStyle w:val="TableBodyText"/>
              <w:spacing w:before="120"/>
              <w:ind w:right="28"/>
            </w:pPr>
          </w:p>
        </w:tc>
      </w:tr>
      <w:tr w:rsidR="0003264D" w:rsidTr="009D36C8">
        <w:tc>
          <w:tcPr>
            <w:tcW w:w="2258" w:type="pct"/>
            <w:shd w:val="clear" w:color="auto" w:fill="auto"/>
          </w:tcPr>
          <w:p w:rsidR="0003264D" w:rsidRDefault="0003264D" w:rsidP="0003264D">
            <w:pPr>
              <w:pStyle w:val="TableBodyText"/>
              <w:jc w:val="left"/>
            </w:pPr>
            <w:r>
              <w:t>Has long-term health condition or disability</w:t>
            </w:r>
          </w:p>
        </w:tc>
        <w:tc>
          <w:tcPr>
            <w:tcW w:w="686" w:type="pct"/>
            <w:shd w:val="clear" w:color="auto" w:fill="auto"/>
          </w:tcPr>
          <w:p w:rsidR="0003264D" w:rsidRDefault="0003264D" w:rsidP="0003264D">
            <w:pPr>
              <w:pStyle w:val="TableBodyText"/>
              <w:ind w:right="28"/>
            </w:pPr>
            <w:r>
              <w:t>19.4</w:t>
            </w:r>
          </w:p>
        </w:tc>
        <w:tc>
          <w:tcPr>
            <w:tcW w:w="686" w:type="pct"/>
          </w:tcPr>
          <w:p w:rsidR="0003264D" w:rsidRDefault="0003264D" w:rsidP="0019585D">
            <w:pPr>
              <w:pStyle w:val="TableBodyText"/>
              <w:ind w:right="28"/>
            </w:pPr>
            <w:r>
              <w:t>13.</w:t>
            </w:r>
            <w:r w:rsidR="0019585D">
              <w:t>3</w:t>
            </w:r>
          </w:p>
        </w:tc>
        <w:tc>
          <w:tcPr>
            <w:tcW w:w="686" w:type="pct"/>
          </w:tcPr>
          <w:p w:rsidR="0003264D" w:rsidRDefault="0003264D" w:rsidP="0003264D">
            <w:pPr>
              <w:pStyle w:val="TableBodyText"/>
              <w:ind w:right="28"/>
            </w:pPr>
            <w:r>
              <w:t>4.0</w:t>
            </w:r>
          </w:p>
        </w:tc>
        <w:tc>
          <w:tcPr>
            <w:tcW w:w="684" w:type="pct"/>
            <w:shd w:val="clear" w:color="auto" w:fill="auto"/>
          </w:tcPr>
          <w:p w:rsidR="0003264D" w:rsidRDefault="0003264D" w:rsidP="0003264D">
            <w:pPr>
              <w:pStyle w:val="TableBodyText"/>
              <w:ind w:right="28"/>
            </w:pPr>
            <w:r>
              <w:t>2.8</w:t>
            </w:r>
          </w:p>
        </w:tc>
      </w:tr>
      <w:tr w:rsidR="0003264D" w:rsidTr="009D36C8">
        <w:tc>
          <w:tcPr>
            <w:tcW w:w="2258" w:type="pct"/>
            <w:shd w:val="clear" w:color="auto" w:fill="auto"/>
          </w:tcPr>
          <w:p w:rsidR="0003264D" w:rsidRDefault="0003264D" w:rsidP="0003264D">
            <w:pPr>
              <w:pStyle w:val="TableBodyText"/>
              <w:jc w:val="left"/>
            </w:pPr>
            <w:r>
              <w:t>No long-term health condition or disability</w:t>
            </w:r>
          </w:p>
        </w:tc>
        <w:tc>
          <w:tcPr>
            <w:tcW w:w="686" w:type="pct"/>
            <w:shd w:val="clear" w:color="auto" w:fill="auto"/>
          </w:tcPr>
          <w:p w:rsidR="0003264D" w:rsidRDefault="0003264D" w:rsidP="0003264D">
            <w:pPr>
              <w:pStyle w:val="TableBodyText"/>
              <w:ind w:right="28"/>
            </w:pPr>
            <w:r>
              <w:t>4.1</w:t>
            </w:r>
          </w:p>
        </w:tc>
        <w:tc>
          <w:tcPr>
            <w:tcW w:w="686" w:type="pct"/>
          </w:tcPr>
          <w:p w:rsidR="0003264D" w:rsidRDefault="0003264D" w:rsidP="0003264D">
            <w:pPr>
              <w:pStyle w:val="TableBodyText"/>
              <w:ind w:right="28"/>
            </w:pPr>
            <w:r>
              <w:t>1.8</w:t>
            </w:r>
          </w:p>
        </w:tc>
        <w:tc>
          <w:tcPr>
            <w:tcW w:w="686" w:type="pct"/>
          </w:tcPr>
          <w:p w:rsidR="0003264D" w:rsidRDefault="0003264D" w:rsidP="0003264D">
            <w:pPr>
              <w:pStyle w:val="TableBodyText"/>
              <w:ind w:right="28"/>
            </w:pPr>
            <w:r>
              <w:t>0.6</w:t>
            </w:r>
          </w:p>
        </w:tc>
        <w:tc>
          <w:tcPr>
            <w:tcW w:w="684" w:type="pct"/>
            <w:shd w:val="clear" w:color="auto" w:fill="auto"/>
          </w:tcPr>
          <w:p w:rsidR="0003264D" w:rsidRDefault="0003264D" w:rsidP="0003264D">
            <w:pPr>
              <w:pStyle w:val="TableBodyText"/>
              <w:ind w:right="28"/>
            </w:pPr>
            <w:r>
              <w:t>0.1</w:t>
            </w:r>
          </w:p>
        </w:tc>
      </w:tr>
      <w:tr w:rsidR="0003264D" w:rsidRPr="00CE667C" w:rsidTr="009D36C8">
        <w:tc>
          <w:tcPr>
            <w:tcW w:w="2258" w:type="pct"/>
            <w:shd w:val="clear" w:color="auto" w:fill="auto"/>
          </w:tcPr>
          <w:p w:rsidR="0003264D" w:rsidRPr="00CE667C" w:rsidRDefault="0003264D" w:rsidP="00303AD2">
            <w:pPr>
              <w:pStyle w:val="TableBodyText"/>
              <w:spacing w:before="120"/>
              <w:jc w:val="left"/>
            </w:pPr>
            <w:r w:rsidRPr="00CE667C">
              <w:rPr>
                <w:b/>
              </w:rPr>
              <w:t>Housing type</w:t>
            </w:r>
          </w:p>
        </w:tc>
        <w:tc>
          <w:tcPr>
            <w:tcW w:w="686" w:type="pct"/>
            <w:shd w:val="clear" w:color="auto" w:fill="auto"/>
          </w:tcPr>
          <w:p w:rsidR="0003264D" w:rsidRPr="00CE667C" w:rsidRDefault="0003264D" w:rsidP="00303AD2">
            <w:pPr>
              <w:pStyle w:val="TableBodyText"/>
              <w:spacing w:before="120"/>
              <w:ind w:right="28"/>
            </w:pPr>
          </w:p>
        </w:tc>
        <w:tc>
          <w:tcPr>
            <w:tcW w:w="686" w:type="pct"/>
          </w:tcPr>
          <w:p w:rsidR="0003264D" w:rsidRPr="00CE667C" w:rsidRDefault="0003264D" w:rsidP="00303AD2">
            <w:pPr>
              <w:pStyle w:val="TableBodyText"/>
              <w:spacing w:before="120"/>
              <w:ind w:right="28"/>
            </w:pPr>
          </w:p>
        </w:tc>
        <w:tc>
          <w:tcPr>
            <w:tcW w:w="686" w:type="pct"/>
          </w:tcPr>
          <w:p w:rsidR="0003264D" w:rsidRPr="00CE667C" w:rsidRDefault="0003264D" w:rsidP="00303AD2">
            <w:pPr>
              <w:pStyle w:val="TableBodyText"/>
              <w:spacing w:before="120"/>
              <w:ind w:right="28"/>
            </w:pPr>
          </w:p>
        </w:tc>
        <w:tc>
          <w:tcPr>
            <w:tcW w:w="684" w:type="pct"/>
            <w:shd w:val="clear" w:color="auto" w:fill="auto"/>
          </w:tcPr>
          <w:p w:rsidR="0003264D" w:rsidRPr="00CE667C" w:rsidRDefault="0003264D" w:rsidP="00303AD2">
            <w:pPr>
              <w:pStyle w:val="TableBodyText"/>
              <w:spacing w:before="120"/>
              <w:ind w:right="28"/>
            </w:pPr>
          </w:p>
        </w:tc>
      </w:tr>
      <w:tr w:rsidR="0003264D" w:rsidTr="009D36C8">
        <w:tc>
          <w:tcPr>
            <w:tcW w:w="2258" w:type="pct"/>
            <w:shd w:val="clear" w:color="auto" w:fill="auto"/>
          </w:tcPr>
          <w:p w:rsidR="0003264D" w:rsidRDefault="0003264D" w:rsidP="0003264D">
            <w:pPr>
              <w:pStyle w:val="TableBodyText"/>
              <w:jc w:val="left"/>
            </w:pPr>
            <w:r>
              <w:t>Outright owner</w:t>
            </w:r>
          </w:p>
        </w:tc>
        <w:tc>
          <w:tcPr>
            <w:tcW w:w="686" w:type="pct"/>
            <w:shd w:val="clear" w:color="auto" w:fill="auto"/>
          </w:tcPr>
          <w:p w:rsidR="0003264D" w:rsidRDefault="0003264D" w:rsidP="0003264D">
            <w:pPr>
              <w:pStyle w:val="TableBodyText"/>
              <w:ind w:right="28"/>
            </w:pPr>
            <w:r>
              <w:t>6.5</w:t>
            </w:r>
          </w:p>
        </w:tc>
        <w:tc>
          <w:tcPr>
            <w:tcW w:w="686" w:type="pct"/>
          </w:tcPr>
          <w:p w:rsidR="0003264D" w:rsidRDefault="0003264D" w:rsidP="0003264D">
            <w:pPr>
              <w:pStyle w:val="TableBodyText"/>
              <w:ind w:right="28"/>
            </w:pPr>
            <w:r>
              <w:t>4.2</w:t>
            </w:r>
          </w:p>
        </w:tc>
        <w:tc>
          <w:tcPr>
            <w:tcW w:w="686" w:type="pct"/>
          </w:tcPr>
          <w:p w:rsidR="0003264D" w:rsidRDefault="0003264D" w:rsidP="0003264D">
            <w:pPr>
              <w:pStyle w:val="TableBodyText"/>
              <w:ind w:right="28"/>
            </w:pPr>
            <w:r>
              <w:t>1.0</w:t>
            </w:r>
          </w:p>
        </w:tc>
        <w:tc>
          <w:tcPr>
            <w:tcW w:w="684" w:type="pct"/>
            <w:shd w:val="clear" w:color="auto" w:fill="auto"/>
          </w:tcPr>
          <w:p w:rsidR="0003264D" w:rsidRDefault="0003264D" w:rsidP="0003264D">
            <w:pPr>
              <w:pStyle w:val="TableBodyText"/>
              <w:ind w:right="28"/>
            </w:pPr>
            <w:r>
              <w:t>0.4</w:t>
            </w:r>
          </w:p>
        </w:tc>
      </w:tr>
      <w:tr w:rsidR="0003264D" w:rsidTr="009D36C8">
        <w:tc>
          <w:tcPr>
            <w:tcW w:w="2258" w:type="pct"/>
            <w:shd w:val="clear" w:color="auto" w:fill="auto"/>
          </w:tcPr>
          <w:p w:rsidR="0003264D" w:rsidRDefault="0003264D" w:rsidP="0003264D">
            <w:pPr>
              <w:pStyle w:val="TableBodyText"/>
              <w:jc w:val="left"/>
            </w:pPr>
            <w:r>
              <w:t>Owner with mortgage</w:t>
            </w:r>
          </w:p>
        </w:tc>
        <w:tc>
          <w:tcPr>
            <w:tcW w:w="686" w:type="pct"/>
            <w:shd w:val="clear" w:color="auto" w:fill="auto"/>
          </w:tcPr>
          <w:p w:rsidR="0003264D" w:rsidRDefault="0003264D" w:rsidP="0003264D">
            <w:pPr>
              <w:pStyle w:val="TableBodyText"/>
              <w:ind w:right="28"/>
            </w:pPr>
            <w:r>
              <w:t>4.1</w:t>
            </w:r>
          </w:p>
        </w:tc>
        <w:tc>
          <w:tcPr>
            <w:tcW w:w="686" w:type="pct"/>
          </w:tcPr>
          <w:p w:rsidR="0003264D" w:rsidRDefault="0003264D" w:rsidP="0003264D">
            <w:pPr>
              <w:pStyle w:val="TableBodyText"/>
              <w:ind w:right="28"/>
            </w:pPr>
            <w:r>
              <w:t>2.5</w:t>
            </w:r>
          </w:p>
        </w:tc>
        <w:tc>
          <w:tcPr>
            <w:tcW w:w="686" w:type="pct"/>
          </w:tcPr>
          <w:p w:rsidR="0003264D" w:rsidRDefault="0003264D" w:rsidP="0003264D">
            <w:pPr>
              <w:pStyle w:val="TableBodyText"/>
              <w:ind w:right="28"/>
            </w:pPr>
            <w:r>
              <w:t>0.6</w:t>
            </w:r>
          </w:p>
        </w:tc>
        <w:tc>
          <w:tcPr>
            <w:tcW w:w="684" w:type="pct"/>
            <w:shd w:val="clear" w:color="auto" w:fill="auto"/>
          </w:tcPr>
          <w:p w:rsidR="0003264D" w:rsidRDefault="0003264D" w:rsidP="0003264D">
            <w:pPr>
              <w:pStyle w:val="TableBodyText"/>
              <w:ind w:right="28"/>
            </w:pPr>
            <w:r>
              <w:t>0.3</w:t>
            </w:r>
          </w:p>
        </w:tc>
      </w:tr>
      <w:tr w:rsidR="0003264D" w:rsidTr="009D36C8">
        <w:tc>
          <w:tcPr>
            <w:tcW w:w="2258" w:type="pct"/>
            <w:shd w:val="clear" w:color="auto" w:fill="auto"/>
          </w:tcPr>
          <w:p w:rsidR="0003264D" w:rsidRDefault="0003264D" w:rsidP="0003264D">
            <w:pPr>
              <w:pStyle w:val="TableBodyText"/>
              <w:jc w:val="left"/>
            </w:pPr>
            <w:r>
              <w:t>Private renter</w:t>
            </w:r>
          </w:p>
        </w:tc>
        <w:tc>
          <w:tcPr>
            <w:tcW w:w="686" w:type="pct"/>
            <w:shd w:val="clear" w:color="auto" w:fill="auto"/>
          </w:tcPr>
          <w:p w:rsidR="0003264D" w:rsidRDefault="0003264D" w:rsidP="0003264D">
            <w:pPr>
              <w:pStyle w:val="TableBodyText"/>
              <w:ind w:right="28"/>
            </w:pPr>
            <w:r>
              <w:t>11.4</w:t>
            </w:r>
          </w:p>
        </w:tc>
        <w:tc>
          <w:tcPr>
            <w:tcW w:w="686" w:type="pct"/>
          </w:tcPr>
          <w:p w:rsidR="0003264D" w:rsidRDefault="0003264D" w:rsidP="0003264D">
            <w:pPr>
              <w:pStyle w:val="TableBodyText"/>
              <w:ind w:right="28"/>
            </w:pPr>
            <w:r>
              <w:t>6.4</w:t>
            </w:r>
          </w:p>
        </w:tc>
        <w:tc>
          <w:tcPr>
            <w:tcW w:w="686" w:type="pct"/>
          </w:tcPr>
          <w:p w:rsidR="0003264D" w:rsidRDefault="0003264D" w:rsidP="0003264D">
            <w:pPr>
              <w:pStyle w:val="TableBodyText"/>
              <w:ind w:right="28"/>
            </w:pPr>
            <w:r>
              <w:t>2.4</w:t>
            </w:r>
          </w:p>
        </w:tc>
        <w:tc>
          <w:tcPr>
            <w:tcW w:w="684" w:type="pct"/>
            <w:shd w:val="clear" w:color="auto" w:fill="auto"/>
          </w:tcPr>
          <w:p w:rsidR="0003264D" w:rsidRDefault="0003264D" w:rsidP="0003264D">
            <w:pPr>
              <w:pStyle w:val="TableBodyText"/>
              <w:ind w:right="28"/>
            </w:pPr>
            <w:r>
              <w:t>1.2</w:t>
            </w:r>
          </w:p>
        </w:tc>
      </w:tr>
      <w:tr w:rsidR="0003264D" w:rsidTr="009D36C8">
        <w:tc>
          <w:tcPr>
            <w:tcW w:w="2258" w:type="pct"/>
            <w:shd w:val="clear" w:color="auto" w:fill="auto"/>
          </w:tcPr>
          <w:p w:rsidR="0003264D" w:rsidRDefault="0003264D" w:rsidP="0003264D">
            <w:pPr>
              <w:pStyle w:val="TableBodyText"/>
              <w:jc w:val="left"/>
            </w:pPr>
            <w:r>
              <w:t>Public housing tenant</w:t>
            </w:r>
          </w:p>
        </w:tc>
        <w:tc>
          <w:tcPr>
            <w:tcW w:w="686" w:type="pct"/>
            <w:shd w:val="clear" w:color="auto" w:fill="auto"/>
          </w:tcPr>
          <w:p w:rsidR="0003264D" w:rsidRDefault="0003264D" w:rsidP="0003264D">
            <w:pPr>
              <w:pStyle w:val="TableBodyText"/>
              <w:ind w:right="28"/>
            </w:pPr>
            <w:r>
              <w:t>27.4</w:t>
            </w:r>
          </w:p>
        </w:tc>
        <w:tc>
          <w:tcPr>
            <w:tcW w:w="686" w:type="pct"/>
          </w:tcPr>
          <w:p w:rsidR="0003264D" w:rsidRDefault="0003264D" w:rsidP="0003264D">
            <w:pPr>
              <w:pStyle w:val="TableBodyText"/>
              <w:ind w:right="28"/>
            </w:pPr>
            <w:r>
              <w:t>21.1</w:t>
            </w:r>
          </w:p>
        </w:tc>
        <w:tc>
          <w:tcPr>
            <w:tcW w:w="686" w:type="pct"/>
          </w:tcPr>
          <w:p w:rsidR="0003264D" w:rsidRDefault="0003264D" w:rsidP="0003264D">
            <w:pPr>
              <w:pStyle w:val="TableBodyText"/>
              <w:ind w:right="28"/>
            </w:pPr>
            <w:r>
              <w:t>7.1</w:t>
            </w:r>
          </w:p>
        </w:tc>
        <w:tc>
          <w:tcPr>
            <w:tcW w:w="684" w:type="pct"/>
            <w:shd w:val="clear" w:color="auto" w:fill="auto"/>
          </w:tcPr>
          <w:p w:rsidR="0003264D" w:rsidRDefault="0003264D" w:rsidP="0003264D">
            <w:pPr>
              <w:pStyle w:val="TableBodyText"/>
              <w:ind w:right="28"/>
            </w:pPr>
            <w:r>
              <w:t>6.6</w:t>
            </w:r>
          </w:p>
        </w:tc>
      </w:tr>
      <w:tr w:rsidR="0003264D" w:rsidRPr="00CE667C" w:rsidTr="009D36C8">
        <w:tc>
          <w:tcPr>
            <w:tcW w:w="2258" w:type="pct"/>
            <w:shd w:val="clear" w:color="auto" w:fill="auto"/>
          </w:tcPr>
          <w:p w:rsidR="0003264D" w:rsidRPr="00CE667C" w:rsidRDefault="0003264D" w:rsidP="00303AD2">
            <w:pPr>
              <w:pStyle w:val="TableBodyText"/>
              <w:spacing w:before="120"/>
              <w:jc w:val="left"/>
            </w:pPr>
            <w:r w:rsidRPr="00CE667C">
              <w:rPr>
                <w:b/>
              </w:rPr>
              <w:t>Education</w:t>
            </w:r>
          </w:p>
        </w:tc>
        <w:tc>
          <w:tcPr>
            <w:tcW w:w="686" w:type="pct"/>
            <w:shd w:val="clear" w:color="auto" w:fill="auto"/>
          </w:tcPr>
          <w:p w:rsidR="0003264D" w:rsidRPr="00CE667C" w:rsidRDefault="0003264D" w:rsidP="00303AD2">
            <w:pPr>
              <w:pStyle w:val="TableBodyText"/>
              <w:spacing w:before="120"/>
              <w:ind w:right="28"/>
            </w:pPr>
          </w:p>
        </w:tc>
        <w:tc>
          <w:tcPr>
            <w:tcW w:w="686" w:type="pct"/>
          </w:tcPr>
          <w:p w:rsidR="0003264D" w:rsidRPr="00CE667C" w:rsidRDefault="0003264D" w:rsidP="00303AD2">
            <w:pPr>
              <w:pStyle w:val="TableBodyText"/>
              <w:spacing w:before="120"/>
              <w:ind w:right="28"/>
            </w:pPr>
          </w:p>
        </w:tc>
        <w:tc>
          <w:tcPr>
            <w:tcW w:w="686" w:type="pct"/>
          </w:tcPr>
          <w:p w:rsidR="0003264D" w:rsidRPr="00CE667C" w:rsidRDefault="0003264D" w:rsidP="00303AD2">
            <w:pPr>
              <w:pStyle w:val="TableBodyText"/>
              <w:spacing w:before="120"/>
              <w:ind w:right="28"/>
            </w:pPr>
          </w:p>
        </w:tc>
        <w:tc>
          <w:tcPr>
            <w:tcW w:w="684" w:type="pct"/>
            <w:shd w:val="clear" w:color="auto" w:fill="auto"/>
          </w:tcPr>
          <w:p w:rsidR="0003264D" w:rsidRPr="00CE667C" w:rsidRDefault="0003264D" w:rsidP="00303AD2">
            <w:pPr>
              <w:pStyle w:val="TableBodyText"/>
              <w:spacing w:before="120"/>
              <w:ind w:right="28"/>
            </w:pPr>
          </w:p>
        </w:tc>
      </w:tr>
      <w:tr w:rsidR="0003264D" w:rsidTr="009D36C8">
        <w:tc>
          <w:tcPr>
            <w:tcW w:w="2258" w:type="pct"/>
            <w:shd w:val="clear" w:color="auto" w:fill="auto"/>
          </w:tcPr>
          <w:p w:rsidR="0003264D" w:rsidRDefault="0003264D" w:rsidP="0003264D">
            <w:pPr>
              <w:pStyle w:val="TableBodyText"/>
              <w:jc w:val="left"/>
            </w:pPr>
            <w:r>
              <w:t>Tertiary</w:t>
            </w:r>
          </w:p>
        </w:tc>
        <w:tc>
          <w:tcPr>
            <w:tcW w:w="686" w:type="pct"/>
            <w:shd w:val="clear" w:color="auto" w:fill="auto"/>
          </w:tcPr>
          <w:p w:rsidR="0003264D" w:rsidRDefault="0003264D" w:rsidP="0003264D">
            <w:pPr>
              <w:pStyle w:val="TableBodyText"/>
              <w:ind w:right="28"/>
            </w:pPr>
            <w:r>
              <w:t>2.1</w:t>
            </w:r>
          </w:p>
        </w:tc>
        <w:tc>
          <w:tcPr>
            <w:tcW w:w="686" w:type="pct"/>
          </w:tcPr>
          <w:p w:rsidR="0003264D" w:rsidRDefault="0003264D" w:rsidP="0003264D">
            <w:pPr>
              <w:pStyle w:val="TableBodyText"/>
              <w:ind w:right="28"/>
            </w:pPr>
            <w:r>
              <w:t>1.0</w:t>
            </w:r>
          </w:p>
        </w:tc>
        <w:tc>
          <w:tcPr>
            <w:tcW w:w="686" w:type="pct"/>
          </w:tcPr>
          <w:p w:rsidR="0003264D" w:rsidRDefault="0003264D" w:rsidP="0003264D">
            <w:pPr>
              <w:pStyle w:val="TableBodyText"/>
              <w:ind w:right="28"/>
            </w:pPr>
            <w:r>
              <w:t>0.2</w:t>
            </w:r>
          </w:p>
        </w:tc>
        <w:tc>
          <w:tcPr>
            <w:tcW w:w="684" w:type="pct"/>
            <w:shd w:val="clear" w:color="auto" w:fill="auto"/>
          </w:tcPr>
          <w:p w:rsidR="0003264D" w:rsidRDefault="0003264D" w:rsidP="0003264D">
            <w:pPr>
              <w:pStyle w:val="TableBodyText"/>
              <w:ind w:right="28"/>
            </w:pPr>
            <w:r>
              <w:t>0.1</w:t>
            </w:r>
          </w:p>
        </w:tc>
      </w:tr>
      <w:tr w:rsidR="0003264D" w:rsidTr="009D36C8">
        <w:tc>
          <w:tcPr>
            <w:tcW w:w="2258" w:type="pct"/>
            <w:shd w:val="clear" w:color="auto" w:fill="auto"/>
          </w:tcPr>
          <w:p w:rsidR="0003264D" w:rsidRDefault="0003264D" w:rsidP="0003264D">
            <w:pPr>
              <w:pStyle w:val="TableBodyText"/>
              <w:jc w:val="left"/>
            </w:pPr>
            <w:r>
              <w:t>Certificate III or IV</w:t>
            </w:r>
          </w:p>
        </w:tc>
        <w:tc>
          <w:tcPr>
            <w:tcW w:w="686" w:type="pct"/>
            <w:shd w:val="clear" w:color="auto" w:fill="auto"/>
          </w:tcPr>
          <w:p w:rsidR="0003264D" w:rsidRDefault="0003264D" w:rsidP="0003264D">
            <w:pPr>
              <w:pStyle w:val="TableBodyText"/>
              <w:ind w:right="28"/>
            </w:pPr>
            <w:r>
              <w:t>6.1</w:t>
            </w:r>
          </w:p>
        </w:tc>
        <w:tc>
          <w:tcPr>
            <w:tcW w:w="686" w:type="pct"/>
          </w:tcPr>
          <w:p w:rsidR="0003264D" w:rsidRDefault="0003264D" w:rsidP="0003264D">
            <w:pPr>
              <w:pStyle w:val="TableBodyText"/>
              <w:ind w:right="28"/>
            </w:pPr>
            <w:r>
              <w:t>3.6</w:t>
            </w:r>
          </w:p>
        </w:tc>
        <w:tc>
          <w:tcPr>
            <w:tcW w:w="686" w:type="pct"/>
          </w:tcPr>
          <w:p w:rsidR="0003264D" w:rsidRDefault="0003264D" w:rsidP="0003264D">
            <w:pPr>
              <w:pStyle w:val="TableBodyText"/>
              <w:ind w:right="28"/>
            </w:pPr>
            <w:r>
              <w:t>0.9</w:t>
            </w:r>
          </w:p>
        </w:tc>
        <w:tc>
          <w:tcPr>
            <w:tcW w:w="684" w:type="pct"/>
            <w:shd w:val="clear" w:color="auto" w:fill="auto"/>
          </w:tcPr>
          <w:p w:rsidR="0003264D" w:rsidRDefault="0003264D" w:rsidP="0003264D">
            <w:pPr>
              <w:pStyle w:val="TableBodyText"/>
              <w:ind w:right="28"/>
            </w:pPr>
            <w:r>
              <w:t>0.8</w:t>
            </w:r>
          </w:p>
        </w:tc>
      </w:tr>
      <w:tr w:rsidR="0003264D" w:rsidTr="009D36C8">
        <w:tc>
          <w:tcPr>
            <w:tcW w:w="2258" w:type="pct"/>
            <w:shd w:val="clear" w:color="auto" w:fill="auto"/>
          </w:tcPr>
          <w:p w:rsidR="0003264D" w:rsidRDefault="0003264D" w:rsidP="0003264D">
            <w:pPr>
              <w:pStyle w:val="TableBodyText"/>
              <w:jc w:val="left"/>
            </w:pPr>
            <w:r>
              <w:t>Year 12</w:t>
            </w:r>
          </w:p>
        </w:tc>
        <w:tc>
          <w:tcPr>
            <w:tcW w:w="686" w:type="pct"/>
            <w:shd w:val="clear" w:color="auto" w:fill="auto"/>
          </w:tcPr>
          <w:p w:rsidR="0003264D" w:rsidRDefault="0003264D" w:rsidP="0003264D">
            <w:pPr>
              <w:pStyle w:val="TableBodyText"/>
              <w:ind w:right="28"/>
            </w:pPr>
            <w:r>
              <w:t>4.3</w:t>
            </w:r>
          </w:p>
        </w:tc>
        <w:tc>
          <w:tcPr>
            <w:tcW w:w="686" w:type="pct"/>
          </w:tcPr>
          <w:p w:rsidR="0003264D" w:rsidRDefault="0003264D" w:rsidP="0003264D">
            <w:pPr>
              <w:pStyle w:val="TableBodyText"/>
              <w:ind w:right="28"/>
            </w:pPr>
            <w:r>
              <w:t>3.1</w:t>
            </w:r>
          </w:p>
        </w:tc>
        <w:tc>
          <w:tcPr>
            <w:tcW w:w="686" w:type="pct"/>
          </w:tcPr>
          <w:p w:rsidR="0003264D" w:rsidRDefault="0003264D" w:rsidP="0003264D">
            <w:pPr>
              <w:pStyle w:val="TableBodyText"/>
              <w:ind w:right="28"/>
            </w:pPr>
            <w:r>
              <w:t>0.6</w:t>
            </w:r>
          </w:p>
        </w:tc>
        <w:tc>
          <w:tcPr>
            <w:tcW w:w="684" w:type="pct"/>
            <w:shd w:val="clear" w:color="auto" w:fill="auto"/>
          </w:tcPr>
          <w:p w:rsidR="0003264D" w:rsidRDefault="0003264D" w:rsidP="0003264D">
            <w:pPr>
              <w:pStyle w:val="TableBodyText"/>
              <w:ind w:right="28"/>
            </w:pPr>
            <w:r>
              <w:t>0.4</w:t>
            </w:r>
          </w:p>
        </w:tc>
      </w:tr>
      <w:tr w:rsidR="0003264D" w:rsidTr="00303AD2">
        <w:tc>
          <w:tcPr>
            <w:tcW w:w="2258" w:type="pct"/>
            <w:shd w:val="clear" w:color="auto" w:fill="auto"/>
          </w:tcPr>
          <w:p w:rsidR="0003264D" w:rsidRDefault="0003264D" w:rsidP="0003264D">
            <w:pPr>
              <w:pStyle w:val="TableBodyText"/>
              <w:jc w:val="left"/>
            </w:pPr>
            <w:r>
              <w:t>Certificate I or II</w:t>
            </w:r>
          </w:p>
        </w:tc>
        <w:tc>
          <w:tcPr>
            <w:tcW w:w="686" w:type="pct"/>
            <w:shd w:val="clear" w:color="auto" w:fill="auto"/>
          </w:tcPr>
          <w:p w:rsidR="0003264D" w:rsidRDefault="0003264D" w:rsidP="0003264D">
            <w:pPr>
              <w:pStyle w:val="TableBodyText"/>
              <w:ind w:right="28"/>
            </w:pPr>
            <w:r>
              <w:t>13.6</w:t>
            </w:r>
          </w:p>
        </w:tc>
        <w:tc>
          <w:tcPr>
            <w:tcW w:w="686" w:type="pct"/>
          </w:tcPr>
          <w:p w:rsidR="0003264D" w:rsidRDefault="0003264D" w:rsidP="0003264D">
            <w:pPr>
              <w:pStyle w:val="TableBodyText"/>
              <w:ind w:right="28"/>
            </w:pPr>
            <w:r>
              <w:t>12.2</w:t>
            </w:r>
          </w:p>
        </w:tc>
        <w:tc>
          <w:tcPr>
            <w:tcW w:w="686" w:type="pct"/>
          </w:tcPr>
          <w:p w:rsidR="0003264D" w:rsidRDefault="0003264D" w:rsidP="0003264D">
            <w:pPr>
              <w:pStyle w:val="TableBodyText"/>
              <w:ind w:right="28"/>
            </w:pPr>
            <w:r>
              <w:t>3.8</w:t>
            </w:r>
          </w:p>
        </w:tc>
        <w:tc>
          <w:tcPr>
            <w:tcW w:w="684" w:type="pct"/>
            <w:shd w:val="clear" w:color="auto" w:fill="auto"/>
          </w:tcPr>
          <w:p w:rsidR="0003264D" w:rsidRDefault="0003264D" w:rsidP="0003264D">
            <w:pPr>
              <w:pStyle w:val="TableBodyText"/>
              <w:ind w:right="28"/>
            </w:pPr>
            <w:r>
              <w:t>0.1</w:t>
            </w:r>
          </w:p>
        </w:tc>
      </w:tr>
      <w:tr w:rsidR="0003264D" w:rsidTr="00E3742F">
        <w:tc>
          <w:tcPr>
            <w:tcW w:w="2258" w:type="pct"/>
            <w:shd w:val="clear" w:color="auto" w:fill="auto"/>
          </w:tcPr>
          <w:p w:rsidR="0003264D" w:rsidRDefault="0003264D" w:rsidP="0003264D">
            <w:pPr>
              <w:pStyle w:val="TableBodyText"/>
              <w:jc w:val="left"/>
            </w:pPr>
            <w:r>
              <w:t>Year 11 or less</w:t>
            </w:r>
          </w:p>
        </w:tc>
        <w:tc>
          <w:tcPr>
            <w:tcW w:w="686" w:type="pct"/>
            <w:shd w:val="clear" w:color="auto" w:fill="auto"/>
          </w:tcPr>
          <w:p w:rsidR="0003264D" w:rsidRDefault="0003264D" w:rsidP="0003264D">
            <w:pPr>
              <w:pStyle w:val="TableBodyText"/>
              <w:ind w:right="28"/>
            </w:pPr>
            <w:r>
              <w:t>12.7</w:t>
            </w:r>
          </w:p>
        </w:tc>
        <w:tc>
          <w:tcPr>
            <w:tcW w:w="686" w:type="pct"/>
          </w:tcPr>
          <w:p w:rsidR="0003264D" w:rsidRDefault="0003264D" w:rsidP="0003264D">
            <w:pPr>
              <w:pStyle w:val="TableBodyText"/>
              <w:ind w:right="28"/>
            </w:pPr>
            <w:r>
              <w:t>9.9</w:t>
            </w:r>
          </w:p>
        </w:tc>
        <w:tc>
          <w:tcPr>
            <w:tcW w:w="686" w:type="pct"/>
          </w:tcPr>
          <w:p w:rsidR="0003264D" w:rsidRDefault="0003264D" w:rsidP="0003264D">
            <w:pPr>
              <w:pStyle w:val="TableBodyText"/>
              <w:ind w:right="28"/>
            </w:pPr>
            <w:r>
              <w:t>2.6</w:t>
            </w:r>
          </w:p>
        </w:tc>
        <w:tc>
          <w:tcPr>
            <w:tcW w:w="684" w:type="pct"/>
            <w:shd w:val="clear" w:color="auto" w:fill="auto"/>
          </w:tcPr>
          <w:p w:rsidR="0003264D" w:rsidRDefault="0003264D" w:rsidP="0003264D">
            <w:pPr>
              <w:pStyle w:val="TableBodyText"/>
              <w:ind w:right="28"/>
            </w:pPr>
            <w:r>
              <w:t>1.7</w:t>
            </w:r>
          </w:p>
        </w:tc>
      </w:tr>
      <w:tr w:rsidR="00E3742F" w:rsidRPr="009D36C8" w:rsidTr="00276195">
        <w:tc>
          <w:tcPr>
            <w:tcW w:w="2258" w:type="pct"/>
            <w:tcBorders>
              <w:bottom w:val="single" w:sz="6" w:space="0" w:color="auto"/>
            </w:tcBorders>
            <w:shd w:val="clear" w:color="auto" w:fill="auto"/>
          </w:tcPr>
          <w:p w:rsidR="00E3742F" w:rsidRPr="009D36C8" w:rsidRDefault="00E3742F" w:rsidP="00276195">
            <w:pPr>
              <w:pStyle w:val="TableBodyText"/>
              <w:spacing w:before="120"/>
              <w:jc w:val="left"/>
              <w:rPr>
                <w:b/>
              </w:rPr>
            </w:pPr>
            <w:r w:rsidRPr="009D36C8">
              <w:rPr>
                <w:b/>
              </w:rPr>
              <w:t>Total</w:t>
            </w:r>
          </w:p>
        </w:tc>
        <w:tc>
          <w:tcPr>
            <w:tcW w:w="686" w:type="pct"/>
            <w:tcBorders>
              <w:bottom w:val="single" w:sz="6" w:space="0" w:color="auto"/>
            </w:tcBorders>
            <w:shd w:val="clear" w:color="auto" w:fill="auto"/>
          </w:tcPr>
          <w:p w:rsidR="00E3742F" w:rsidRPr="009D36C8" w:rsidRDefault="00E3742F" w:rsidP="00276195">
            <w:pPr>
              <w:pStyle w:val="TableBodyText"/>
              <w:spacing w:before="120"/>
              <w:ind w:right="28"/>
              <w:rPr>
                <w:b/>
              </w:rPr>
            </w:pPr>
            <w:r w:rsidRPr="009D36C8">
              <w:rPr>
                <w:b/>
              </w:rPr>
              <w:t>7.2</w:t>
            </w:r>
          </w:p>
        </w:tc>
        <w:tc>
          <w:tcPr>
            <w:tcW w:w="686" w:type="pct"/>
            <w:tcBorders>
              <w:bottom w:val="single" w:sz="6" w:space="0" w:color="auto"/>
            </w:tcBorders>
          </w:tcPr>
          <w:p w:rsidR="00E3742F" w:rsidRPr="009D36C8" w:rsidRDefault="00E3742F" w:rsidP="00276195">
            <w:pPr>
              <w:pStyle w:val="TableBodyText"/>
              <w:spacing w:before="120"/>
              <w:ind w:right="28"/>
              <w:rPr>
                <w:b/>
              </w:rPr>
            </w:pPr>
            <w:r w:rsidRPr="009D36C8">
              <w:rPr>
                <w:b/>
              </w:rPr>
              <w:t>4.8</w:t>
            </w:r>
          </w:p>
        </w:tc>
        <w:tc>
          <w:tcPr>
            <w:tcW w:w="686" w:type="pct"/>
            <w:tcBorders>
              <w:bottom w:val="single" w:sz="6" w:space="0" w:color="auto"/>
            </w:tcBorders>
          </w:tcPr>
          <w:p w:rsidR="00E3742F" w:rsidRPr="009D36C8" w:rsidRDefault="00E3742F" w:rsidP="00276195">
            <w:pPr>
              <w:pStyle w:val="TableBodyText"/>
              <w:spacing w:before="120"/>
              <w:ind w:right="28"/>
              <w:rPr>
                <w:b/>
              </w:rPr>
            </w:pPr>
            <w:r w:rsidRPr="009D36C8">
              <w:rPr>
                <w:b/>
              </w:rPr>
              <w:t>1.2</w:t>
            </w:r>
          </w:p>
        </w:tc>
        <w:tc>
          <w:tcPr>
            <w:tcW w:w="684" w:type="pct"/>
            <w:tcBorders>
              <w:bottom w:val="single" w:sz="6" w:space="0" w:color="auto"/>
            </w:tcBorders>
            <w:shd w:val="clear" w:color="auto" w:fill="auto"/>
          </w:tcPr>
          <w:p w:rsidR="00E3742F" w:rsidRPr="009D36C8" w:rsidRDefault="00E3742F" w:rsidP="00276195">
            <w:pPr>
              <w:pStyle w:val="TableBodyText"/>
              <w:spacing w:before="120"/>
              <w:ind w:right="28"/>
              <w:rPr>
                <w:b/>
              </w:rPr>
            </w:pPr>
            <w:r w:rsidRPr="009D36C8">
              <w:rPr>
                <w:b/>
              </w:rPr>
              <w:t>0.8</w:t>
            </w:r>
          </w:p>
        </w:tc>
      </w:tr>
    </w:tbl>
    <w:p w:rsidR="00303AD2" w:rsidRDefault="00303AD2" w:rsidP="00303AD2">
      <w:pPr>
        <w:pStyle w:val="Continued"/>
      </w:pPr>
      <w:r>
        <w:t>(continued on next page)</w:t>
      </w:r>
    </w:p>
    <w:p w:rsidR="00303AD2" w:rsidRDefault="00303AD2" w:rsidP="00303AD2">
      <w:pPr>
        <w:pStyle w:val="TableTitle"/>
      </w:pPr>
      <w:r>
        <w:rPr>
          <w:b w:val="0"/>
        </w:rPr>
        <w:lastRenderedPageBreak/>
        <w:t>Table A.</w:t>
      </w:r>
      <w:r>
        <w:rPr>
          <w:b w:val="0"/>
          <w:noProof/>
        </w:rPr>
        <w:t>3</w:t>
      </w:r>
      <w:r>
        <w:tab/>
      </w:r>
      <w:r w:rsidRPr="00303AD2">
        <w:rPr>
          <w:sz w:val="20"/>
          <w:szCs w:val="20"/>
        </w:rPr>
        <w:t>(continued)</w:t>
      </w:r>
    </w:p>
    <w:tbl>
      <w:tblPr>
        <w:tblW w:w="5000" w:type="pct"/>
        <w:tblCellMar>
          <w:left w:w="0" w:type="dxa"/>
          <w:right w:w="0" w:type="dxa"/>
        </w:tblCellMar>
        <w:tblLook w:val="0000" w:firstRow="0" w:lastRow="0" w:firstColumn="0" w:lastColumn="0" w:noHBand="0" w:noVBand="0"/>
      </w:tblPr>
      <w:tblGrid>
        <w:gridCol w:w="3969"/>
        <w:gridCol w:w="1206"/>
        <w:gridCol w:w="1206"/>
        <w:gridCol w:w="1206"/>
        <w:gridCol w:w="1202"/>
      </w:tblGrid>
      <w:tr w:rsidR="00303AD2" w:rsidTr="00D43FBA">
        <w:tc>
          <w:tcPr>
            <w:tcW w:w="2258" w:type="pct"/>
            <w:tcBorders>
              <w:top w:val="single" w:sz="6" w:space="0" w:color="auto"/>
              <w:bottom w:val="single" w:sz="6" w:space="0" w:color="auto"/>
            </w:tcBorders>
            <w:shd w:val="clear" w:color="auto" w:fill="auto"/>
          </w:tcPr>
          <w:p w:rsidR="00303AD2" w:rsidRDefault="00303AD2" w:rsidP="00D43FBA">
            <w:pPr>
              <w:pStyle w:val="TableColumnHeading"/>
              <w:jc w:val="left"/>
            </w:pPr>
          </w:p>
        </w:tc>
        <w:tc>
          <w:tcPr>
            <w:tcW w:w="1372" w:type="pct"/>
            <w:gridSpan w:val="2"/>
            <w:tcBorders>
              <w:top w:val="single" w:sz="6" w:space="0" w:color="auto"/>
              <w:bottom w:val="single" w:sz="6" w:space="0" w:color="auto"/>
            </w:tcBorders>
            <w:shd w:val="clear" w:color="auto" w:fill="auto"/>
            <w:vAlign w:val="bottom"/>
          </w:tcPr>
          <w:p w:rsidR="00303AD2" w:rsidRDefault="00303AD2" w:rsidP="00D43FBA">
            <w:pPr>
              <w:pStyle w:val="TableColumnHeading"/>
              <w:ind w:right="28"/>
              <w:jc w:val="center"/>
            </w:pPr>
            <w:r>
              <w:t>Deep social exclusion</w:t>
            </w:r>
            <w:r w:rsidRPr="00D31F3B">
              <w:rPr>
                <w:rStyle w:val="NoteLabel"/>
                <w:i w:val="0"/>
              </w:rPr>
              <w:t>a</w:t>
            </w:r>
            <w:r>
              <w:t xml:space="preserve"> </w:t>
            </w:r>
            <w:r>
              <w:br/>
              <w:t>(% of group)</w:t>
            </w:r>
          </w:p>
        </w:tc>
        <w:tc>
          <w:tcPr>
            <w:tcW w:w="1370" w:type="pct"/>
            <w:gridSpan w:val="2"/>
            <w:tcBorders>
              <w:top w:val="single" w:sz="6" w:space="0" w:color="auto"/>
              <w:bottom w:val="single" w:sz="6" w:space="0" w:color="auto"/>
            </w:tcBorders>
          </w:tcPr>
          <w:p w:rsidR="00303AD2" w:rsidRDefault="00303AD2" w:rsidP="00D43FBA">
            <w:pPr>
              <w:pStyle w:val="TableColumnHeading"/>
              <w:ind w:right="28"/>
              <w:jc w:val="center"/>
            </w:pPr>
            <w:r>
              <w:t>Very deep social exclusion</w:t>
            </w:r>
            <w:r w:rsidRPr="00D31F3B">
              <w:rPr>
                <w:rStyle w:val="NoteLabel"/>
                <w:i w:val="0"/>
              </w:rPr>
              <w:t>b</w:t>
            </w:r>
            <w:r>
              <w:t xml:space="preserve"> </w:t>
            </w:r>
            <w:r>
              <w:br/>
              <w:t>(% of group)</w:t>
            </w:r>
          </w:p>
        </w:tc>
      </w:tr>
      <w:tr w:rsidR="00303AD2" w:rsidTr="00D43FBA">
        <w:tc>
          <w:tcPr>
            <w:tcW w:w="2258" w:type="pct"/>
            <w:tcBorders>
              <w:top w:val="single" w:sz="6" w:space="0" w:color="auto"/>
            </w:tcBorders>
          </w:tcPr>
          <w:p w:rsidR="00303AD2" w:rsidRDefault="00303AD2" w:rsidP="00D43FBA">
            <w:pPr>
              <w:pStyle w:val="TableUnitsRow"/>
              <w:jc w:val="left"/>
            </w:pPr>
          </w:p>
        </w:tc>
        <w:tc>
          <w:tcPr>
            <w:tcW w:w="686" w:type="pct"/>
            <w:tcBorders>
              <w:top w:val="single" w:sz="6" w:space="0" w:color="auto"/>
            </w:tcBorders>
          </w:tcPr>
          <w:p w:rsidR="00303AD2" w:rsidRDefault="00303AD2" w:rsidP="00D43FBA">
            <w:pPr>
              <w:pStyle w:val="TableUnitsRow"/>
              <w:ind w:right="28"/>
            </w:pPr>
            <w:r>
              <w:t>2001</w:t>
            </w:r>
          </w:p>
        </w:tc>
        <w:tc>
          <w:tcPr>
            <w:tcW w:w="686" w:type="pct"/>
            <w:tcBorders>
              <w:top w:val="single" w:sz="6" w:space="0" w:color="auto"/>
            </w:tcBorders>
          </w:tcPr>
          <w:p w:rsidR="00303AD2" w:rsidRDefault="00303AD2" w:rsidP="00D43FBA">
            <w:pPr>
              <w:pStyle w:val="TableUnitsRow"/>
              <w:ind w:right="28"/>
            </w:pPr>
            <w:r>
              <w:t>2010</w:t>
            </w:r>
          </w:p>
        </w:tc>
        <w:tc>
          <w:tcPr>
            <w:tcW w:w="686" w:type="pct"/>
            <w:tcBorders>
              <w:top w:val="single" w:sz="6" w:space="0" w:color="auto"/>
            </w:tcBorders>
          </w:tcPr>
          <w:p w:rsidR="00303AD2" w:rsidRDefault="00303AD2" w:rsidP="00D43FBA">
            <w:pPr>
              <w:pStyle w:val="TableUnitsRow"/>
              <w:ind w:right="28"/>
            </w:pPr>
            <w:r>
              <w:t>2001</w:t>
            </w:r>
          </w:p>
        </w:tc>
        <w:tc>
          <w:tcPr>
            <w:tcW w:w="684" w:type="pct"/>
            <w:tcBorders>
              <w:top w:val="single" w:sz="6" w:space="0" w:color="auto"/>
            </w:tcBorders>
          </w:tcPr>
          <w:p w:rsidR="00303AD2" w:rsidRDefault="00303AD2" w:rsidP="00D43FBA">
            <w:pPr>
              <w:pStyle w:val="TableUnitsRow"/>
              <w:ind w:right="28"/>
            </w:pPr>
            <w:r>
              <w:t>2010</w:t>
            </w:r>
          </w:p>
        </w:tc>
      </w:tr>
      <w:tr w:rsidR="0003264D" w:rsidRPr="00CE667C" w:rsidTr="009D36C8">
        <w:tc>
          <w:tcPr>
            <w:tcW w:w="2258" w:type="pct"/>
            <w:shd w:val="clear" w:color="auto" w:fill="auto"/>
          </w:tcPr>
          <w:p w:rsidR="0003264D" w:rsidRPr="00CE667C" w:rsidRDefault="0003264D" w:rsidP="0003264D">
            <w:pPr>
              <w:pStyle w:val="TableBodyText"/>
              <w:jc w:val="left"/>
            </w:pPr>
            <w:r w:rsidRPr="00CE667C">
              <w:rPr>
                <w:b/>
              </w:rPr>
              <w:t>Labour force status</w:t>
            </w:r>
          </w:p>
        </w:tc>
        <w:tc>
          <w:tcPr>
            <w:tcW w:w="686" w:type="pct"/>
            <w:shd w:val="clear" w:color="auto" w:fill="auto"/>
          </w:tcPr>
          <w:p w:rsidR="0003264D" w:rsidRPr="00CE667C" w:rsidRDefault="0003264D" w:rsidP="0003264D">
            <w:pPr>
              <w:pStyle w:val="TableBodyText"/>
              <w:ind w:right="28"/>
            </w:pPr>
          </w:p>
        </w:tc>
        <w:tc>
          <w:tcPr>
            <w:tcW w:w="686" w:type="pct"/>
          </w:tcPr>
          <w:p w:rsidR="0003264D" w:rsidRPr="00CE667C" w:rsidRDefault="0003264D" w:rsidP="0003264D">
            <w:pPr>
              <w:pStyle w:val="TableBodyText"/>
              <w:ind w:right="28"/>
            </w:pPr>
          </w:p>
        </w:tc>
        <w:tc>
          <w:tcPr>
            <w:tcW w:w="686" w:type="pct"/>
          </w:tcPr>
          <w:p w:rsidR="0003264D" w:rsidRPr="00CE667C" w:rsidRDefault="0003264D" w:rsidP="0003264D">
            <w:pPr>
              <w:pStyle w:val="TableBodyText"/>
              <w:ind w:right="28"/>
            </w:pPr>
          </w:p>
        </w:tc>
        <w:tc>
          <w:tcPr>
            <w:tcW w:w="684" w:type="pct"/>
            <w:shd w:val="clear" w:color="auto" w:fill="auto"/>
          </w:tcPr>
          <w:p w:rsidR="0003264D" w:rsidRPr="00CE667C" w:rsidRDefault="0003264D" w:rsidP="0003264D">
            <w:pPr>
              <w:pStyle w:val="TableBodyText"/>
              <w:ind w:right="28"/>
            </w:pPr>
          </w:p>
        </w:tc>
      </w:tr>
      <w:tr w:rsidR="0003264D" w:rsidTr="009D36C8">
        <w:tc>
          <w:tcPr>
            <w:tcW w:w="2258" w:type="pct"/>
            <w:shd w:val="clear" w:color="auto" w:fill="auto"/>
          </w:tcPr>
          <w:p w:rsidR="0003264D" w:rsidRDefault="0003264D" w:rsidP="0003264D">
            <w:pPr>
              <w:pStyle w:val="TableBodyText"/>
              <w:jc w:val="left"/>
            </w:pPr>
            <w:r w:rsidRPr="00092D40">
              <w:t>Employed full</w:t>
            </w:r>
            <w:r>
              <w:noBreakHyphen/>
            </w:r>
            <w:r w:rsidRPr="00092D40">
              <w:t>time</w:t>
            </w:r>
          </w:p>
        </w:tc>
        <w:tc>
          <w:tcPr>
            <w:tcW w:w="686" w:type="pct"/>
            <w:shd w:val="clear" w:color="auto" w:fill="auto"/>
          </w:tcPr>
          <w:p w:rsidR="0003264D" w:rsidRDefault="0003264D" w:rsidP="0003264D">
            <w:pPr>
              <w:pStyle w:val="TableBodyText"/>
              <w:ind w:right="28"/>
            </w:pPr>
            <w:r>
              <w:t>1.1</w:t>
            </w:r>
          </w:p>
        </w:tc>
        <w:tc>
          <w:tcPr>
            <w:tcW w:w="686" w:type="pct"/>
          </w:tcPr>
          <w:p w:rsidR="0003264D" w:rsidRDefault="0003264D" w:rsidP="0003264D">
            <w:pPr>
              <w:pStyle w:val="TableBodyText"/>
              <w:ind w:right="28"/>
            </w:pPr>
            <w:r>
              <w:t>0.5</w:t>
            </w:r>
          </w:p>
        </w:tc>
        <w:tc>
          <w:tcPr>
            <w:tcW w:w="686" w:type="pct"/>
          </w:tcPr>
          <w:p w:rsidR="0003264D" w:rsidRDefault="0003264D" w:rsidP="0003264D">
            <w:pPr>
              <w:pStyle w:val="TableBodyText"/>
              <w:ind w:right="28"/>
            </w:pPr>
            <w:r>
              <w:t>0.1</w:t>
            </w:r>
          </w:p>
        </w:tc>
        <w:tc>
          <w:tcPr>
            <w:tcW w:w="684" w:type="pct"/>
            <w:shd w:val="clear" w:color="auto" w:fill="auto"/>
          </w:tcPr>
          <w:p w:rsidR="0003264D" w:rsidRDefault="0003264D" w:rsidP="0003264D">
            <w:pPr>
              <w:pStyle w:val="TableBodyText"/>
              <w:ind w:right="28"/>
            </w:pPr>
            <w:r>
              <w:t>0.1</w:t>
            </w:r>
          </w:p>
        </w:tc>
      </w:tr>
      <w:tr w:rsidR="0003264D" w:rsidTr="009D36C8">
        <w:tc>
          <w:tcPr>
            <w:tcW w:w="2258" w:type="pct"/>
            <w:shd w:val="clear" w:color="auto" w:fill="auto"/>
          </w:tcPr>
          <w:p w:rsidR="0003264D" w:rsidRDefault="0003264D" w:rsidP="0003264D">
            <w:pPr>
              <w:pStyle w:val="TableBodyText"/>
              <w:jc w:val="left"/>
            </w:pPr>
            <w:r w:rsidRPr="00092D40">
              <w:t>Employed part</w:t>
            </w:r>
            <w:r>
              <w:noBreakHyphen/>
            </w:r>
            <w:r w:rsidRPr="00092D40">
              <w:t>time</w:t>
            </w:r>
          </w:p>
        </w:tc>
        <w:tc>
          <w:tcPr>
            <w:tcW w:w="686" w:type="pct"/>
            <w:shd w:val="clear" w:color="auto" w:fill="auto"/>
          </w:tcPr>
          <w:p w:rsidR="0003264D" w:rsidRDefault="0003264D" w:rsidP="0003264D">
            <w:pPr>
              <w:pStyle w:val="TableBodyText"/>
              <w:ind w:right="28"/>
            </w:pPr>
            <w:r>
              <w:t>3.4</w:t>
            </w:r>
          </w:p>
        </w:tc>
        <w:tc>
          <w:tcPr>
            <w:tcW w:w="686" w:type="pct"/>
          </w:tcPr>
          <w:p w:rsidR="0003264D" w:rsidRDefault="0003264D" w:rsidP="0003264D">
            <w:pPr>
              <w:pStyle w:val="TableBodyText"/>
              <w:ind w:right="28"/>
            </w:pPr>
            <w:r>
              <w:t>1.8</w:t>
            </w:r>
          </w:p>
        </w:tc>
        <w:tc>
          <w:tcPr>
            <w:tcW w:w="686" w:type="pct"/>
          </w:tcPr>
          <w:p w:rsidR="0003264D" w:rsidRDefault="0003264D" w:rsidP="0003264D">
            <w:pPr>
              <w:pStyle w:val="TableBodyText"/>
              <w:ind w:right="28"/>
            </w:pPr>
            <w:r>
              <w:t>0.4</w:t>
            </w:r>
          </w:p>
        </w:tc>
        <w:tc>
          <w:tcPr>
            <w:tcW w:w="684" w:type="pct"/>
            <w:shd w:val="clear" w:color="auto" w:fill="auto"/>
          </w:tcPr>
          <w:p w:rsidR="0003264D" w:rsidRDefault="0003264D" w:rsidP="0003264D">
            <w:pPr>
              <w:pStyle w:val="TableBodyText"/>
              <w:ind w:right="28"/>
            </w:pPr>
            <w:r>
              <w:t>0.1</w:t>
            </w:r>
          </w:p>
        </w:tc>
      </w:tr>
      <w:tr w:rsidR="0003264D" w:rsidTr="00303AD2">
        <w:tc>
          <w:tcPr>
            <w:tcW w:w="2258" w:type="pct"/>
            <w:shd w:val="clear" w:color="auto" w:fill="auto"/>
          </w:tcPr>
          <w:p w:rsidR="0003264D" w:rsidRDefault="0003264D" w:rsidP="0003264D">
            <w:pPr>
              <w:pStyle w:val="TableBodyText"/>
              <w:jc w:val="left"/>
            </w:pPr>
            <w:r w:rsidRPr="00092D40">
              <w:t>Unemployed</w:t>
            </w:r>
          </w:p>
        </w:tc>
        <w:tc>
          <w:tcPr>
            <w:tcW w:w="686" w:type="pct"/>
            <w:shd w:val="clear" w:color="auto" w:fill="auto"/>
          </w:tcPr>
          <w:p w:rsidR="0003264D" w:rsidRDefault="0003264D" w:rsidP="0003264D">
            <w:pPr>
              <w:pStyle w:val="TableBodyText"/>
              <w:ind w:right="28"/>
            </w:pPr>
            <w:r>
              <w:t>40.7</w:t>
            </w:r>
          </w:p>
        </w:tc>
        <w:tc>
          <w:tcPr>
            <w:tcW w:w="686" w:type="pct"/>
          </w:tcPr>
          <w:p w:rsidR="0003264D" w:rsidRDefault="0003264D" w:rsidP="00D43FBA">
            <w:pPr>
              <w:pStyle w:val="TableBodyText"/>
              <w:ind w:right="28"/>
            </w:pPr>
            <w:r>
              <w:t>31.</w:t>
            </w:r>
            <w:r w:rsidR="00D43FBA">
              <w:t>4</w:t>
            </w:r>
          </w:p>
        </w:tc>
        <w:tc>
          <w:tcPr>
            <w:tcW w:w="686" w:type="pct"/>
          </w:tcPr>
          <w:p w:rsidR="0003264D" w:rsidRDefault="0003264D" w:rsidP="0003264D">
            <w:pPr>
              <w:pStyle w:val="TableBodyText"/>
              <w:ind w:right="28"/>
            </w:pPr>
            <w:r>
              <w:t>11.1</w:t>
            </w:r>
          </w:p>
        </w:tc>
        <w:tc>
          <w:tcPr>
            <w:tcW w:w="684" w:type="pct"/>
            <w:shd w:val="clear" w:color="auto" w:fill="auto"/>
          </w:tcPr>
          <w:p w:rsidR="0003264D" w:rsidRDefault="0003264D" w:rsidP="0003264D">
            <w:pPr>
              <w:pStyle w:val="TableBodyText"/>
              <w:ind w:right="28"/>
            </w:pPr>
            <w:r>
              <w:t>7.1</w:t>
            </w:r>
          </w:p>
        </w:tc>
      </w:tr>
      <w:tr w:rsidR="0003264D" w:rsidTr="00303AD2">
        <w:tc>
          <w:tcPr>
            <w:tcW w:w="2258" w:type="pct"/>
            <w:shd w:val="clear" w:color="auto" w:fill="auto"/>
          </w:tcPr>
          <w:p w:rsidR="0003264D" w:rsidRDefault="0003264D" w:rsidP="0003264D">
            <w:pPr>
              <w:pStyle w:val="TableBodyText"/>
              <w:jc w:val="left"/>
            </w:pPr>
            <w:r w:rsidRPr="00092D40">
              <w:t>Not in the labour force</w:t>
            </w:r>
          </w:p>
        </w:tc>
        <w:tc>
          <w:tcPr>
            <w:tcW w:w="686" w:type="pct"/>
            <w:shd w:val="clear" w:color="auto" w:fill="auto"/>
          </w:tcPr>
          <w:p w:rsidR="0003264D" w:rsidRDefault="0003264D" w:rsidP="0003264D">
            <w:pPr>
              <w:pStyle w:val="TableBodyText"/>
              <w:ind w:right="28"/>
            </w:pPr>
            <w:r>
              <w:t>15.2</w:t>
            </w:r>
          </w:p>
        </w:tc>
        <w:tc>
          <w:tcPr>
            <w:tcW w:w="686" w:type="pct"/>
          </w:tcPr>
          <w:p w:rsidR="0003264D" w:rsidRDefault="0003264D" w:rsidP="0003264D">
            <w:pPr>
              <w:pStyle w:val="TableBodyText"/>
              <w:ind w:right="28"/>
            </w:pPr>
            <w:r>
              <w:t>11.2</w:t>
            </w:r>
          </w:p>
        </w:tc>
        <w:tc>
          <w:tcPr>
            <w:tcW w:w="686" w:type="pct"/>
          </w:tcPr>
          <w:p w:rsidR="0003264D" w:rsidRDefault="0003264D" w:rsidP="0003264D">
            <w:pPr>
              <w:pStyle w:val="TableBodyText"/>
              <w:ind w:right="28"/>
            </w:pPr>
            <w:r>
              <w:t>2.6</w:t>
            </w:r>
          </w:p>
        </w:tc>
        <w:tc>
          <w:tcPr>
            <w:tcW w:w="684" w:type="pct"/>
            <w:shd w:val="clear" w:color="auto" w:fill="auto"/>
          </w:tcPr>
          <w:p w:rsidR="0003264D" w:rsidRDefault="0003264D" w:rsidP="0003264D">
            <w:pPr>
              <w:pStyle w:val="TableBodyText"/>
              <w:ind w:right="28"/>
            </w:pPr>
            <w:r>
              <w:t>2.1</w:t>
            </w:r>
          </w:p>
        </w:tc>
      </w:tr>
      <w:tr w:rsidR="0003264D" w:rsidRPr="009D36C8" w:rsidTr="00303AD2">
        <w:tc>
          <w:tcPr>
            <w:tcW w:w="2258" w:type="pct"/>
            <w:tcBorders>
              <w:bottom w:val="single" w:sz="6" w:space="0" w:color="auto"/>
            </w:tcBorders>
            <w:shd w:val="clear" w:color="auto" w:fill="auto"/>
          </w:tcPr>
          <w:p w:rsidR="0003264D" w:rsidRPr="009D36C8" w:rsidRDefault="00382B00" w:rsidP="00303AD2">
            <w:pPr>
              <w:pStyle w:val="TableBodyText"/>
              <w:spacing w:before="120"/>
              <w:jc w:val="left"/>
              <w:rPr>
                <w:b/>
              </w:rPr>
            </w:pPr>
            <w:r w:rsidRPr="009D36C8">
              <w:rPr>
                <w:b/>
              </w:rPr>
              <w:t>Total</w:t>
            </w:r>
          </w:p>
        </w:tc>
        <w:tc>
          <w:tcPr>
            <w:tcW w:w="686" w:type="pct"/>
            <w:tcBorders>
              <w:bottom w:val="single" w:sz="6" w:space="0" w:color="auto"/>
            </w:tcBorders>
            <w:shd w:val="clear" w:color="auto" w:fill="auto"/>
          </w:tcPr>
          <w:p w:rsidR="0003264D" w:rsidRPr="009D36C8" w:rsidRDefault="00303AD2" w:rsidP="00303AD2">
            <w:pPr>
              <w:pStyle w:val="TableBodyText"/>
              <w:spacing w:before="120"/>
              <w:ind w:right="28"/>
              <w:rPr>
                <w:b/>
              </w:rPr>
            </w:pPr>
            <w:r w:rsidRPr="009D36C8">
              <w:rPr>
                <w:b/>
              </w:rPr>
              <w:t>7.2</w:t>
            </w:r>
          </w:p>
        </w:tc>
        <w:tc>
          <w:tcPr>
            <w:tcW w:w="686" w:type="pct"/>
            <w:tcBorders>
              <w:bottom w:val="single" w:sz="6" w:space="0" w:color="auto"/>
            </w:tcBorders>
          </w:tcPr>
          <w:p w:rsidR="0003264D" w:rsidRPr="009D36C8" w:rsidRDefault="00303AD2" w:rsidP="00303AD2">
            <w:pPr>
              <w:pStyle w:val="TableBodyText"/>
              <w:spacing w:before="120"/>
              <w:ind w:right="28"/>
              <w:rPr>
                <w:b/>
              </w:rPr>
            </w:pPr>
            <w:r w:rsidRPr="009D36C8">
              <w:rPr>
                <w:b/>
              </w:rPr>
              <w:t>4.8</w:t>
            </w:r>
          </w:p>
        </w:tc>
        <w:tc>
          <w:tcPr>
            <w:tcW w:w="686" w:type="pct"/>
            <w:tcBorders>
              <w:bottom w:val="single" w:sz="6" w:space="0" w:color="auto"/>
            </w:tcBorders>
          </w:tcPr>
          <w:p w:rsidR="0003264D" w:rsidRPr="009D36C8" w:rsidRDefault="00303AD2" w:rsidP="00303AD2">
            <w:pPr>
              <w:pStyle w:val="TableBodyText"/>
              <w:spacing w:before="120"/>
              <w:ind w:right="28"/>
              <w:rPr>
                <w:b/>
              </w:rPr>
            </w:pPr>
            <w:r w:rsidRPr="009D36C8">
              <w:rPr>
                <w:b/>
              </w:rPr>
              <w:t>1.2</w:t>
            </w:r>
          </w:p>
        </w:tc>
        <w:tc>
          <w:tcPr>
            <w:tcW w:w="684" w:type="pct"/>
            <w:tcBorders>
              <w:bottom w:val="single" w:sz="6" w:space="0" w:color="auto"/>
            </w:tcBorders>
            <w:shd w:val="clear" w:color="auto" w:fill="auto"/>
          </w:tcPr>
          <w:p w:rsidR="0003264D" w:rsidRPr="009D36C8" w:rsidRDefault="00303AD2" w:rsidP="00303AD2">
            <w:pPr>
              <w:pStyle w:val="TableBodyText"/>
              <w:spacing w:before="120"/>
              <w:ind w:right="28"/>
              <w:rPr>
                <w:b/>
              </w:rPr>
            </w:pPr>
            <w:r w:rsidRPr="009D36C8">
              <w:rPr>
                <w:b/>
              </w:rPr>
              <w:t>0.8</w:t>
            </w:r>
          </w:p>
        </w:tc>
      </w:tr>
    </w:tbl>
    <w:p w:rsidR="009D36C8" w:rsidRDefault="009D36C8" w:rsidP="009D36C8">
      <w:pPr>
        <w:pStyle w:val="Note"/>
      </w:pPr>
      <w:r w:rsidRPr="008E77FE">
        <w:rPr>
          <w:rStyle w:val="NoteLabel"/>
        </w:rPr>
        <w:t>a</w:t>
      </w:r>
      <w:r>
        <w:t xml:space="preserve"> Had an aggregate score of two or more from the seven domains of exclusion. </w:t>
      </w:r>
      <w:r w:rsidRPr="00157DE4">
        <w:rPr>
          <w:rStyle w:val="NoteLabel"/>
        </w:rPr>
        <w:t>b</w:t>
      </w:r>
      <w:r>
        <w:rPr>
          <w:rStyle w:val="NoteLabel"/>
          <w:b w:val="0"/>
        </w:rPr>
        <w:t xml:space="preserve"> </w:t>
      </w:r>
      <w:r w:rsidR="00157DE4">
        <w:t>H</w:t>
      </w:r>
      <w:r>
        <w:t xml:space="preserve">ad an aggregate score of </w:t>
      </w:r>
      <w:r w:rsidRPr="00D21B54">
        <w:t xml:space="preserve">three or more </w:t>
      </w:r>
      <w:r>
        <w:t xml:space="preserve">from the </w:t>
      </w:r>
      <w:r w:rsidRPr="00D21B54">
        <w:t>domains of exclusion</w:t>
      </w:r>
      <w:r>
        <w:t>.</w:t>
      </w:r>
    </w:p>
    <w:p w:rsidR="0003264D" w:rsidRDefault="009D36C8" w:rsidP="009D36C8">
      <w:pPr>
        <w:pStyle w:val="Source"/>
      </w:pPr>
      <w:r>
        <w:rPr>
          <w:i/>
        </w:rPr>
        <w:t>Source</w:t>
      </w:r>
      <w:r>
        <w:t>: B</w:t>
      </w:r>
      <w:r w:rsidR="00D60737">
        <w:t xml:space="preserve">rotherhood of St Laurence and Melbourne Institute </w:t>
      </w:r>
      <w:r>
        <w:t>Social Exclusion Monitor (unpublished data, June 2013).</w:t>
      </w:r>
    </w:p>
    <w:p w:rsidR="00C5343D" w:rsidRPr="005638F0" w:rsidRDefault="00C5343D" w:rsidP="005638F0">
      <w:pPr>
        <w:pStyle w:val="BodyText"/>
      </w:pPr>
      <w:r w:rsidRPr="005638F0">
        <w:t xml:space="preserve">The </w:t>
      </w:r>
      <w:r w:rsidR="00C54F21" w:rsidRPr="005638F0">
        <w:t>Australian Social Inclusion Board</w:t>
      </w:r>
      <w:r w:rsidRPr="005638F0">
        <w:t>, using the results of the 2006 ABS G</w:t>
      </w:r>
      <w:r w:rsidR="00304DF3" w:rsidRPr="005638F0">
        <w:t xml:space="preserve">eneral </w:t>
      </w:r>
      <w:r w:rsidRPr="005638F0">
        <w:t>S</w:t>
      </w:r>
      <w:r w:rsidR="00304DF3" w:rsidRPr="005638F0">
        <w:t xml:space="preserve">ocial </w:t>
      </w:r>
      <w:r w:rsidRPr="005638F0">
        <w:t>S</w:t>
      </w:r>
      <w:r w:rsidR="00304DF3" w:rsidRPr="005638F0">
        <w:t>urvey</w:t>
      </w:r>
      <w:r w:rsidRPr="005638F0">
        <w:t>, found that sole parents (13 per cent), lone persons (13 per cent) and people aged 55 to 64 years (11 per cent) were more likely to experience multiple disadvantage, along with 41 per cent of public housing tenants (Australian Social Inclusion Board 2010).</w:t>
      </w:r>
    </w:p>
    <w:p w:rsidR="00073B99" w:rsidRDefault="00073B99" w:rsidP="00303AD2">
      <w:pPr>
        <w:pStyle w:val="BodyText"/>
        <w:spacing w:before="200"/>
      </w:pPr>
      <w:r>
        <w:t xml:space="preserve">The </w:t>
      </w:r>
      <w:r w:rsidR="00304DF3">
        <w:t>Brotherhood of St Laurence and Melbourne Institute Social Exclusion Monitor (</w:t>
      </w:r>
      <w:r>
        <w:t>SEM</w:t>
      </w:r>
      <w:r w:rsidR="00304DF3">
        <w:t>)</w:t>
      </w:r>
      <w:r>
        <w:t xml:space="preserve"> results show reductions in the prevalence of </w:t>
      </w:r>
      <w:r w:rsidRPr="00EF2BE5">
        <w:rPr>
          <w:i/>
        </w:rPr>
        <w:t>deep</w:t>
      </w:r>
      <w:r>
        <w:t xml:space="preserve"> exclusion for most groups, and in particular </w:t>
      </w:r>
      <w:r w:rsidR="00B46762">
        <w:t xml:space="preserve">for </w:t>
      </w:r>
      <w:r>
        <w:t xml:space="preserve">Indigenous </w:t>
      </w:r>
      <w:r w:rsidR="00B46762">
        <w:t xml:space="preserve">Australians </w:t>
      </w:r>
      <w:r>
        <w:t xml:space="preserve">— which more than halved from </w:t>
      </w:r>
      <w:r w:rsidR="00C54F21">
        <w:t>21</w:t>
      </w:r>
      <w:r>
        <w:t> per cent in 2001 to 9 per cent in 20</w:t>
      </w:r>
      <w:r w:rsidR="005A62FC">
        <w:t>10</w:t>
      </w:r>
      <w:r>
        <w:t xml:space="preserve">. The prevalence of deep exclusion for lone parents </w:t>
      </w:r>
      <w:r w:rsidR="005A62FC">
        <w:t xml:space="preserve">with dependent children </w:t>
      </w:r>
      <w:r>
        <w:t xml:space="preserve">fell from </w:t>
      </w:r>
      <w:r w:rsidR="00C54F21">
        <w:t>18</w:t>
      </w:r>
      <w:r>
        <w:t xml:space="preserve"> per cent to </w:t>
      </w:r>
      <w:r w:rsidR="005A62FC">
        <w:t>10</w:t>
      </w:r>
      <w:r>
        <w:t xml:space="preserve"> per cent. </w:t>
      </w:r>
      <w:r w:rsidR="00616F5C">
        <w:t xml:space="preserve">The prevalence of </w:t>
      </w:r>
      <w:r w:rsidR="00616F5C" w:rsidRPr="004654F2">
        <w:rPr>
          <w:i/>
        </w:rPr>
        <w:t>very deep</w:t>
      </w:r>
      <w:r w:rsidR="00616F5C">
        <w:t xml:space="preserve"> exclusion for Indigenous </w:t>
      </w:r>
      <w:r w:rsidR="00B46762">
        <w:t xml:space="preserve">Australians </w:t>
      </w:r>
      <w:r w:rsidR="00616F5C">
        <w:t xml:space="preserve">also </w:t>
      </w:r>
      <w:r w:rsidR="005A62FC">
        <w:t xml:space="preserve">fell </w:t>
      </w:r>
      <w:r w:rsidR="00616F5C">
        <w:t xml:space="preserve">from </w:t>
      </w:r>
      <w:r w:rsidR="00C54F21">
        <w:t>10</w:t>
      </w:r>
      <w:r w:rsidR="00616F5C">
        <w:t xml:space="preserve"> per cent to </w:t>
      </w:r>
      <w:r w:rsidR="00C54F21">
        <w:t>3</w:t>
      </w:r>
      <w:r w:rsidR="00616F5C">
        <w:t xml:space="preserve"> per cent. </w:t>
      </w:r>
    </w:p>
    <w:p w:rsidR="00616F5C" w:rsidRPr="00616F5C" w:rsidRDefault="00073B99" w:rsidP="00303AD2">
      <w:pPr>
        <w:pStyle w:val="BodyText"/>
        <w:spacing w:before="200"/>
      </w:pPr>
      <w:r>
        <w:t>S</w:t>
      </w:r>
      <w:r w:rsidR="00616F5C">
        <w:t xml:space="preserve">ome caution should be heeded in interpreting the results for Indigenous </w:t>
      </w:r>
      <w:r w:rsidR="00B46762">
        <w:t xml:space="preserve">Australians, </w:t>
      </w:r>
      <w:r w:rsidR="00616F5C">
        <w:t xml:space="preserve">as they are based on a relatively small sample and the HILDA survey does not include Indigenous </w:t>
      </w:r>
      <w:r w:rsidR="00256D62">
        <w:t xml:space="preserve">Australians </w:t>
      </w:r>
      <w:r w:rsidR="00616F5C">
        <w:t xml:space="preserve">residing in remote communities. The same caveats apply to the interpretation of data for Indigenous </w:t>
      </w:r>
      <w:r w:rsidR="00256D62">
        <w:t xml:space="preserve">Australians </w:t>
      </w:r>
      <w:r w:rsidR="00616F5C">
        <w:t>from the CUPSE and PEMA surveys.</w:t>
      </w:r>
    </w:p>
    <w:p w:rsidR="00B67038" w:rsidRDefault="00B67038" w:rsidP="00B67038">
      <w:pPr>
        <w:pStyle w:val="Heading3"/>
      </w:pPr>
      <w:r>
        <w:t>Characteristics of people experiencing persistent disadvantage</w:t>
      </w:r>
    </w:p>
    <w:p w:rsidR="00B67038" w:rsidRDefault="00B67038" w:rsidP="00B67038">
      <w:pPr>
        <w:pStyle w:val="Heading4"/>
      </w:pPr>
      <w:r>
        <w:t>Persistent income poverty</w:t>
      </w:r>
    </w:p>
    <w:p w:rsidR="00B67038" w:rsidRDefault="00B67038" w:rsidP="00303AD2">
      <w:pPr>
        <w:pStyle w:val="BodyText"/>
        <w:spacing w:before="200"/>
      </w:pPr>
      <w:r>
        <w:t xml:space="preserve">Income poverty is more persistent for people in particular household types. According to HILDA data, elderly single people are far more likely to experience </w:t>
      </w:r>
      <w:r>
        <w:lastRenderedPageBreak/>
        <w:t xml:space="preserve">persistent relative income poverty as measured by being in poverty for </w:t>
      </w:r>
      <w:r w:rsidR="000A0CC6">
        <w:t>six</w:t>
      </w:r>
      <w:r>
        <w:t xml:space="preserve"> to </w:t>
      </w:r>
      <w:r w:rsidR="000A0CC6">
        <w:t>ten</w:t>
      </w:r>
      <w:r>
        <w:t xml:space="preserve"> years between 2001 and 20</w:t>
      </w:r>
      <w:r w:rsidR="000A0CC6">
        <w:t>10</w:t>
      </w:r>
      <w:r>
        <w:t xml:space="preserve"> (table</w:t>
      </w:r>
      <w:r w:rsidR="00CC5C21">
        <w:t xml:space="preserve"> </w:t>
      </w:r>
      <w:r w:rsidR="00D60737">
        <w:t>A.4</w:t>
      </w:r>
      <w:r w:rsidR="0099408A">
        <w:t>).</w:t>
      </w:r>
      <w:r w:rsidRPr="00C85DC1">
        <w:t xml:space="preserve"> </w:t>
      </w:r>
      <w:r>
        <w:t>But</w:t>
      </w:r>
      <w:r w:rsidR="00304DF3">
        <w:t xml:space="preserve"> </w:t>
      </w:r>
      <w:r>
        <w:t>this measure of disadvantage does not take into account home ownership or other sources of wealth and does not correlate well with measures of deprivation for older people.</w:t>
      </w:r>
    </w:p>
    <w:p w:rsidR="00CC5C21" w:rsidRDefault="00CC5C21">
      <w:pPr>
        <w:pStyle w:val="TableTitle"/>
      </w:pPr>
      <w:r>
        <w:rPr>
          <w:b w:val="0"/>
        </w:rPr>
        <w:t xml:space="preserve">Table </w:t>
      </w:r>
      <w:bookmarkStart w:id="7" w:name="OLE_LINK2"/>
      <w:r>
        <w:rPr>
          <w:b w:val="0"/>
        </w:rPr>
        <w:t>A.</w:t>
      </w:r>
      <w:r>
        <w:rPr>
          <w:b w:val="0"/>
          <w:noProof/>
        </w:rPr>
        <w:t>4</w:t>
      </w:r>
      <w:bookmarkEnd w:id="7"/>
      <w:r>
        <w:tab/>
      </w:r>
      <w:r w:rsidR="00C253E4">
        <w:t>Years in relative income poverty by household type, 2001 to 2010</w:t>
      </w:r>
      <w:r w:rsidR="00C253E4" w:rsidRPr="0018431C">
        <w:rPr>
          <w:rStyle w:val="NoteLabel"/>
          <w:b/>
        </w:rPr>
        <w:t>a</w:t>
      </w:r>
    </w:p>
    <w:p w:rsidR="00C253E4" w:rsidRDefault="00C253E4" w:rsidP="00C253E4">
      <w:pPr>
        <w:pStyle w:val="Subtitle"/>
      </w:pPr>
      <w:r>
        <w:t>Per cent of total</w:t>
      </w:r>
    </w:p>
    <w:tbl>
      <w:tblPr>
        <w:tblW w:w="5016" w:type="pct"/>
        <w:tblCellMar>
          <w:left w:w="0" w:type="dxa"/>
          <w:right w:w="0" w:type="dxa"/>
        </w:tblCellMar>
        <w:tblLook w:val="0000" w:firstRow="0" w:lastRow="0" w:firstColumn="0" w:lastColumn="0" w:noHBand="0" w:noVBand="0"/>
      </w:tblPr>
      <w:tblGrid>
        <w:gridCol w:w="2551"/>
        <w:gridCol w:w="1254"/>
        <w:gridCol w:w="1254"/>
        <w:gridCol w:w="1254"/>
        <w:gridCol w:w="1254"/>
        <w:gridCol w:w="1250"/>
      </w:tblGrid>
      <w:tr w:rsidR="00C253E4" w:rsidTr="00D60737">
        <w:tc>
          <w:tcPr>
            <w:tcW w:w="1447" w:type="pct"/>
            <w:tcBorders>
              <w:top w:val="single" w:sz="6" w:space="0" w:color="auto"/>
              <w:bottom w:val="single" w:sz="6" w:space="0" w:color="auto"/>
            </w:tcBorders>
          </w:tcPr>
          <w:p w:rsidR="00C253E4" w:rsidRDefault="00C253E4" w:rsidP="00304DF3">
            <w:pPr>
              <w:pStyle w:val="TableColumnHeading"/>
              <w:jc w:val="left"/>
            </w:pPr>
          </w:p>
        </w:tc>
        <w:tc>
          <w:tcPr>
            <w:tcW w:w="711" w:type="pct"/>
            <w:tcBorders>
              <w:top w:val="single" w:sz="6" w:space="0" w:color="auto"/>
              <w:bottom w:val="single" w:sz="6" w:space="0" w:color="auto"/>
            </w:tcBorders>
          </w:tcPr>
          <w:p w:rsidR="00C253E4" w:rsidRDefault="00C253E4" w:rsidP="00304DF3">
            <w:pPr>
              <w:pStyle w:val="TableColumnHeading"/>
            </w:pPr>
            <w:r>
              <w:t>0 years</w:t>
            </w:r>
          </w:p>
        </w:tc>
        <w:tc>
          <w:tcPr>
            <w:tcW w:w="711" w:type="pct"/>
            <w:tcBorders>
              <w:top w:val="single" w:sz="6" w:space="0" w:color="auto"/>
              <w:bottom w:val="single" w:sz="6" w:space="0" w:color="auto"/>
            </w:tcBorders>
          </w:tcPr>
          <w:p w:rsidR="00C253E4" w:rsidRDefault="00C253E4" w:rsidP="00304DF3">
            <w:pPr>
              <w:pStyle w:val="TableColumnHeading"/>
              <w:ind w:right="28"/>
            </w:pPr>
            <w:r>
              <w:t>1</w:t>
            </w:r>
            <w:r>
              <w:noBreakHyphen/>
              <w:t>2 years</w:t>
            </w:r>
          </w:p>
        </w:tc>
        <w:tc>
          <w:tcPr>
            <w:tcW w:w="711" w:type="pct"/>
            <w:tcBorders>
              <w:top w:val="single" w:sz="6" w:space="0" w:color="auto"/>
              <w:bottom w:val="single" w:sz="6" w:space="0" w:color="auto"/>
            </w:tcBorders>
          </w:tcPr>
          <w:p w:rsidR="00C253E4" w:rsidRDefault="00C253E4" w:rsidP="00304DF3">
            <w:pPr>
              <w:pStyle w:val="TableColumnHeading"/>
              <w:ind w:right="28"/>
            </w:pPr>
            <w:r>
              <w:t>3</w:t>
            </w:r>
            <w:r>
              <w:noBreakHyphen/>
              <w:t>5 years</w:t>
            </w:r>
          </w:p>
        </w:tc>
        <w:tc>
          <w:tcPr>
            <w:tcW w:w="711" w:type="pct"/>
            <w:tcBorders>
              <w:top w:val="single" w:sz="6" w:space="0" w:color="auto"/>
              <w:bottom w:val="single" w:sz="6" w:space="0" w:color="auto"/>
            </w:tcBorders>
          </w:tcPr>
          <w:p w:rsidR="00C253E4" w:rsidRDefault="00C253E4" w:rsidP="00304DF3">
            <w:pPr>
              <w:pStyle w:val="TableColumnHeading"/>
              <w:ind w:right="28"/>
            </w:pPr>
            <w:r>
              <w:t>6</w:t>
            </w:r>
            <w:r>
              <w:noBreakHyphen/>
              <w:t>10 years</w:t>
            </w:r>
          </w:p>
        </w:tc>
        <w:tc>
          <w:tcPr>
            <w:tcW w:w="709" w:type="pct"/>
            <w:tcBorders>
              <w:top w:val="single" w:sz="6" w:space="0" w:color="auto"/>
              <w:bottom w:val="single" w:sz="6" w:space="0" w:color="auto"/>
            </w:tcBorders>
          </w:tcPr>
          <w:p w:rsidR="00C253E4" w:rsidRDefault="00C253E4" w:rsidP="00304DF3">
            <w:pPr>
              <w:pStyle w:val="TableColumnHeading"/>
              <w:ind w:right="28"/>
            </w:pPr>
            <w:r>
              <w:t>Total</w:t>
            </w:r>
          </w:p>
        </w:tc>
      </w:tr>
      <w:tr w:rsidR="00C253E4" w:rsidTr="00D60737">
        <w:tc>
          <w:tcPr>
            <w:tcW w:w="1447" w:type="pct"/>
            <w:tcBorders>
              <w:top w:val="single" w:sz="6" w:space="0" w:color="auto"/>
            </w:tcBorders>
          </w:tcPr>
          <w:p w:rsidR="00C253E4" w:rsidRDefault="00C253E4" w:rsidP="00A46C73">
            <w:pPr>
              <w:pStyle w:val="TableBodyText"/>
              <w:spacing w:before="40"/>
              <w:jc w:val="left"/>
            </w:pPr>
            <w:r>
              <w:t>Non-elderly couple</w:t>
            </w:r>
          </w:p>
        </w:tc>
        <w:tc>
          <w:tcPr>
            <w:tcW w:w="711" w:type="pct"/>
            <w:tcBorders>
              <w:top w:val="single" w:sz="6" w:space="0" w:color="auto"/>
            </w:tcBorders>
          </w:tcPr>
          <w:p w:rsidR="00C253E4" w:rsidRDefault="00C253E4" w:rsidP="00A46C73">
            <w:pPr>
              <w:pStyle w:val="TableBodyText"/>
              <w:spacing w:before="40"/>
            </w:pPr>
            <w:r>
              <w:t>70.8</w:t>
            </w:r>
          </w:p>
        </w:tc>
        <w:tc>
          <w:tcPr>
            <w:tcW w:w="711" w:type="pct"/>
            <w:tcBorders>
              <w:top w:val="single" w:sz="6" w:space="0" w:color="auto"/>
            </w:tcBorders>
          </w:tcPr>
          <w:p w:rsidR="00C253E4" w:rsidRDefault="00C253E4" w:rsidP="00A46C73">
            <w:pPr>
              <w:pStyle w:val="TableBodyText"/>
              <w:spacing w:before="40"/>
            </w:pPr>
            <w:r>
              <w:t>17.3</w:t>
            </w:r>
          </w:p>
        </w:tc>
        <w:tc>
          <w:tcPr>
            <w:tcW w:w="711" w:type="pct"/>
            <w:tcBorders>
              <w:top w:val="single" w:sz="6" w:space="0" w:color="auto"/>
            </w:tcBorders>
          </w:tcPr>
          <w:p w:rsidR="00C253E4" w:rsidRDefault="00C253E4" w:rsidP="00A46C73">
            <w:pPr>
              <w:pStyle w:val="TableBodyText"/>
              <w:spacing w:before="40"/>
            </w:pPr>
            <w:r>
              <w:t>8.3</w:t>
            </w:r>
          </w:p>
        </w:tc>
        <w:tc>
          <w:tcPr>
            <w:tcW w:w="711" w:type="pct"/>
            <w:tcBorders>
              <w:top w:val="single" w:sz="6" w:space="0" w:color="auto"/>
            </w:tcBorders>
          </w:tcPr>
          <w:p w:rsidR="00C253E4" w:rsidRDefault="00C253E4" w:rsidP="00A46C73">
            <w:pPr>
              <w:pStyle w:val="TableBodyText"/>
              <w:spacing w:before="40"/>
            </w:pPr>
            <w:r>
              <w:t>3.6</w:t>
            </w:r>
          </w:p>
        </w:tc>
        <w:tc>
          <w:tcPr>
            <w:tcW w:w="709" w:type="pct"/>
            <w:tcBorders>
              <w:top w:val="single" w:sz="6" w:space="0" w:color="auto"/>
            </w:tcBorders>
          </w:tcPr>
          <w:p w:rsidR="00C253E4" w:rsidRDefault="00C253E4" w:rsidP="00A46C73">
            <w:pPr>
              <w:pStyle w:val="TableBodyText"/>
              <w:spacing w:before="40"/>
            </w:pPr>
            <w:r>
              <w:t>100.0</w:t>
            </w:r>
          </w:p>
        </w:tc>
      </w:tr>
      <w:tr w:rsidR="00C253E4" w:rsidTr="00D60737">
        <w:tc>
          <w:tcPr>
            <w:tcW w:w="1447" w:type="pct"/>
          </w:tcPr>
          <w:p w:rsidR="00C253E4" w:rsidRDefault="00C253E4" w:rsidP="00A46C73">
            <w:pPr>
              <w:pStyle w:val="TableBodyText"/>
              <w:spacing w:before="40"/>
              <w:jc w:val="left"/>
            </w:pPr>
            <w:r>
              <w:t>Couple with children</w:t>
            </w:r>
          </w:p>
        </w:tc>
        <w:tc>
          <w:tcPr>
            <w:tcW w:w="711" w:type="pct"/>
          </w:tcPr>
          <w:p w:rsidR="00C253E4" w:rsidRDefault="00C253E4" w:rsidP="00A46C73">
            <w:pPr>
              <w:pStyle w:val="TableBodyText"/>
              <w:spacing w:before="40"/>
            </w:pPr>
            <w:r>
              <w:t>71.2</w:t>
            </w:r>
          </w:p>
        </w:tc>
        <w:tc>
          <w:tcPr>
            <w:tcW w:w="711" w:type="pct"/>
          </w:tcPr>
          <w:p w:rsidR="00C253E4" w:rsidRDefault="00C253E4" w:rsidP="00A46C73">
            <w:pPr>
              <w:pStyle w:val="TableBodyText"/>
              <w:spacing w:before="40"/>
              <w:ind w:right="28"/>
            </w:pPr>
            <w:r>
              <w:t>20.4</w:t>
            </w:r>
          </w:p>
        </w:tc>
        <w:tc>
          <w:tcPr>
            <w:tcW w:w="711" w:type="pct"/>
          </w:tcPr>
          <w:p w:rsidR="00C253E4" w:rsidRDefault="00C253E4" w:rsidP="00A46C73">
            <w:pPr>
              <w:pStyle w:val="TableBodyText"/>
              <w:spacing w:before="40"/>
              <w:ind w:right="28"/>
            </w:pPr>
            <w:r>
              <w:t>6.0</w:t>
            </w:r>
          </w:p>
        </w:tc>
        <w:tc>
          <w:tcPr>
            <w:tcW w:w="711" w:type="pct"/>
          </w:tcPr>
          <w:p w:rsidR="00C253E4" w:rsidRDefault="00C253E4" w:rsidP="00A46C73">
            <w:pPr>
              <w:pStyle w:val="TableBodyText"/>
              <w:spacing w:before="40"/>
              <w:ind w:right="28"/>
            </w:pPr>
            <w:r>
              <w:t>2.4</w:t>
            </w:r>
          </w:p>
        </w:tc>
        <w:tc>
          <w:tcPr>
            <w:tcW w:w="709" w:type="pct"/>
          </w:tcPr>
          <w:p w:rsidR="00C253E4" w:rsidRDefault="00C253E4" w:rsidP="00A46C73">
            <w:pPr>
              <w:pStyle w:val="TableBodyText"/>
              <w:spacing w:before="40"/>
              <w:ind w:right="28"/>
            </w:pPr>
            <w:r>
              <w:t>100.0</w:t>
            </w:r>
          </w:p>
        </w:tc>
      </w:tr>
      <w:tr w:rsidR="00C253E4" w:rsidTr="00D60737">
        <w:tc>
          <w:tcPr>
            <w:tcW w:w="1447" w:type="pct"/>
          </w:tcPr>
          <w:p w:rsidR="00C253E4" w:rsidRDefault="00C253E4" w:rsidP="00A46C73">
            <w:pPr>
              <w:pStyle w:val="TableBodyText"/>
              <w:spacing w:before="40"/>
              <w:jc w:val="left"/>
            </w:pPr>
            <w:r>
              <w:t>Lone parent</w:t>
            </w:r>
          </w:p>
        </w:tc>
        <w:tc>
          <w:tcPr>
            <w:tcW w:w="711" w:type="pct"/>
          </w:tcPr>
          <w:p w:rsidR="00C253E4" w:rsidRDefault="00C253E4" w:rsidP="00A46C73">
            <w:pPr>
              <w:pStyle w:val="TableBodyText"/>
              <w:spacing w:before="40"/>
            </w:pPr>
            <w:r>
              <w:t>41.9</w:t>
            </w:r>
          </w:p>
        </w:tc>
        <w:tc>
          <w:tcPr>
            <w:tcW w:w="711" w:type="pct"/>
          </w:tcPr>
          <w:p w:rsidR="00C253E4" w:rsidRDefault="00C253E4" w:rsidP="00A46C73">
            <w:pPr>
              <w:pStyle w:val="TableBodyText"/>
              <w:spacing w:before="40"/>
              <w:ind w:right="28"/>
            </w:pPr>
            <w:r>
              <w:t>29.9</w:t>
            </w:r>
          </w:p>
        </w:tc>
        <w:tc>
          <w:tcPr>
            <w:tcW w:w="711" w:type="pct"/>
          </w:tcPr>
          <w:p w:rsidR="00C253E4" w:rsidRDefault="00C253E4" w:rsidP="00A46C73">
            <w:pPr>
              <w:pStyle w:val="TableBodyText"/>
              <w:spacing w:before="40"/>
              <w:ind w:right="28"/>
            </w:pPr>
            <w:r>
              <w:t>21.1</w:t>
            </w:r>
          </w:p>
        </w:tc>
        <w:tc>
          <w:tcPr>
            <w:tcW w:w="711" w:type="pct"/>
          </w:tcPr>
          <w:p w:rsidR="00C253E4" w:rsidRDefault="00C253E4" w:rsidP="00A46C73">
            <w:pPr>
              <w:pStyle w:val="TableBodyText"/>
              <w:spacing w:before="40"/>
              <w:ind w:right="28"/>
            </w:pPr>
            <w:r>
              <w:t>7.1</w:t>
            </w:r>
          </w:p>
        </w:tc>
        <w:tc>
          <w:tcPr>
            <w:tcW w:w="709" w:type="pct"/>
          </w:tcPr>
          <w:p w:rsidR="00C253E4" w:rsidRDefault="00C253E4" w:rsidP="00A46C73">
            <w:pPr>
              <w:pStyle w:val="TableBodyText"/>
              <w:spacing w:before="40"/>
              <w:ind w:right="28"/>
            </w:pPr>
            <w:r>
              <w:t>100.0</w:t>
            </w:r>
          </w:p>
        </w:tc>
      </w:tr>
      <w:tr w:rsidR="00C253E4" w:rsidTr="00D60737">
        <w:tc>
          <w:tcPr>
            <w:tcW w:w="1447" w:type="pct"/>
          </w:tcPr>
          <w:p w:rsidR="00C253E4" w:rsidRDefault="00C253E4" w:rsidP="00A46C73">
            <w:pPr>
              <w:pStyle w:val="TableBodyText"/>
              <w:spacing w:before="40"/>
              <w:jc w:val="left"/>
            </w:pPr>
            <w:r>
              <w:t>Non-elderly single male</w:t>
            </w:r>
          </w:p>
        </w:tc>
        <w:tc>
          <w:tcPr>
            <w:tcW w:w="711" w:type="pct"/>
          </w:tcPr>
          <w:p w:rsidR="00C253E4" w:rsidRDefault="00C253E4" w:rsidP="00A46C73">
            <w:pPr>
              <w:pStyle w:val="TableBodyText"/>
              <w:spacing w:before="40"/>
            </w:pPr>
            <w:r>
              <w:t>60.1</w:t>
            </w:r>
          </w:p>
        </w:tc>
        <w:tc>
          <w:tcPr>
            <w:tcW w:w="711" w:type="pct"/>
          </w:tcPr>
          <w:p w:rsidR="00C253E4" w:rsidRDefault="00C253E4" w:rsidP="00A46C73">
            <w:pPr>
              <w:pStyle w:val="TableBodyText"/>
              <w:spacing w:before="40"/>
              <w:ind w:right="28"/>
            </w:pPr>
            <w:r>
              <w:t>21.8</w:t>
            </w:r>
          </w:p>
        </w:tc>
        <w:tc>
          <w:tcPr>
            <w:tcW w:w="711" w:type="pct"/>
          </w:tcPr>
          <w:p w:rsidR="00C253E4" w:rsidRDefault="00C253E4" w:rsidP="00A46C73">
            <w:pPr>
              <w:pStyle w:val="TableBodyText"/>
              <w:spacing w:before="40"/>
              <w:ind w:right="28"/>
            </w:pPr>
            <w:r>
              <w:t>13.1</w:t>
            </w:r>
          </w:p>
        </w:tc>
        <w:tc>
          <w:tcPr>
            <w:tcW w:w="711" w:type="pct"/>
          </w:tcPr>
          <w:p w:rsidR="00C253E4" w:rsidRDefault="00C253E4" w:rsidP="00A46C73">
            <w:pPr>
              <w:pStyle w:val="TableBodyText"/>
              <w:spacing w:before="40"/>
              <w:ind w:right="28"/>
            </w:pPr>
            <w:r>
              <w:t>5.1</w:t>
            </w:r>
          </w:p>
        </w:tc>
        <w:tc>
          <w:tcPr>
            <w:tcW w:w="709" w:type="pct"/>
          </w:tcPr>
          <w:p w:rsidR="00C253E4" w:rsidRDefault="00C253E4" w:rsidP="00A46C73">
            <w:pPr>
              <w:pStyle w:val="TableBodyText"/>
              <w:spacing w:before="40"/>
              <w:ind w:right="28"/>
            </w:pPr>
            <w:r>
              <w:t>100.0</w:t>
            </w:r>
          </w:p>
        </w:tc>
      </w:tr>
      <w:tr w:rsidR="00C253E4" w:rsidTr="00D60737">
        <w:tc>
          <w:tcPr>
            <w:tcW w:w="1447" w:type="pct"/>
          </w:tcPr>
          <w:p w:rsidR="00C253E4" w:rsidRDefault="00C253E4" w:rsidP="00A46C73">
            <w:pPr>
              <w:pStyle w:val="TableBodyText"/>
              <w:spacing w:before="40"/>
              <w:jc w:val="left"/>
            </w:pPr>
            <w:r>
              <w:t>Non-elderly single female</w:t>
            </w:r>
          </w:p>
        </w:tc>
        <w:tc>
          <w:tcPr>
            <w:tcW w:w="711" w:type="pct"/>
          </w:tcPr>
          <w:p w:rsidR="00C253E4" w:rsidRDefault="00C253E4" w:rsidP="00A46C73">
            <w:pPr>
              <w:pStyle w:val="TableBodyText"/>
              <w:spacing w:before="40"/>
            </w:pPr>
            <w:r>
              <w:t>56.3</w:t>
            </w:r>
          </w:p>
        </w:tc>
        <w:tc>
          <w:tcPr>
            <w:tcW w:w="711" w:type="pct"/>
          </w:tcPr>
          <w:p w:rsidR="00C253E4" w:rsidRDefault="00C253E4" w:rsidP="00A46C73">
            <w:pPr>
              <w:pStyle w:val="TableBodyText"/>
              <w:spacing w:before="40"/>
              <w:ind w:right="28"/>
            </w:pPr>
            <w:r>
              <w:t>24.0</w:t>
            </w:r>
          </w:p>
        </w:tc>
        <w:tc>
          <w:tcPr>
            <w:tcW w:w="711" w:type="pct"/>
          </w:tcPr>
          <w:p w:rsidR="00C253E4" w:rsidRDefault="00C253E4" w:rsidP="00A46C73">
            <w:pPr>
              <w:pStyle w:val="TableBodyText"/>
              <w:spacing w:before="40"/>
              <w:ind w:right="28"/>
            </w:pPr>
            <w:r>
              <w:t>13.4</w:t>
            </w:r>
          </w:p>
        </w:tc>
        <w:tc>
          <w:tcPr>
            <w:tcW w:w="711" w:type="pct"/>
          </w:tcPr>
          <w:p w:rsidR="00C253E4" w:rsidRDefault="00C253E4" w:rsidP="00A46C73">
            <w:pPr>
              <w:pStyle w:val="TableBodyText"/>
              <w:spacing w:before="40"/>
              <w:ind w:right="28"/>
            </w:pPr>
            <w:r>
              <w:t>6.3</w:t>
            </w:r>
          </w:p>
        </w:tc>
        <w:tc>
          <w:tcPr>
            <w:tcW w:w="709" w:type="pct"/>
          </w:tcPr>
          <w:p w:rsidR="00C253E4" w:rsidRDefault="00C253E4" w:rsidP="00A46C73">
            <w:pPr>
              <w:pStyle w:val="TableBodyText"/>
              <w:spacing w:before="40"/>
              <w:ind w:right="28"/>
            </w:pPr>
            <w:r>
              <w:t>100.0</w:t>
            </w:r>
          </w:p>
        </w:tc>
      </w:tr>
      <w:tr w:rsidR="00C253E4" w:rsidTr="00D60737">
        <w:tc>
          <w:tcPr>
            <w:tcW w:w="1447" w:type="pct"/>
          </w:tcPr>
          <w:p w:rsidR="00C253E4" w:rsidRDefault="00C253E4" w:rsidP="00A46C73">
            <w:pPr>
              <w:pStyle w:val="TableBodyText"/>
              <w:spacing w:before="40"/>
              <w:jc w:val="left"/>
            </w:pPr>
            <w:r>
              <w:t>Elderly couple</w:t>
            </w:r>
          </w:p>
        </w:tc>
        <w:tc>
          <w:tcPr>
            <w:tcW w:w="711" w:type="pct"/>
          </w:tcPr>
          <w:p w:rsidR="00C253E4" w:rsidRDefault="00C253E4" w:rsidP="00A46C73">
            <w:pPr>
              <w:pStyle w:val="TableBodyText"/>
              <w:spacing w:before="40"/>
            </w:pPr>
            <w:r>
              <w:t>36.9</w:t>
            </w:r>
          </w:p>
        </w:tc>
        <w:tc>
          <w:tcPr>
            <w:tcW w:w="711" w:type="pct"/>
          </w:tcPr>
          <w:p w:rsidR="00C253E4" w:rsidRDefault="00C253E4" w:rsidP="00A46C73">
            <w:pPr>
              <w:pStyle w:val="TableBodyText"/>
              <w:spacing w:before="40"/>
              <w:ind w:right="28"/>
            </w:pPr>
            <w:r>
              <w:t>28.4</w:t>
            </w:r>
          </w:p>
        </w:tc>
        <w:tc>
          <w:tcPr>
            <w:tcW w:w="711" w:type="pct"/>
          </w:tcPr>
          <w:p w:rsidR="00C253E4" w:rsidRDefault="00C253E4" w:rsidP="00A46C73">
            <w:pPr>
              <w:pStyle w:val="TableBodyText"/>
              <w:spacing w:before="40"/>
              <w:ind w:right="28"/>
            </w:pPr>
            <w:r>
              <w:t>17.9</w:t>
            </w:r>
          </w:p>
        </w:tc>
        <w:tc>
          <w:tcPr>
            <w:tcW w:w="711" w:type="pct"/>
          </w:tcPr>
          <w:p w:rsidR="00C253E4" w:rsidRDefault="00C253E4" w:rsidP="00A46C73">
            <w:pPr>
              <w:pStyle w:val="TableBodyText"/>
              <w:spacing w:before="40"/>
              <w:ind w:right="28"/>
            </w:pPr>
            <w:r>
              <w:t>16.8</w:t>
            </w:r>
          </w:p>
        </w:tc>
        <w:tc>
          <w:tcPr>
            <w:tcW w:w="709" w:type="pct"/>
          </w:tcPr>
          <w:p w:rsidR="00C253E4" w:rsidRDefault="00C253E4" w:rsidP="00A46C73">
            <w:pPr>
              <w:pStyle w:val="TableBodyText"/>
              <w:spacing w:before="40"/>
              <w:ind w:right="28"/>
            </w:pPr>
            <w:r>
              <w:t>100.0</w:t>
            </w:r>
          </w:p>
        </w:tc>
      </w:tr>
      <w:tr w:rsidR="00C253E4" w:rsidTr="00303AD2">
        <w:tc>
          <w:tcPr>
            <w:tcW w:w="1447" w:type="pct"/>
          </w:tcPr>
          <w:p w:rsidR="00C253E4" w:rsidRDefault="00C253E4" w:rsidP="00A46C73">
            <w:pPr>
              <w:pStyle w:val="TableBodyText"/>
              <w:spacing w:before="40"/>
              <w:jc w:val="left"/>
            </w:pPr>
            <w:r>
              <w:t>Elderly single male</w:t>
            </w:r>
          </w:p>
        </w:tc>
        <w:tc>
          <w:tcPr>
            <w:tcW w:w="711" w:type="pct"/>
          </w:tcPr>
          <w:p w:rsidR="00C253E4" w:rsidRDefault="00C253E4" w:rsidP="00A46C73">
            <w:pPr>
              <w:pStyle w:val="TableBodyText"/>
              <w:spacing w:before="40"/>
            </w:pPr>
            <w:r>
              <w:t>24.0</w:t>
            </w:r>
          </w:p>
        </w:tc>
        <w:tc>
          <w:tcPr>
            <w:tcW w:w="711" w:type="pct"/>
          </w:tcPr>
          <w:p w:rsidR="00C253E4" w:rsidRDefault="00C253E4" w:rsidP="00A46C73">
            <w:pPr>
              <w:pStyle w:val="TableBodyText"/>
              <w:spacing w:before="40"/>
              <w:ind w:right="28"/>
            </w:pPr>
            <w:r>
              <w:t>25.3</w:t>
            </w:r>
          </w:p>
        </w:tc>
        <w:tc>
          <w:tcPr>
            <w:tcW w:w="711" w:type="pct"/>
          </w:tcPr>
          <w:p w:rsidR="00C253E4" w:rsidRDefault="00C253E4" w:rsidP="00A46C73">
            <w:pPr>
              <w:pStyle w:val="TableBodyText"/>
              <w:spacing w:before="40"/>
              <w:ind w:right="28"/>
            </w:pPr>
            <w:r>
              <w:t>21.2</w:t>
            </w:r>
          </w:p>
        </w:tc>
        <w:tc>
          <w:tcPr>
            <w:tcW w:w="711" w:type="pct"/>
          </w:tcPr>
          <w:p w:rsidR="00C253E4" w:rsidRDefault="00C253E4" w:rsidP="00A46C73">
            <w:pPr>
              <w:pStyle w:val="TableBodyText"/>
              <w:spacing w:before="40"/>
              <w:ind w:right="28"/>
            </w:pPr>
            <w:r>
              <w:t>29.5</w:t>
            </w:r>
          </w:p>
        </w:tc>
        <w:tc>
          <w:tcPr>
            <w:tcW w:w="709" w:type="pct"/>
          </w:tcPr>
          <w:p w:rsidR="00C253E4" w:rsidRDefault="00C253E4" w:rsidP="00A46C73">
            <w:pPr>
              <w:pStyle w:val="TableBodyText"/>
              <w:spacing w:before="40"/>
              <w:ind w:right="28"/>
            </w:pPr>
            <w:r>
              <w:t>100.0</w:t>
            </w:r>
          </w:p>
        </w:tc>
      </w:tr>
      <w:tr w:rsidR="00C253E4" w:rsidTr="00303AD2">
        <w:tc>
          <w:tcPr>
            <w:tcW w:w="1447" w:type="pct"/>
            <w:tcBorders>
              <w:bottom w:val="single" w:sz="4" w:space="0" w:color="auto"/>
            </w:tcBorders>
          </w:tcPr>
          <w:p w:rsidR="00C253E4" w:rsidRDefault="00C253E4" w:rsidP="00A46C73">
            <w:pPr>
              <w:pStyle w:val="TableBodyText"/>
              <w:spacing w:before="40"/>
              <w:jc w:val="left"/>
            </w:pPr>
            <w:r>
              <w:t>Elderly single female</w:t>
            </w:r>
          </w:p>
        </w:tc>
        <w:tc>
          <w:tcPr>
            <w:tcW w:w="711" w:type="pct"/>
            <w:tcBorders>
              <w:bottom w:val="single" w:sz="4" w:space="0" w:color="auto"/>
            </w:tcBorders>
          </w:tcPr>
          <w:p w:rsidR="00C253E4" w:rsidRDefault="00C253E4" w:rsidP="00A46C73">
            <w:pPr>
              <w:pStyle w:val="TableBodyText"/>
              <w:spacing w:before="40"/>
            </w:pPr>
            <w:r>
              <w:t>26.7</w:t>
            </w:r>
          </w:p>
        </w:tc>
        <w:tc>
          <w:tcPr>
            <w:tcW w:w="711" w:type="pct"/>
            <w:tcBorders>
              <w:bottom w:val="single" w:sz="4" w:space="0" w:color="auto"/>
            </w:tcBorders>
          </w:tcPr>
          <w:p w:rsidR="00C253E4" w:rsidRDefault="00C253E4" w:rsidP="00A46C73">
            <w:pPr>
              <w:pStyle w:val="TableBodyText"/>
              <w:spacing w:before="40"/>
              <w:ind w:right="28"/>
            </w:pPr>
            <w:r>
              <w:t>20.1</w:t>
            </w:r>
          </w:p>
        </w:tc>
        <w:tc>
          <w:tcPr>
            <w:tcW w:w="711" w:type="pct"/>
            <w:tcBorders>
              <w:bottom w:val="single" w:sz="4" w:space="0" w:color="auto"/>
            </w:tcBorders>
          </w:tcPr>
          <w:p w:rsidR="00C253E4" w:rsidRDefault="00C253E4" w:rsidP="00A46C73">
            <w:pPr>
              <w:pStyle w:val="TableBodyText"/>
              <w:spacing w:before="40"/>
              <w:ind w:right="28"/>
            </w:pPr>
            <w:r>
              <w:t>17.5</w:t>
            </w:r>
          </w:p>
        </w:tc>
        <w:tc>
          <w:tcPr>
            <w:tcW w:w="711" w:type="pct"/>
            <w:tcBorders>
              <w:bottom w:val="single" w:sz="4" w:space="0" w:color="auto"/>
            </w:tcBorders>
          </w:tcPr>
          <w:p w:rsidR="00C253E4" w:rsidRDefault="00C253E4" w:rsidP="00A46C73">
            <w:pPr>
              <w:pStyle w:val="TableBodyText"/>
              <w:spacing w:before="40"/>
              <w:ind w:right="28"/>
            </w:pPr>
            <w:r>
              <w:t>35.7</w:t>
            </w:r>
          </w:p>
        </w:tc>
        <w:tc>
          <w:tcPr>
            <w:tcW w:w="709" w:type="pct"/>
            <w:tcBorders>
              <w:bottom w:val="single" w:sz="4" w:space="0" w:color="auto"/>
            </w:tcBorders>
          </w:tcPr>
          <w:p w:rsidR="00C253E4" w:rsidRDefault="00C253E4" w:rsidP="00A46C73">
            <w:pPr>
              <w:pStyle w:val="TableBodyText"/>
              <w:spacing w:before="40"/>
              <w:ind w:right="28"/>
            </w:pPr>
            <w:r>
              <w:t>100.0</w:t>
            </w:r>
          </w:p>
        </w:tc>
      </w:tr>
    </w:tbl>
    <w:p w:rsidR="00D60737" w:rsidRDefault="00D60737" w:rsidP="00D60737">
      <w:pPr>
        <w:pStyle w:val="Note"/>
      </w:pPr>
      <w:r w:rsidRPr="008E77FE">
        <w:rPr>
          <w:rStyle w:val="NoteLabel"/>
        </w:rPr>
        <w:t>a</w:t>
      </w:r>
      <w:r>
        <w:t xml:space="preserve"> </w:t>
      </w:r>
      <w:r w:rsidRPr="00CA6133">
        <w:t xml:space="preserve">Refers to </w:t>
      </w:r>
      <w:r>
        <w:t>subsequent poverty persistence of people who were in a classified household type in 2001.</w:t>
      </w:r>
    </w:p>
    <w:p w:rsidR="00D60737" w:rsidRDefault="00D60737" w:rsidP="00D60737">
      <w:pPr>
        <w:pStyle w:val="Source"/>
      </w:pPr>
      <w:r>
        <w:rPr>
          <w:i/>
        </w:rPr>
        <w:t>Source</w:t>
      </w:r>
      <w:r>
        <w:t>: Melbourne Institute (2013</w:t>
      </w:r>
      <w:r w:rsidR="00E3742F">
        <w:t>).</w:t>
      </w:r>
    </w:p>
    <w:p w:rsidR="00073B99" w:rsidRDefault="00073B99" w:rsidP="00303AD2">
      <w:pPr>
        <w:pStyle w:val="BodyText"/>
        <w:spacing w:before="200"/>
      </w:pPr>
      <w:r>
        <w:t xml:space="preserve">Just </w:t>
      </w:r>
      <w:r w:rsidR="000A0CC6">
        <w:t>over</w:t>
      </w:r>
      <w:r>
        <w:t xml:space="preserve"> </w:t>
      </w:r>
      <w:r w:rsidR="000A0CC6">
        <w:t>7</w:t>
      </w:r>
      <w:r>
        <w:t> per cent of lone parents experienced persistent relative income poverty. This indicates that a substantial number of children are growing up in households experiencing long periods of relative income poverty. Other data sources show lone parents and their children also experience deprivation and social exclusion.</w:t>
      </w:r>
      <w:r w:rsidDel="00073B99">
        <w:t xml:space="preserve"> </w:t>
      </w:r>
    </w:p>
    <w:p w:rsidR="00B67038" w:rsidRDefault="00B67038" w:rsidP="00073B99">
      <w:pPr>
        <w:pStyle w:val="Heading4"/>
      </w:pPr>
      <w:r>
        <w:t>Persistent social exclusion</w:t>
      </w:r>
    </w:p>
    <w:p w:rsidR="00B67038" w:rsidRDefault="00B67038" w:rsidP="00303AD2">
      <w:pPr>
        <w:pStyle w:val="BodyText"/>
        <w:spacing w:before="200"/>
      </w:pPr>
      <w:r>
        <w:t>The SEM enables analysis of the characteristics of those aged 15 years plus who could be regarded as experiencing ‘deep social exclusion persistence’ (two or more forms of exclusion for four or more years between 2001 and 20</w:t>
      </w:r>
      <w:r w:rsidR="00B90614">
        <w:t>10</w:t>
      </w:r>
      <w:r>
        <w:t xml:space="preserve">). </w:t>
      </w:r>
      <w:r w:rsidR="00AE7916">
        <w:t>In terms of composition</w:t>
      </w:r>
      <w:r w:rsidR="00B46762">
        <w:t>,</w:t>
      </w:r>
      <w:r w:rsidR="00AE7916">
        <w:t xml:space="preserve"> t</w:t>
      </w:r>
      <w:r>
        <w:t>he data show that:</w:t>
      </w:r>
    </w:p>
    <w:p w:rsidR="00B67038" w:rsidRDefault="00304DF3" w:rsidP="00B67038">
      <w:pPr>
        <w:pStyle w:val="ListBullet"/>
      </w:pPr>
      <w:r>
        <w:t>81</w:t>
      </w:r>
      <w:r w:rsidR="00B67038">
        <w:t xml:space="preserve"> per cent of people </w:t>
      </w:r>
      <w:r w:rsidR="00AC5DE5">
        <w:t>exper</w:t>
      </w:r>
      <w:r w:rsidR="009D6A67">
        <w:t>ie</w:t>
      </w:r>
      <w:r w:rsidR="00AC5DE5">
        <w:t>ncing</w:t>
      </w:r>
      <w:r w:rsidR="00B67038">
        <w:t xml:space="preserve"> deep and persistent </w:t>
      </w:r>
      <w:r w:rsidR="00AE7916">
        <w:t>social exclusion</w:t>
      </w:r>
      <w:r w:rsidR="00B67038">
        <w:t xml:space="preserve"> had a long</w:t>
      </w:r>
      <w:r w:rsidR="00AC5DE5">
        <w:noBreakHyphen/>
      </w:r>
      <w:r w:rsidR="00B67038">
        <w:t>term health condition</w:t>
      </w:r>
    </w:p>
    <w:p w:rsidR="00B67038" w:rsidRDefault="00304DF3" w:rsidP="00B67038">
      <w:pPr>
        <w:pStyle w:val="ListBullet"/>
      </w:pPr>
      <w:r>
        <w:t>61</w:t>
      </w:r>
      <w:r w:rsidR="00B67038">
        <w:t> per cent had attained a</w:t>
      </w:r>
      <w:r>
        <w:t>n education of year 11 or below</w:t>
      </w:r>
    </w:p>
    <w:p w:rsidR="00AE7916" w:rsidRDefault="00AE7916" w:rsidP="00B67038">
      <w:pPr>
        <w:pStyle w:val="ListBullet"/>
      </w:pPr>
      <w:r>
        <w:t>16 per cent were unemployed</w:t>
      </w:r>
    </w:p>
    <w:p w:rsidR="00A46C73" w:rsidRDefault="00A46C73">
      <w:pPr>
        <w:rPr>
          <w:szCs w:val="20"/>
        </w:rPr>
      </w:pPr>
      <w:r>
        <w:br w:type="page"/>
      </w:r>
    </w:p>
    <w:p w:rsidR="00AE7916" w:rsidRDefault="00AE7916" w:rsidP="00AE7916">
      <w:pPr>
        <w:pStyle w:val="BodyText"/>
      </w:pPr>
      <w:r>
        <w:lastRenderedPageBreak/>
        <w:t>In terms of prevalence:</w:t>
      </w:r>
    </w:p>
    <w:p w:rsidR="00304DF3" w:rsidRDefault="00304DF3" w:rsidP="00304DF3">
      <w:pPr>
        <w:pStyle w:val="ListBullet"/>
      </w:pPr>
      <w:r>
        <w:t>just over 11 per cent of people with a long</w:t>
      </w:r>
      <w:r>
        <w:noBreakHyphen/>
        <w:t xml:space="preserve">term health condition were deeply excluded (compared with the average for all Australians aged 15 years plus of </w:t>
      </w:r>
      <w:r w:rsidR="00C25D86">
        <w:t xml:space="preserve">just over </w:t>
      </w:r>
      <w:r>
        <w:t>4 per cent)</w:t>
      </w:r>
    </w:p>
    <w:p w:rsidR="00AE7916" w:rsidRDefault="00AE7916" w:rsidP="00304DF3">
      <w:pPr>
        <w:pStyle w:val="ListBullet"/>
      </w:pPr>
      <w:r>
        <w:t>just under 12</w:t>
      </w:r>
      <w:r w:rsidR="00C25D86">
        <w:t> </w:t>
      </w:r>
      <w:r>
        <w:t>per</w:t>
      </w:r>
      <w:r w:rsidR="00C25D86">
        <w:t> </w:t>
      </w:r>
      <w:r>
        <w:t>cent of unemployed people were deeply and persistently excluded</w:t>
      </w:r>
    </w:p>
    <w:p w:rsidR="00304DF3" w:rsidRDefault="00304DF3" w:rsidP="00304DF3">
      <w:pPr>
        <w:pStyle w:val="ListBullet"/>
      </w:pPr>
      <w:r w:rsidRPr="00F72FE2">
        <w:t xml:space="preserve">just over </w:t>
      </w:r>
      <w:r>
        <w:t>9</w:t>
      </w:r>
      <w:r w:rsidRPr="00F72FE2">
        <w:t> per cent of those with year 11 education or below were deeply excluded</w:t>
      </w:r>
      <w:r w:rsidR="0068705C">
        <w:t xml:space="preserve"> (table </w:t>
      </w:r>
      <w:r w:rsidR="005F2FAD">
        <w:t>A.5)</w:t>
      </w:r>
      <w:r w:rsidRPr="00F72FE2">
        <w:t>.</w:t>
      </w:r>
    </w:p>
    <w:p w:rsidR="00382B00" w:rsidRDefault="00382B00" w:rsidP="00382B00">
      <w:pPr>
        <w:pStyle w:val="BodyText"/>
      </w:pPr>
      <w:r>
        <w:t>The vast majority of people with poor health and low education, however, were not deeply and persistently excluded.</w:t>
      </w:r>
    </w:p>
    <w:p w:rsidR="00382B00" w:rsidRDefault="00382B00" w:rsidP="00382B00">
      <w:pPr>
        <w:pStyle w:val="BodyText"/>
      </w:pPr>
      <w:r>
        <w:t>Indigenous Australians (aged 15 years plus) had a relatively high prevalence rate of deep and persistent exclusion — at 11 per cent — compared to 4 per cent for non</w:t>
      </w:r>
      <w:r>
        <w:noBreakHyphen/>
        <w:t xml:space="preserve">Indigenous Australians. </w:t>
      </w:r>
    </w:p>
    <w:p w:rsidR="00382B00" w:rsidRDefault="00382B00" w:rsidP="00382B00">
      <w:pPr>
        <w:pStyle w:val="BodyText"/>
      </w:pPr>
      <w:r>
        <w:t>Lone parents also have relatively high rates of deep and persistent social exclusion (11 per cent</w:t>
      </w:r>
      <w:r w:rsidRPr="00726CAD">
        <w:t>).</w:t>
      </w:r>
      <w:r>
        <w:t xml:space="preserve"> However, less than 7 per cent of older Australians (aged 60 years plus) experienced deep and persistent social exclusion (this contrasts with high rates of relative income poverty).</w:t>
      </w:r>
    </w:p>
    <w:p w:rsidR="00382B00" w:rsidRPr="00B26012" w:rsidRDefault="00382B00" w:rsidP="00382B00">
      <w:pPr>
        <w:pStyle w:val="BodyText"/>
      </w:pPr>
      <w:r>
        <w:t>As mentioned earlier, many of those who experience persistent disadvantage are public housing tenants. Almost a quarter of public housing tenants experience deep and persistent social exclusion. This group accounts for just over a fifth of all those who are deeply and persistently disadvantaged.</w:t>
      </w:r>
    </w:p>
    <w:p w:rsidR="00382B00" w:rsidRPr="00F72FE2" w:rsidRDefault="00382B00" w:rsidP="00382B00">
      <w:pPr>
        <w:pStyle w:val="ListBullet"/>
        <w:numPr>
          <w:ilvl w:val="0"/>
          <w:numId w:val="0"/>
        </w:numPr>
        <w:ind w:left="340" w:hanging="340"/>
      </w:pPr>
    </w:p>
    <w:p w:rsidR="0068705C" w:rsidRDefault="0068705C">
      <w:pPr>
        <w:pStyle w:val="TableTitle"/>
      </w:pPr>
      <w:r>
        <w:rPr>
          <w:b w:val="0"/>
        </w:rPr>
        <w:lastRenderedPageBreak/>
        <w:t xml:space="preserve">Table </w:t>
      </w:r>
      <w:bookmarkStart w:id="8" w:name="OLE_LINK3"/>
      <w:r>
        <w:rPr>
          <w:b w:val="0"/>
        </w:rPr>
        <w:t>A.</w:t>
      </w:r>
      <w:r>
        <w:rPr>
          <w:b w:val="0"/>
          <w:noProof/>
        </w:rPr>
        <w:t>5</w:t>
      </w:r>
      <w:bookmarkEnd w:id="8"/>
      <w:r>
        <w:tab/>
        <w:t>Characteristics of those deeply and persistently excluded</w:t>
      </w:r>
    </w:p>
    <w:p w:rsidR="0068705C" w:rsidRDefault="0068705C">
      <w:pPr>
        <w:pStyle w:val="Subtitle"/>
      </w:pPr>
      <w:r>
        <w:t>Persons aged 15 years plus between 2001 and 2010</w:t>
      </w:r>
    </w:p>
    <w:tbl>
      <w:tblPr>
        <w:tblW w:w="5006" w:type="pct"/>
        <w:tblCellMar>
          <w:left w:w="0" w:type="dxa"/>
          <w:right w:w="0" w:type="dxa"/>
        </w:tblCellMar>
        <w:tblLook w:val="0000" w:firstRow="0" w:lastRow="0" w:firstColumn="0" w:lastColumn="0" w:noHBand="0" w:noVBand="0"/>
      </w:tblPr>
      <w:tblGrid>
        <w:gridCol w:w="3828"/>
        <w:gridCol w:w="2487"/>
        <w:gridCol w:w="2485"/>
      </w:tblGrid>
      <w:tr w:rsidR="0068705C" w:rsidTr="002071D2">
        <w:tc>
          <w:tcPr>
            <w:tcW w:w="2175" w:type="pct"/>
            <w:tcBorders>
              <w:top w:val="single" w:sz="6" w:space="0" w:color="auto"/>
              <w:bottom w:val="single" w:sz="6" w:space="0" w:color="auto"/>
            </w:tcBorders>
          </w:tcPr>
          <w:p w:rsidR="0068705C" w:rsidRDefault="0068705C" w:rsidP="0019585D">
            <w:pPr>
              <w:pStyle w:val="TableColumnHeading"/>
              <w:jc w:val="left"/>
            </w:pPr>
          </w:p>
        </w:tc>
        <w:tc>
          <w:tcPr>
            <w:tcW w:w="1413" w:type="pct"/>
            <w:tcBorders>
              <w:top w:val="single" w:sz="6" w:space="0" w:color="auto"/>
              <w:bottom w:val="single" w:sz="6" w:space="0" w:color="auto"/>
            </w:tcBorders>
          </w:tcPr>
          <w:p w:rsidR="0068705C" w:rsidRDefault="0068705C" w:rsidP="0019585D">
            <w:pPr>
              <w:pStyle w:val="TableColumnHeading"/>
            </w:pPr>
            <w:r>
              <w:t>Composition (%)</w:t>
            </w:r>
          </w:p>
        </w:tc>
        <w:tc>
          <w:tcPr>
            <w:tcW w:w="1412" w:type="pct"/>
            <w:tcBorders>
              <w:top w:val="single" w:sz="6" w:space="0" w:color="auto"/>
              <w:bottom w:val="single" w:sz="6" w:space="0" w:color="auto"/>
            </w:tcBorders>
          </w:tcPr>
          <w:p w:rsidR="0068705C" w:rsidRDefault="0068705C" w:rsidP="0019585D">
            <w:pPr>
              <w:pStyle w:val="TableColumnHeading"/>
              <w:ind w:right="28"/>
            </w:pPr>
            <w:r>
              <w:t>Prevalence (%)</w:t>
            </w:r>
          </w:p>
        </w:tc>
      </w:tr>
      <w:tr w:rsidR="0068705C" w:rsidRPr="00CE667C" w:rsidTr="002071D2">
        <w:tc>
          <w:tcPr>
            <w:tcW w:w="2175" w:type="pct"/>
            <w:tcBorders>
              <w:top w:val="single" w:sz="6" w:space="0" w:color="auto"/>
            </w:tcBorders>
          </w:tcPr>
          <w:p w:rsidR="0068705C" w:rsidRPr="00CE667C" w:rsidRDefault="0068705C" w:rsidP="0019585D">
            <w:pPr>
              <w:pStyle w:val="TableUnitsRow"/>
              <w:jc w:val="left"/>
            </w:pPr>
            <w:r w:rsidRPr="00CE667C">
              <w:rPr>
                <w:b/>
              </w:rPr>
              <w:t>Gender</w:t>
            </w:r>
          </w:p>
        </w:tc>
        <w:tc>
          <w:tcPr>
            <w:tcW w:w="1413" w:type="pct"/>
            <w:tcBorders>
              <w:top w:val="single" w:sz="6" w:space="0" w:color="auto"/>
            </w:tcBorders>
          </w:tcPr>
          <w:p w:rsidR="0068705C" w:rsidRPr="00CE667C" w:rsidRDefault="0068705C" w:rsidP="0019585D">
            <w:pPr>
              <w:pStyle w:val="TableUnitsRow"/>
            </w:pPr>
          </w:p>
        </w:tc>
        <w:tc>
          <w:tcPr>
            <w:tcW w:w="1412" w:type="pct"/>
            <w:tcBorders>
              <w:top w:val="single" w:sz="6" w:space="0" w:color="auto"/>
            </w:tcBorders>
          </w:tcPr>
          <w:p w:rsidR="0068705C" w:rsidRPr="00CE667C" w:rsidRDefault="0068705C" w:rsidP="0019585D">
            <w:pPr>
              <w:pStyle w:val="TableUnitsRow"/>
              <w:ind w:right="28"/>
            </w:pPr>
          </w:p>
        </w:tc>
      </w:tr>
      <w:tr w:rsidR="0068705C" w:rsidTr="002071D2">
        <w:tc>
          <w:tcPr>
            <w:tcW w:w="2175" w:type="pct"/>
          </w:tcPr>
          <w:p w:rsidR="0068705C" w:rsidRDefault="0068705C" w:rsidP="0019585D">
            <w:pPr>
              <w:pStyle w:val="TableBodyText"/>
              <w:jc w:val="left"/>
            </w:pPr>
            <w:r>
              <w:t>Male</w:t>
            </w:r>
          </w:p>
        </w:tc>
        <w:tc>
          <w:tcPr>
            <w:tcW w:w="1413" w:type="pct"/>
          </w:tcPr>
          <w:p w:rsidR="0068705C" w:rsidRDefault="0068705C" w:rsidP="0019585D">
            <w:pPr>
              <w:pStyle w:val="TableBodyText"/>
            </w:pPr>
            <w:r>
              <w:t>40.8</w:t>
            </w:r>
          </w:p>
        </w:tc>
        <w:tc>
          <w:tcPr>
            <w:tcW w:w="1412" w:type="pct"/>
          </w:tcPr>
          <w:p w:rsidR="0068705C" w:rsidRDefault="0068705C" w:rsidP="0019585D">
            <w:pPr>
              <w:pStyle w:val="TableBodyText"/>
              <w:ind w:right="28"/>
            </w:pPr>
            <w:r>
              <w:t>3.7</w:t>
            </w:r>
          </w:p>
        </w:tc>
      </w:tr>
      <w:tr w:rsidR="0068705C" w:rsidTr="002071D2">
        <w:tc>
          <w:tcPr>
            <w:tcW w:w="2175" w:type="pct"/>
          </w:tcPr>
          <w:p w:rsidR="0068705C" w:rsidRDefault="0068705C" w:rsidP="0019585D">
            <w:pPr>
              <w:pStyle w:val="TableBodyText"/>
              <w:jc w:val="left"/>
            </w:pPr>
            <w:r>
              <w:t>Female</w:t>
            </w:r>
          </w:p>
        </w:tc>
        <w:tc>
          <w:tcPr>
            <w:tcW w:w="1413" w:type="pct"/>
          </w:tcPr>
          <w:p w:rsidR="0068705C" w:rsidRDefault="0068705C" w:rsidP="0019585D">
            <w:pPr>
              <w:pStyle w:val="TableBodyText"/>
            </w:pPr>
            <w:r>
              <w:t>59.2</w:t>
            </w:r>
          </w:p>
        </w:tc>
        <w:tc>
          <w:tcPr>
            <w:tcW w:w="1412" w:type="pct"/>
          </w:tcPr>
          <w:p w:rsidR="0068705C" w:rsidRDefault="0068705C" w:rsidP="0019585D">
            <w:pPr>
              <w:pStyle w:val="TableBodyText"/>
              <w:ind w:right="28"/>
            </w:pPr>
            <w:r>
              <w:t>5.2</w:t>
            </w:r>
          </w:p>
        </w:tc>
      </w:tr>
      <w:tr w:rsidR="0068705C" w:rsidTr="002071D2">
        <w:tc>
          <w:tcPr>
            <w:tcW w:w="2175" w:type="pct"/>
          </w:tcPr>
          <w:p w:rsidR="0068705C" w:rsidRDefault="0068705C" w:rsidP="00303AD2">
            <w:pPr>
              <w:pStyle w:val="TableBodyText"/>
              <w:spacing w:before="120"/>
              <w:jc w:val="left"/>
            </w:pPr>
            <w:r w:rsidRPr="00240931">
              <w:rPr>
                <w:b/>
              </w:rPr>
              <w:t>Age</w:t>
            </w:r>
          </w:p>
        </w:tc>
        <w:tc>
          <w:tcPr>
            <w:tcW w:w="1413" w:type="pct"/>
          </w:tcPr>
          <w:p w:rsidR="0068705C" w:rsidRDefault="0068705C" w:rsidP="00303AD2">
            <w:pPr>
              <w:pStyle w:val="TableBodyText"/>
              <w:spacing w:before="120"/>
            </w:pPr>
          </w:p>
        </w:tc>
        <w:tc>
          <w:tcPr>
            <w:tcW w:w="1412" w:type="pct"/>
          </w:tcPr>
          <w:p w:rsidR="0068705C" w:rsidRDefault="0068705C" w:rsidP="00303AD2">
            <w:pPr>
              <w:pStyle w:val="TableBodyText"/>
              <w:spacing w:before="120"/>
              <w:ind w:right="28"/>
            </w:pPr>
          </w:p>
        </w:tc>
      </w:tr>
      <w:tr w:rsidR="0068705C" w:rsidTr="002071D2">
        <w:tc>
          <w:tcPr>
            <w:tcW w:w="2175" w:type="pct"/>
          </w:tcPr>
          <w:p w:rsidR="0068705C" w:rsidRDefault="0068705C" w:rsidP="0019585D">
            <w:pPr>
              <w:pStyle w:val="TableBodyText"/>
              <w:jc w:val="left"/>
            </w:pPr>
            <w:r>
              <w:t>18 to 29 years</w:t>
            </w:r>
          </w:p>
        </w:tc>
        <w:tc>
          <w:tcPr>
            <w:tcW w:w="1413" w:type="pct"/>
          </w:tcPr>
          <w:p w:rsidR="0068705C" w:rsidRDefault="0068705C" w:rsidP="0019585D">
            <w:pPr>
              <w:pStyle w:val="TableBodyText"/>
            </w:pPr>
            <w:r>
              <w:t>6.5</w:t>
            </w:r>
          </w:p>
        </w:tc>
        <w:tc>
          <w:tcPr>
            <w:tcW w:w="1412" w:type="pct"/>
          </w:tcPr>
          <w:p w:rsidR="0068705C" w:rsidRDefault="0068705C" w:rsidP="0019585D">
            <w:pPr>
              <w:pStyle w:val="TableBodyText"/>
              <w:ind w:right="28"/>
            </w:pPr>
            <w:r>
              <w:t>2.5</w:t>
            </w:r>
          </w:p>
        </w:tc>
      </w:tr>
      <w:tr w:rsidR="0068705C" w:rsidTr="002071D2">
        <w:tc>
          <w:tcPr>
            <w:tcW w:w="2175" w:type="pct"/>
          </w:tcPr>
          <w:p w:rsidR="0068705C" w:rsidRDefault="0068705C" w:rsidP="0019585D">
            <w:pPr>
              <w:pStyle w:val="TableBodyText"/>
              <w:jc w:val="left"/>
            </w:pPr>
            <w:r>
              <w:t>35 to 59 years</w:t>
            </w:r>
          </w:p>
        </w:tc>
        <w:tc>
          <w:tcPr>
            <w:tcW w:w="1413" w:type="pct"/>
          </w:tcPr>
          <w:p w:rsidR="0068705C" w:rsidRDefault="0068705C" w:rsidP="0019585D">
            <w:pPr>
              <w:pStyle w:val="TableBodyText"/>
            </w:pPr>
            <w:r>
              <w:t>49.1</w:t>
            </w:r>
          </w:p>
        </w:tc>
        <w:tc>
          <w:tcPr>
            <w:tcW w:w="1412" w:type="pct"/>
          </w:tcPr>
          <w:p w:rsidR="0068705C" w:rsidRDefault="0068705C" w:rsidP="0019585D">
            <w:pPr>
              <w:pStyle w:val="TableBodyText"/>
              <w:ind w:right="28"/>
            </w:pPr>
            <w:r>
              <w:t>3.8</w:t>
            </w:r>
          </w:p>
        </w:tc>
      </w:tr>
      <w:tr w:rsidR="0068705C" w:rsidTr="002071D2">
        <w:tc>
          <w:tcPr>
            <w:tcW w:w="2175" w:type="pct"/>
          </w:tcPr>
          <w:p w:rsidR="0068705C" w:rsidRDefault="0068705C" w:rsidP="0019585D">
            <w:pPr>
              <w:pStyle w:val="TableBodyText"/>
              <w:jc w:val="left"/>
            </w:pPr>
            <w:r>
              <w:t>60 years plus</w:t>
            </w:r>
          </w:p>
        </w:tc>
        <w:tc>
          <w:tcPr>
            <w:tcW w:w="1413" w:type="pct"/>
          </w:tcPr>
          <w:p w:rsidR="0068705C" w:rsidRDefault="0068705C" w:rsidP="0019585D">
            <w:pPr>
              <w:pStyle w:val="TableBodyText"/>
            </w:pPr>
            <w:r>
              <w:t>44.4</w:t>
            </w:r>
          </w:p>
        </w:tc>
        <w:tc>
          <w:tcPr>
            <w:tcW w:w="1412" w:type="pct"/>
          </w:tcPr>
          <w:p w:rsidR="0068705C" w:rsidRDefault="0068705C" w:rsidP="0019585D">
            <w:pPr>
              <w:pStyle w:val="TableBodyText"/>
              <w:ind w:right="28"/>
            </w:pPr>
            <w:r>
              <w:t>6.5</w:t>
            </w:r>
          </w:p>
        </w:tc>
      </w:tr>
      <w:tr w:rsidR="0068705C" w:rsidRPr="00CE667C" w:rsidTr="002071D2">
        <w:tc>
          <w:tcPr>
            <w:tcW w:w="2175" w:type="pct"/>
          </w:tcPr>
          <w:p w:rsidR="0068705C" w:rsidRPr="00CE667C" w:rsidRDefault="0068705C" w:rsidP="00303AD2">
            <w:pPr>
              <w:pStyle w:val="TableBodyText"/>
              <w:spacing w:before="120"/>
              <w:jc w:val="left"/>
            </w:pPr>
            <w:r w:rsidRPr="00CE667C">
              <w:rPr>
                <w:b/>
              </w:rPr>
              <w:t>Family type</w:t>
            </w:r>
          </w:p>
        </w:tc>
        <w:tc>
          <w:tcPr>
            <w:tcW w:w="1413" w:type="pct"/>
          </w:tcPr>
          <w:p w:rsidR="0068705C" w:rsidRPr="00CE667C" w:rsidRDefault="0068705C" w:rsidP="00303AD2">
            <w:pPr>
              <w:pStyle w:val="TableBodyText"/>
              <w:spacing w:before="120"/>
            </w:pPr>
          </w:p>
        </w:tc>
        <w:tc>
          <w:tcPr>
            <w:tcW w:w="1412" w:type="pct"/>
          </w:tcPr>
          <w:p w:rsidR="0068705C" w:rsidRPr="00CE667C" w:rsidRDefault="0068705C" w:rsidP="00303AD2">
            <w:pPr>
              <w:pStyle w:val="TableBodyText"/>
              <w:spacing w:before="120"/>
              <w:ind w:right="28"/>
            </w:pPr>
          </w:p>
        </w:tc>
      </w:tr>
      <w:tr w:rsidR="0068705C" w:rsidTr="002071D2">
        <w:tc>
          <w:tcPr>
            <w:tcW w:w="2175" w:type="pct"/>
          </w:tcPr>
          <w:p w:rsidR="0068705C" w:rsidRDefault="0068705C" w:rsidP="0019585D">
            <w:pPr>
              <w:pStyle w:val="TableBodyText"/>
              <w:jc w:val="left"/>
            </w:pPr>
            <w:r>
              <w:t>Couple no children</w:t>
            </w:r>
          </w:p>
        </w:tc>
        <w:tc>
          <w:tcPr>
            <w:tcW w:w="1413" w:type="pct"/>
          </w:tcPr>
          <w:p w:rsidR="0068705C" w:rsidRDefault="0068705C" w:rsidP="0019585D">
            <w:pPr>
              <w:pStyle w:val="TableBodyText"/>
            </w:pPr>
            <w:r>
              <w:t>31.3</w:t>
            </w:r>
          </w:p>
        </w:tc>
        <w:tc>
          <w:tcPr>
            <w:tcW w:w="1412" w:type="pct"/>
          </w:tcPr>
          <w:p w:rsidR="0068705C" w:rsidRDefault="0068705C" w:rsidP="0019585D">
            <w:pPr>
              <w:pStyle w:val="TableBodyText"/>
              <w:ind w:right="28"/>
            </w:pPr>
            <w:r>
              <w:t>4.2</w:t>
            </w:r>
          </w:p>
        </w:tc>
      </w:tr>
      <w:tr w:rsidR="0068705C" w:rsidTr="002071D2">
        <w:tc>
          <w:tcPr>
            <w:tcW w:w="2175" w:type="pct"/>
          </w:tcPr>
          <w:p w:rsidR="0068705C" w:rsidRDefault="0068705C" w:rsidP="0019585D">
            <w:pPr>
              <w:pStyle w:val="TableBodyText"/>
              <w:jc w:val="left"/>
            </w:pPr>
            <w:r>
              <w:t>Couple with children</w:t>
            </w:r>
          </w:p>
        </w:tc>
        <w:tc>
          <w:tcPr>
            <w:tcW w:w="1413" w:type="pct"/>
          </w:tcPr>
          <w:p w:rsidR="0068705C" w:rsidRDefault="0068705C" w:rsidP="0019585D">
            <w:pPr>
              <w:pStyle w:val="TableBodyText"/>
            </w:pPr>
            <w:r>
              <w:t>16.4</w:t>
            </w:r>
          </w:p>
        </w:tc>
        <w:tc>
          <w:tcPr>
            <w:tcW w:w="1412" w:type="pct"/>
          </w:tcPr>
          <w:p w:rsidR="0068705C" w:rsidRDefault="0068705C" w:rsidP="0019585D">
            <w:pPr>
              <w:pStyle w:val="TableBodyText"/>
              <w:ind w:right="28"/>
            </w:pPr>
            <w:r>
              <w:t>1.9</w:t>
            </w:r>
          </w:p>
        </w:tc>
      </w:tr>
      <w:tr w:rsidR="0068705C" w:rsidTr="002071D2">
        <w:tc>
          <w:tcPr>
            <w:tcW w:w="2175" w:type="pct"/>
          </w:tcPr>
          <w:p w:rsidR="0068705C" w:rsidRDefault="0068705C" w:rsidP="0019585D">
            <w:pPr>
              <w:pStyle w:val="TableBodyText"/>
              <w:jc w:val="left"/>
            </w:pPr>
            <w:r>
              <w:t>Lone parent</w:t>
            </w:r>
          </w:p>
        </w:tc>
        <w:tc>
          <w:tcPr>
            <w:tcW w:w="1413" w:type="pct"/>
          </w:tcPr>
          <w:p w:rsidR="0068705C" w:rsidRDefault="0068705C" w:rsidP="0019585D">
            <w:pPr>
              <w:pStyle w:val="TableBodyText"/>
            </w:pPr>
            <w:r>
              <w:t>19.8</w:t>
            </w:r>
          </w:p>
        </w:tc>
        <w:tc>
          <w:tcPr>
            <w:tcW w:w="1412" w:type="pct"/>
          </w:tcPr>
          <w:p w:rsidR="0068705C" w:rsidRDefault="0068705C" w:rsidP="0019585D">
            <w:pPr>
              <w:pStyle w:val="TableBodyText"/>
              <w:ind w:right="28"/>
            </w:pPr>
            <w:r>
              <w:t>11.3</w:t>
            </w:r>
          </w:p>
        </w:tc>
      </w:tr>
      <w:tr w:rsidR="0068705C" w:rsidTr="002071D2">
        <w:tc>
          <w:tcPr>
            <w:tcW w:w="2175" w:type="pct"/>
          </w:tcPr>
          <w:p w:rsidR="0068705C" w:rsidRDefault="0068705C" w:rsidP="0019585D">
            <w:pPr>
              <w:pStyle w:val="TableBodyText"/>
              <w:jc w:val="left"/>
            </w:pPr>
            <w:r>
              <w:t>Lone person</w:t>
            </w:r>
          </w:p>
        </w:tc>
        <w:tc>
          <w:tcPr>
            <w:tcW w:w="1413" w:type="pct"/>
          </w:tcPr>
          <w:p w:rsidR="0068705C" w:rsidRDefault="0068705C" w:rsidP="0019585D">
            <w:pPr>
              <w:pStyle w:val="TableBodyText"/>
            </w:pPr>
            <w:r>
              <w:t>28.5</w:t>
            </w:r>
          </w:p>
        </w:tc>
        <w:tc>
          <w:tcPr>
            <w:tcW w:w="1412" w:type="pct"/>
          </w:tcPr>
          <w:p w:rsidR="0068705C" w:rsidRDefault="0068705C" w:rsidP="0019585D">
            <w:pPr>
              <w:pStyle w:val="TableBodyText"/>
              <w:ind w:right="28"/>
            </w:pPr>
            <w:r>
              <w:t>6.8</w:t>
            </w:r>
          </w:p>
        </w:tc>
      </w:tr>
      <w:tr w:rsidR="0068705C" w:rsidTr="002071D2">
        <w:tc>
          <w:tcPr>
            <w:tcW w:w="2175" w:type="pct"/>
          </w:tcPr>
          <w:p w:rsidR="0068705C" w:rsidRDefault="0068705C" w:rsidP="0019585D">
            <w:pPr>
              <w:pStyle w:val="TableBodyText"/>
              <w:jc w:val="left"/>
            </w:pPr>
            <w:r>
              <w:t>Other</w:t>
            </w:r>
          </w:p>
        </w:tc>
        <w:tc>
          <w:tcPr>
            <w:tcW w:w="1413" w:type="pct"/>
          </w:tcPr>
          <w:p w:rsidR="0068705C" w:rsidRDefault="0068705C" w:rsidP="0019585D">
            <w:pPr>
              <w:pStyle w:val="TableBodyText"/>
            </w:pPr>
            <w:r>
              <w:t>4.0</w:t>
            </w:r>
          </w:p>
        </w:tc>
        <w:tc>
          <w:tcPr>
            <w:tcW w:w="1412" w:type="pct"/>
          </w:tcPr>
          <w:p w:rsidR="0068705C" w:rsidRDefault="0068705C" w:rsidP="0019585D">
            <w:pPr>
              <w:pStyle w:val="TableBodyText"/>
              <w:ind w:right="28"/>
            </w:pPr>
            <w:r>
              <w:t>9.3</w:t>
            </w:r>
          </w:p>
        </w:tc>
      </w:tr>
      <w:tr w:rsidR="0068705C" w:rsidRPr="00CE667C" w:rsidTr="002071D2">
        <w:tc>
          <w:tcPr>
            <w:tcW w:w="2175" w:type="pct"/>
          </w:tcPr>
          <w:p w:rsidR="0068705C" w:rsidRPr="00CE667C" w:rsidRDefault="0068705C" w:rsidP="00303AD2">
            <w:pPr>
              <w:pStyle w:val="TableBodyText"/>
              <w:spacing w:before="120"/>
              <w:jc w:val="left"/>
            </w:pPr>
            <w:r w:rsidRPr="00CE667C">
              <w:rPr>
                <w:b/>
              </w:rPr>
              <w:t>Health</w:t>
            </w:r>
          </w:p>
        </w:tc>
        <w:tc>
          <w:tcPr>
            <w:tcW w:w="1413" w:type="pct"/>
          </w:tcPr>
          <w:p w:rsidR="0068705C" w:rsidRPr="00CE667C" w:rsidRDefault="0068705C" w:rsidP="00303AD2">
            <w:pPr>
              <w:pStyle w:val="TableBodyText"/>
              <w:spacing w:before="120"/>
            </w:pPr>
          </w:p>
        </w:tc>
        <w:tc>
          <w:tcPr>
            <w:tcW w:w="1412" w:type="pct"/>
          </w:tcPr>
          <w:p w:rsidR="0068705C" w:rsidRPr="00CE667C" w:rsidRDefault="0068705C" w:rsidP="00303AD2">
            <w:pPr>
              <w:pStyle w:val="TableBodyText"/>
              <w:spacing w:before="120"/>
              <w:ind w:right="28"/>
            </w:pPr>
          </w:p>
        </w:tc>
      </w:tr>
      <w:tr w:rsidR="0068705C" w:rsidTr="002071D2">
        <w:tc>
          <w:tcPr>
            <w:tcW w:w="2175" w:type="pct"/>
          </w:tcPr>
          <w:p w:rsidR="0068705C" w:rsidRDefault="0068705C" w:rsidP="0019585D">
            <w:pPr>
              <w:pStyle w:val="TableBodyText"/>
              <w:jc w:val="left"/>
            </w:pPr>
            <w:r>
              <w:t>Had long</w:t>
            </w:r>
            <w:r>
              <w:noBreakHyphen/>
              <w:t>term health condition</w:t>
            </w:r>
          </w:p>
        </w:tc>
        <w:tc>
          <w:tcPr>
            <w:tcW w:w="1413" w:type="pct"/>
          </w:tcPr>
          <w:p w:rsidR="0068705C" w:rsidRDefault="0068705C" w:rsidP="0019585D">
            <w:pPr>
              <w:pStyle w:val="TableBodyText"/>
            </w:pPr>
            <w:r>
              <w:t>80.6</w:t>
            </w:r>
          </w:p>
        </w:tc>
        <w:tc>
          <w:tcPr>
            <w:tcW w:w="1412" w:type="pct"/>
          </w:tcPr>
          <w:p w:rsidR="0068705C" w:rsidRDefault="0068705C" w:rsidP="0019585D">
            <w:pPr>
              <w:pStyle w:val="TableBodyText"/>
              <w:ind w:right="28"/>
            </w:pPr>
            <w:r>
              <w:t>11.2</w:t>
            </w:r>
          </w:p>
        </w:tc>
      </w:tr>
      <w:tr w:rsidR="0068705C" w:rsidTr="002071D2">
        <w:tc>
          <w:tcPr>
            <w:tcW w:w="2175" w:type="pct"/>
          </w:tcPr>
          <w:p w:rsidR="0068705C" w:rsidRDefault="0068705C" w:rsidP="0019585D">
            <w:pPr>
              <w:pStyle w:val="TableBodyText"/>
              <w:jc w:val="left"/>
            </w:pPr>
            <w:r>
              <w:t>No long</w:t>
            </w:r>
            <w:r>
              <w:noBreakHyphen/>
              <w:t>term health condition</w:t>
            </w:r>
          </w:p>
        </w:tc>
        <w:tc>
          <w:tcPr>
            <w:tcW w:w="1413" w:type="pct"/>
          </w:tcPr>
          <w:p w:rsidR="0068705C" w:rsidRDefault="0068705C" w:rsidP="0019585D">
            <w:pPr>
              <w:pStyle w:val="TableBodyText"/>
            </w:pPr>
            <w:r>
              <w:t>19.4</w:t>
            </w:r>
          </w:p>
        </w:tc>
        <w:tc>
          <w:tcPr>
            <w:tcW w:w="1412" w:type="pct"/>
          </w:tcPr>
          <w:p w:rsidR="0068705C" w:rsidRDefault="0068705C" w:rsidP="0019585D">
            <w:pPr>
              <w:pStyle w:val="TableBodyText"/>
              <w:ind w:right="28"/>
            </w:pPr>
            <w:r>
              <w:t>1.3</w:t>
            </w:r>
          </w:p>
        </w:tc>
      </w:tr>
      <w:tr w:rsidR="0068705C" w:rsidRPr="00CE667C" w:rsidTr="002071D2">
        <w:tc>
          <w:tcPr>
            <w:tcW w:w="2175" w:type="pct"/>
          </w:tcPr>
          <w:p w:rsidR="0068705C" w:rsidRPr="00CE667C" w:rsidRDefault="0068705C" w:rsidP="00303AD2">
            <w:pPr>
              <w:pStyle w:val="TableBodyText"/>
              <w:spacing w:before="120"/>
              <w:jc w:val="left"/>
            </w:pPr>
            <w:r w:rsidRPr="00CE667C">
              <w:rPr>
                <w:b/>
              </w:rPr>
              <w:t>Country of birth</w:t>
            </w:r>
          </w:p>
        </w:tc>
        <w:tc>
          <w:tcPr>
            <w:tcW w:w="1413" w:type="pct"/>
          </w:tcPr>
          <w:p w:rsidR="0068705C" w:rsidRPr="00CE667C" w:rsidRDefault="0068705C" w:rsidP="00303AD2">
            <w:pPr>
              <w:pStyle w:val="TableBodyText"/>
              <w:spacing w:before="120"/>
            </w:pPr>
          </w:p>
        </w:tc>
        <w:tc>
          <w:tcPr>
            <w:tcW w:w="1412" w:type="pct"/>
          </w:tcPr>
          <w:p w:rsidR="0068705C" w:rsidRPr="00CE667C" w:rsidRDefault="0068705C" w:rsidP="00303AD2">
            <w:pPr>
              <w:pStyle w:val="TableBodyText"/>
              <w:spacing w:before="120"/>
              <w:ind w:right="28"/>
            </w:pPr>
          </w:p>
        </w:tc>
      </w:tr>
      <w:tr w:rsidR="0068705C" w:rsidTr="002071D2">
        <w:tc>
          <w:tcPr>
            <w:tcW w:w="2175" w:type="pct"/>
          </w:tcPr>
          <w:p w:rsidR="0068705C" w:rsidRDefault="0068705C" w:rsidP="0019585D">
            <w:pPr>
              <w:pStyle w:val="TableBodyText"/>
              <w:jc w:val="left"/>
            </w:pPr>
            <w:r>
              <w:t>Born in Australia</w:t>
            </w:r>
          </w:p>
        </w:tc>
        <w:tc>
          <w:tcPr>
            <w:tcW w:w="1413" w:type="pct"/>
          </w:tcPr>
          <w:p w:rsidR="0068705C" w:rsidRDefault="0068705C" w:rsidP="0019585D">
            <w:pPr>
              <w:pStyle w:val="TableBodyText"/>
            </w:pPr>
            <w:r>
              <w:t>69.9</w:t>
            </w:r>
          </w:p>
        </w:tc>
        <w:tc>
          <w:tcPr>
            <w:tcW w:w="1412" w:type="pct"/>
          </w:tcPr>
          <w:p w:rsidR="0068705C" w:rsidRDefault="0068705C" w:rsidP="0019585D">
            <w:pPr>
              <w:pStyle w:val="TableBodyText"/>
              <w:ind w:right="28"/>
            </w:pPr>
            <w:r>
              <w:t>4.2</w:t>
            </w:r>
          </w:p>
        </w:tc>
      </w:tr>
      <w:tr w:rsidR="0068705C" w:rsidTr="002071D2">
        <w:tc>
          <w:tcPr>
            <w:tcW w:w="2175" w:type="pct"/>
          </w:tcPr>
          <w:p w:rsidR="0068705C" w:rsidRDefault="0068705C" w:rsidP="0019585D">
            <w:pPr>
              <w:pStyle w:val="TableBodyText"/>
              <w:jc w:val="left"/>
            </w:pPr>
            <w:r>
              <w:t>Born in main English speaking country</w:t>
            </w:r>
          </w:p>
        </w:tc>
        <w:tc>
          <w:tcPr>
            <w:tcW w:w="1413" w:type="pct"/>
          </w:tcPr>
          <w:p w:rsidR="0068705C" w:rsidRDefault="0068705C" w:rsidP="0019585D">
            <w:pPr>
              <w:pStyle w:val="TableBodyText"/>
            </w:pPr>
            <w:r>
              <w:t>10.9</w:t>
            </w:r>
          </w:p>
        </w:tc>
        <w:tc>
          <w:tcPr>
            <w:tcW w:w="1412" w:type="pct"/>
          </w:tcPr>
          <w:p w:rsidR="0068705C" w:rsidRDefault="0068705C" w:rsidP="0019585D">
            <w:pPr>
              <w:pStyle w:val="TableBodyText"/>
              <w:ind w:right="28"/>
            </w:pPr>
            <w:r>
              <w:t>4.6</w:t>
            </w:r>
          </w:p>
        </w:tc>
      </w:tr>
      <w:tr w:rsidR="0068705C" w:rsidTr="002071D2">
        <w:tc>
          <w:tcPr>
            <w:tcW w:w="2175" w:type="pct"/>
          </w:tcPr>
          <w:p w:rsidR="0068705C" w:rsidRDefault="0068705C" w:rsidP="0019585D">
            <w:pPr>
              <w:pStyle w:val="TableBodyText"/>
              <w:jc w:val="left"/>
            </w:pPr>
            <w:r>
              <w:t>Other</w:t>
            </w:r>
          </w:p>
        </w:tc>
        <w:tc>
          <w:tcPr>
            <w:tcW w:w="1413" w:type="pct"/>
          </w:tcPr>
          <w:p w:rsidR="0068705C" w:rsidRDefault="0068705C" w:rsidP="0019585D">
            <w:pPr>
              <w:pStyle w:val="TableBodyText"/>
            </w:pPr>
            <w:r>
              <w:t>19.2</w:t>
            </w:r>
          </w:p>
        </w:tc>
        <w:tc>
          <w:tcPr>
            <w:tcW w:w="1412" w:type="pct"/>
          </w:tcPr>
          <w:p w:rsidR="0068705C" w:rsidRDefault="0068705C" w:rsidP="0019585D">
            <w:pPr>
              <w:pStyle w:val="TableBodyText"/>
              <w:ind w:right="28"/>
            </w:pPr>
            <w:r>
              <w:t>5.6</w:t>
            </w:r>
          </w:p>
        </w:tc>
      </w:tr>
      <w:tr w:rsidR="0068705C" w:rsidRPr="00CE667C" w:rsidTr="002071D2">
        <w:tc>
          <w:tcPr>
            <w:tcW w:w="2175" w:type="pct"/>
          </w:tcPr>
          <w:p w:rsidR="0068705C" w:rsidRPr="00CE667C" w:rsidRDefault="0068705C" w:rsidP="00303AD2">
            <w:pPr>
              <w:pStyle w:val="TableBodyText"/>
              <w:spacing w:before="120"/>
              <w:jc w:val="left"/>
            </w:pPr>
            <w:r w:rsidRPr="00CE667C">
              <w:rPr>
                <w:b/>
              </w:rPr>
              <w:t>Indigenous status</w:t>
            </w:r>
          </w:p>
        </w:tc>
        <w:tc>
          <w:tcPr>
            <w:tcW w:w="1413" w:type="pct"/>
          </w:tcPr>
          <w:p w:rsidR="0068705C" w:rsidRPr="00CE667C" w:rsidRDefault="0068705C" w:rsidP="00303AD2">
            <w:pPr>
              <w:pStyle w:val="TableBodyText"/>
              <w:spacing w:before="120"/>
            </w:pPr>
          </w:p>
        </w:tc>
        <w:tc>
          <w:tcPr>
            <w:tcW w:w="1412" w:type="pct"/>
          </w:tcPr>
          <w:p w:rsidR="0068705C" w:rsidRPr="00CE667C" w:rsidRDefault="0068705C" w:rsidP="00303AD2">
            <w:pPr>
              <w:pStyle w:val="TableBodyText"/>
              <w:spacing w:before="120"/>
              <w:ind w:right="28"/>
            </w:pPr>
          </w:p>
        </w:tc>
      </w:tr>
      <w:tr w:rsidR="0068705C" w:rsidTr="002071D2">
        <w:tc>
          <w:tcPr>
            <w:tcW w:w="2175" w:type="pct"/>
          </w:tcPr>
          <w:p w:rsidR="0068705C" w:rsidRDefault="0068705C" w:rsidP="0019585D">
            <w:pPr>
              <w:pStyle w:val="TableBodyText"/>
              <w:jc w:val="left"/>
            </w:pPr>
            <w:r>
              <w:t>Non</w:t>
            </w:r>
            <w:r>
              <w:noBreakHyphen/>
              <w:t>Indigenous</w:t>
            </w:r>
          </w:p>
        </w:tc>
        <w:tc>
          <w:tcPr>
            <w:tcW w:w="1413" w:type="pct"/>
          </w:tcPr>
          <w:p w:rsidR="0068705C" w:rsidRDefault="0068705C" w:rsidP="0019585D">
            <w:pPr>
              <w:pStyle w:val="TableBodyText"/>
            </w:pPr>
            <w:r>
              <w:t>94.7</w:t>
            </w:r>
          </w:p>
        </w:tc>
        <w:tc>
          <w:tcPr>
            <w:tcW w:w="1412" w:type="pct"/>
          </w:tcPr>
          <w:p w:rsidR="0068705C" w:rsidRDefault="0068705C" w:rsidP="0019585D">
            <w:pPr>
              <w:pStyle w:val="TableBodyText"/>
              <w:ind w:right="28"/>
            </w:pPr>
            <w:r>
              <w:t>4.1</w:t>
            </w:r>
          </w:p>
        </w:tc>
      </w:tr>
      <w:tr w:rsidR="0068705C" w:rsidTr="002071D2">
        <w:tc>
          <w:tcPr>
            <w:tcW w:w="2175" w:type="pct"/>
          </w:tcPr>
          <w:p w:rsidR="0068705C" w:rsidRDefault="0068705C" w:rsidP="0019585D">
            <w:pPr>
              <w:pStyle w:val="TableBodyText"/>
              <w:jc w:val="left"/>
            </w:pPr>
            <w:r>
              <w:t>Indigenous</w:t>
            </w:r>
          </w:p>
        </w:tc>
        <w:tc>
          <w:tcPr>
            <w:tcW w:w="1413" w:type="pct"/>
          </w:tcPr>
          <w:p w:rsidR="0068705C" w:rsidRDefault="0068705C" w:rsidP="0019585D">
            <w:pPr>
              <w:pStyle w:val="TableBodyText"/>
            </w:pPr>
            <w:r>
              <w:t>5.3</w:t>
            </w:r>
          </w:p>
        </w:tc>
        <w:tc>
          <w:tcPr>
            <w:tcW w:w="1412" w:type="pct"/>
          </w:tcPr>
          <w:p w:rsidR="0068705C" w:rsidRDefault="0068705C" w:rsidP="0019585D">
            <w:pPr>
              <w:pStyle w:val="TableBodyText"/>
              <w:ind w:right="28"/>
            </w:pPr>
            <w:r>
              <w:t>10.8</w:t>
            </w:r>
          </w:p>
        </w:tc>
      </w:tr>
      <w:tr w:rsidR="0068705C" w:rsidRPr="00CE667C" w:rsidTr="002071D2">
        <w:tc>
          <w:tcPr>
            <w:tcW w:w="2175" w:type="pct"/>
          </w:tcPr>
          <w:p w:rsidR="0068705C" w:rsidRPr="00CE667C" w:rsidRDefault="0068705C" w:rsidP="00303AD2">
            <w:pPr>
              <w:pStyle w:val="TableBodyText"/>
              <w:spacing w:before="120"/>
              <w:jc w:val="left"/>
            </w:pPr>
            <w:r w:rsidRPr="00CE667C">
              <w:rPr>
                <w:b/>
              </w:rPr>
              <w:t>Educational attainment</w:t>
            </w:r>
          </w:p>
        </w:tc>
        <w:tc>
          <w:tcPr>
            <w:tcW w:w="1413" w:type="pct"/>
          </w:tcPr>
          <w:p w:rsidR="0068705C" w:rsidRPr="00CE667C" w:rsidRDefault="0068705C" w:rsidP="00303AD2">
            <w:pPr>
              <w:pStyle w:val="TableBodyText"/>
              <w:spacing w:before="120"/>
            </w:pPr>
          </w:p>
        </w:tc>
        <w:tc>
          <w:tcPr>
            <w:tcW w:w="1412" w:type="pct"/>
          </w:tcPr>
          <w:p w:rsidR="0068705C" w:rsidRPr="00CE667C" w:rsidRDefault="0068705C" w:rsidP="00303AD2">
            <w:pPr>
              <w:pStyle w:val="TableBodyText"/>
              <w:spacing w:before="120"/>
              <w:ind w:right="28"/>
            </w:pPr>
          </w:p>
        </w:tc>
      </w:tr>
      <w:tr w:rsidR="0068705C" w:rsidTr="002071D2">
        <w:tc>
          <w:tcPr>
            <w:tcW w:w="2175" w:type="pct"/>
          </w:tcPr>
          <w:p w:rsidR="0068705C" w:rsidRDefault="0068705C" w:rsidP="0019585D">
            <w:pPr>
              <w:pStyle w:val="TableBodyText"/>
              <w:jc w:val="left"/>
            </w:pPr>
            <w:r>
              <w:t>Tertiary education</w:t>
            </w:r>
          </w:p>
        </w:tc>
        <w:tc>
          <w:tcPr>
            <w:tcW w:w="1413" w:type="pct"/>
          </w:tcPr>
          <w:p w:rsidR="0068705C" w:rsidRDefault="0068705C" w:rsidP="0019585D">
            <w:pPr>
              <w:pStyle w:val="TableBodyText"/>
            </w:pPr>
            <w:r>
              <w:t>5.9</w:t>
            </w:r>
          </w:p>
        </w:tc>
        <w:tc>
          <w:tcPr>
            <w:tcW w:w="1412" w:type="pct"/>
          </w:tcPr>
          <w:p w:rsidR="0068705C" w:rsidRDefault="0068705C" w:rsidP="0019585D">
            <w:pPr>
              <w:pStyle w:val="TableBodyText"/>
              <w:ind w:right="28"/>
            </w:pPr>
            <w:r>
              <w:t>1.1</w:t>
            </w:r>
          </w:p>
        </w:tc>
      </w:tr>
      <w:tr w:rsidR="0068705C" w:rsidTr="002071D2">
        <w:tc>
          <w:tcPr>
            <w:tcW w:w="2175" w:type="pct"/>
          </w:tcPr>
          <w:p w:rsidR="0068705C" w:rsidRDefault="0068705C" w:rsidP="0019585D">
            <w:pPr>
              <w:pStyle w:val="TableBodyText"/>
              <w:jc w:val="left"/>
            </w:pPr>
            <w:r>
              <w:t>Advanced diploma or diploma</w:t>
            </w:r>
          </w:p>
        </w:tc>
        <w:tc>
          <w:tcPr>
            <w:tcW w:w="1413" w:type="pct"/>
          </w:tcPr>
          <w:p w:rsidR="0068705C" w:rsidRDefault="0068705C" w:rsidP="0019585D">
            <w:pPr>
              <w:pStyle w:val="TableBodyText"/>
            </w:pPr>
            <w:r>
              <w:t>4.2</w:t>
            </w:r>
          </w:p>
        </w:tc>
        <w:tc>
          <w:tcPr>
            <w:tcW w:w="1412" w:type="pct"/>
          </w:tcPr>
          <w:p w:rsidR="0068705C" w:rsidRDefault="0068705C" w:rsidP="0019585D">
            <w:pPr>
              <w:pStyle w:val="TableBodyText"/>
              <w:ind w:right="28"/>
            </w:pPr>
            <w:r>
              <w:t>1.9</w:t>
            </w:r>
          </w:p>
        </w:tc>
      </w:tr>
      <w:tr w:rsidR="0068705C" w:rsidTr="002071D2">
        <w:tc>
          <w:tcPr>
            <w:tcW w:w="2175" w:type="pct"/>
          </w:tcPr>
          <w:p w:rsidR="0068705C" w:rsidRDefault="0068705C" w:rsidP="0019585D">
            <w:pPr>
              <w:pStyle w:val="TableBodyText"/>
              <w:jc w:val="left"/>
            </w:pPr>
            <w:r>
              <w:t>Certificate III or IV</w:t>
            </w:r>
          </w:p>
        </w:tc>
        <w:tc>
          <w:tcPr>
            <w:tcW w:w="1413" w:type="pct"/>
          </w:tcPr>
          <w:p w:rsidR="0068705C" w:rsidRDefault="0068705C" w:rsidP="0019585D">
            <w:pPr>
              <w:pStyle w:val="TableBodyText"/>
            </w:pPr>
            <w:r>
              <w:t>16.9</w:t>
            </w:r>
          </w:p>
        </w:tc>
        <w:tc>
          <w:tcPr>
            <w:tcW w:w="1412" w:type="pct"/>
          </w:tcPr>
          <w:p w:rsidR="0068705C" w:rsidRDefault="0068705C" w:rsidP="0019585D">
            <w:pPr>
              <w:pStyle w:val="TableBodyText"/>
              <w:ind w:right="28"/>
            </w:pPr>
            <w:r>
              <w:t>3.5</w:t>
            </w:r>
          </w:p>
        </w:tc>
      </w:tr>
      <w:tr w:rsidR="0068705C" w:rsidTr="002071D2">
        <w:tc>
          <w:tcPr>
            <w:tcW w:w="2175" w:type="pct"/>
          </w:tcPr>
          <w:p w:rsidR="0068705C" w:rsidRDefault="0068705C" w:rsidP="0019585D">
            <w:pPr>
              <w:pStyle w:val="TableBodyText"/>
              <w:jc w:val="left"/>
            </w:pPr>
            <w:r>
              <w:t>Year 12</w:t>
            </w:r>
          </w:p>
        </w:tc>
        <w:tc>
          <w:tcPr>
            <w:tcW w:w="1413" w:type="pct"/>
          </w:tcPr>
          <w:p w:rsidR="0068705C" w:rsidRDefault="0068705C" w:rsidP="0019585D">
            <w:pPr>
              <w:pStyle w:val="TableBodyText"/>
            </w:pPr>
            <w:r>
              <w:t>8.8</w:t>
            </w:r>
          </w:p>
        </w:tc>
        <w:tc>
          <w:tcPr>
            <w:tcW w:w="1412" w:type="pct"/>
          </w:tcPr>
          <w:p w:rsidR="0068705C" w:rsidRDefault="0068705C" w:rsidP="0019585D">
            <w:pPr>
              <w:pStyle w:val="TableBodyText"/>
              <w:ind w:right="28"/>
            </w:pPr>
            <w:r>
              <w:t>2.9</w:t>
            </w:r>
          </w:p>
        </w:tc>
      </w:tr>
      <w:tr w:rsidR="0068705C" w:rsidTr="002071D2">
        <w:tc>
          <w:tcPr>
            <w:tcW w:w="2175" w:type="pct"/>
          </w:tcPr>
          <w:p w:rsidR="0068705C" w:rsidRDefault="0068705C" w:rsidP="0019585D">
            <w:pPr>
              <w:pStyle w:val="TableBodyText"/>
              <w:jc w:val="left"/>
            </w:pPr>
            <w:r>
              <w:t>Certificate I or II</w:t>
            </w:r>
          </w:p>
        </w:tc>
        <w:tc>
          <w:tcPr>
            <w:tcW w:w="1413" w:type="pct"/>
          </w:tcPr>
          <w:p w:rsidR="0068705C" w:rsidRDefault="0068705C" w:rsidP="0019585D">
            <w:pPr>
              <w:pStyle w:val="TableBodyText"/>
            </w:pPr>
            <w:r>
              <w:t>3.3</w:t>
            </w:r>
          </w:p>
        </w:tc>
        <w:tc>
          <w:tcPr>
            <w:tcW w:w="1412" w:type="pct"/>
          </w:tcPr>
          <w:p w:rsidR="0068705C" w:rsidRDefault="0068705C" w:rsidP="0019585D">
            <w:pPr>
              <w:pStyle w:val="TableBodyText"/>
              <w:ind w:right="28"/>
            </w:pPr>
            <w:r>
              <w:t>7.8</w:t>
            </w:r>
          </w:p>
        </w:tc>
      </w:tr>
      <w:tr w:rsidR="0068705C" w:rsidTr="002071D2">
        <w:tc>
          <w:tcPr>
            <w:tcW w:w="2175" w:type="pct"/>
          </w:tcPr>
          <w:p w:rsidR="0068705C" w:rsidRDefault="0068705C" w:rsidP="0019585D">
            <w:pPr>
              <w:pStyle w:val="TableBodyText"/>
              <w:jc w:val="left"/>
            </w:pPr>
            <w:r>
              <w:t>Year 11 or less</w:t>
            </w:r>
          </w:p>
        </w:tc>
        <w:tc>
          <w:tcPr>
            <w:tcW w:w="1413" w:type="pct"/>
          </w:tcPr>
          <w:p w:rsidR="0068705C" w:rsidRDefault="0068705C" w:rsidP="0019585D">
            <w:pPr>
              <w:pStyle w:val="TableBodyText"/>
            </w:pPr>
            <w:r>
              <w:t>60.9</w:t>
            </w:r>
          </w:p>
        </w:tc>
        <w:tc>
          <w:tcPr>
            <w:tcW w:w="1412" w:type="pct"/>
          </w:tcPr>
          <w:p w:rsidR="0068705C" w:rsidRDefault="0068705C" w:rsidP="0019585D">
            <w:pPr>
              <w:pStyle w:val="TableBodyText"/>
              <w:ind w:right="28"/>
            </w:pPr>
            <w:r>
              <w:t>9.3</w:t>
            </w:r>
          </w:p>
        </w:tc>
      </w:tr>
      <w:tr w:rsidR="0068705C" w:rsidRPr="00CE667C" w:rsidTr="002071D2">
        <w:tc>
          <w:tcPr>
            <w:tcW w:w="2175" w:type="pct"/>
          </w:tcPr>
          <w:p w:rsidR="0068705C" w:rsidRPr="00CE667C" w:rsidRDefault="00303AD2" w:rsidP="00303AD2">
            <w:pPr>
              <w:pStyle w:val="TableBodyText"/>
              <w:spacing w:before="120"/>
              <w:jc w:val="left"/>
            </w:pPr>
            <w:r>
              <w:rPr>
                <w:rFonts w:ascii="Times New Roman" w:hAnsi="Times New Roman"/>
                <w:sz w:val="26"/>
                <w:szCs w:val="24"/>
              </w:rPr>
              <w:br w:type="page"/>
            </w:r>
            <w:r w:rsidR="0068705C" w:rsidRPr="00CE667C">
              <w:rPr>
                <w:b/>
              </w:rPr>
              <w:t>Housing type</w:t>
            </w:r>
          </w:p>
        </w:tc>
        <w:tc>
          <w:tcPr>
            <w:tcW w:w="1413" w:type="pct"/>
          </w:tcPr>
          <w:p w:rsidR="0068705C" w:rsidRPr="00CE667C" w:rsidRDefault="0068705C" w:rsidP="00303AD2">
            <w:pPr>
              <w:pStyle w:val="TableBodyText"/>
              <w:spacing w:before="120"/>
            </w:pPr>
          </w:p>
        </w:tc>
        <w:tc>
          <w:tcPr>
            <w:tcW w:w="1412" w:type="pct"/>
          </w:tcPr>
          <w:p w:rsidR="0068705C" w:rsidRPr="00CE667C" w:rsidRDefault="0068705C" w:rsidP="00303AD2">
            <w:pPr>
              <w:pStyle w:val="TableBodyText"/>
              <w:spacing w:before="120"/>
              <w:ind w:right="28"/>
            </w:pPr>
          </w:p>
        </w:tc>
      </w:tr>
      <w:tr w:rsidR="0068705C" w:rsidTr="002071D2">
        <w:tc>
          <w:tcPr>
            <w:tcW w:w="2175" w:type="pct"/>
          </w:tcPr>
          <w:p w:rsidR="0068705C" w:rsidRDefault="0068705C" w:rsidP="0019585D">
            <w:pPr>
              <w:pStyle w:val="TableBodyText"/>
              <w:jc w:val="left"/>
            </w:pPr>
            <w:r>
              <w:t>Owned house outright</w:t>
            </w:r>
          </w:p>
        </w:tc>
        <w:tc>
          <w:tcPr>
            <w:tcW w:w="1413" w:type="pct"/>
          </w:tcPr>
          <w:p w:rsidR="0068705C" w:rsidRDefault="0068705C" w:rsidP="0019585D">
            <w:pPr>
              <w:pStyle w:val="TableBodyText"/>
            </w:pPr>
            <w:r>
              <w:t>33.1</w:t>
            </w:r>
          </w:p>
        </w:tc>
        <w:tc>
          <w:tcPr>
            <w:tcW w:w="1412" w:type="pct"/>
          </w:tcPr>
          <w:p w:rsidR="0068705C" w:rsidRDefault="0068705C" w:rsidP="0019585D">
            <w:pPr>
              <w:pStyle w:val="TableBodyText"/>
              <w:ind w:right="28"/>
            </w:pPr>
            <w:r>
              <w:t>3.8</w:t>
            </w:r>
          </w:p>
        </w:tc>
      </w:tr>
      <w:tr w:rsidR="0068705C" w:rsidTr="002071D2">
        <w:tc>
          <w:tcPr>
            <w:tcW w:w="2175" w:type="pct"/>
          </w:tcPr>
          <w:p w:rsidR="0068705C" w:rsidRDefault="0068705C" w:rsidP="0019585D">
            <w:pPr>
              <w:pStyle w:val="TableBodyText"/>
              <w:jc w:val="left"/>
            </w:pPr>
            <w:r>
              <w:t>Owner with mortgage</w:t>
            </w:r>
          </w:p>
        </w:tc>
        <w:tc>
          <w:tcPr>
            <w:tcW w:w="1413" w:type="pct"/>
          </w:tcPr>
          <w:p w:rsidR="0068705C" w:rsidRDefault="0068705C" w:rsidP="0019585D">
            <w:pPr>
              <w:pStyle w:val="TableBodyText"/>
            </w:pPr>
            <w:r>
              <w:t>15.5</w:t>
            </w:r>
          </w:p>
        </w:tc>
        <w:tc>
          <w:tcPr>
            <w:tcW w:w="1412" w:type="pct"/>
          </w:tcPr>
          <w:p w:rsidR="0068705C" w:rsidRDefault="0068705C" w:rsidP="0019585D">
            <w:pPr>
              <w:pStyle w:val="TableBodyText"/>
              <w:ind w:right="28"/>
            </w:pPr>
            <w:r>
              <w:t>2.1</w:t>
            </w:r>
          </w:p>
        </w:tc>
      </w:tr>
      <w:tr w:rsidR="0068705C" w:rsidTr="002071D2">
        <w:tc>
          <w:tcPr>
            <w:tcW w:w="2175" w:type="pct"/>
          </w:tcPr>
          <w:p w:rsidR="0068705C" w:rsidRDefault="0068705C" w:rsidP="0019585D">
            <w:pPr>
              <w:pStyle w:val="TableBodyText"/>
              <w:jc w:val="left"/>
            </w:pPr>
            <w:r>
              <w:t>Private renter</w:t>
            </w:r>
          </w:p>
        </w:tc>
        <w:tc>
          <w:tcPr>
            <w:tcW w:w="1413" w:type="pct"/>
          </w:tcPr>
          <w:p w:rsidR="0068705C" w:rsidRDefault="0068705C" w:rsidP="0019585D">
            <w:pPr>
              <w:pStyle w:val="TableBodyText"/>
            </w:pPr>
            <w:r>
              <w:t>21.5</w:t>
            </w:r>
          </w:p>
        </w:tc>
        <w:tc>
          <w:tcPr>
            <w:tcW w:w="1412" w:type="pct"/>
          </w:tcPr>
          <w:p w:rsidR="0068705C" w:rsidRDefault="0068705C" w:rsidP="0019585D">
            <w:pPr>
              <w:pStyle w:val="TableBodyText"/>
              <w:ind w:right="28"/>
            </w:pPr>
            <w:r>
              <w:t>5.4</w:t>
            </w:r>
          </w:p>
        </w:tc>
      </w:tr>
      <w:tr w:rsidR="0068705C" w:rsidTr="002071D2">
        <w:tc>
          <w:tcPr>
            <w:tcW w:w="2175" w:type="pct"/>
          </w:tcPr>
          <w:p w:rsidR="0068705C" w:rsidRDefault="0068705C" w:rsidP="0019585D">
            <w:pPr>
              <w:pStyle w:val="TableBodyText"/>
              <w:jc w:val="left"/>
            </w:pPr>
            <w:r>
              <w:t>Public housing tenant</w:t>
            </w:r>
          </w:p>
        </w:tc>
        <w:tc>
          <w:tcPr>
            <w:tcW w:w="1413" w:type="pct"/>
          </w:tcPr>
          <w:p w:rsidR="0068705C" w:rsidRDefault="0068705C" w:rsidP="0019585D">
            <w:pPr>
              <w:pStyle w:val="TableBodyText"/>
            </w:pPr>
            <w:r>
              <w:t>21.7</w:t>
            </w:r>
          </w:p>
        </w:tc>
        <w:tc>
          <w:tcPr>
            <w:tcW w:w="1412" w:type="pct"/>
          </w:tcPr>
          <w:p w:rsidR="0068705C" w:rsidRDefault="0068705C" w:rsidP="0019585D">
            <w:pPr>
              <w:pStyle w:val="TableBodyText"/>
              <w:ind w:right="28"/>
            </w:pPr>
            <w:r>
              <w:t>23.6</w:t>
            </w:r>
          </w:p>
        </w:tc>
      </w:tr>
      <w:tr w:rsidR="002071D2" w:rsidRPr="002071D2" w:rsidTr="002071D2">
        <w:tc>
          <w:tcPr>
            <w:tcW w:w="2175" w:type="pct"/>
            <w:tcBorders>
              <w:bottom w:val="single" w:sz="4" w:space="0" w:color="auto"/>
            </w:tcBorders>
          </w:tcPr>
          <w:p w:rsidR="002071D2" w:rsidRPr="002071D2" w:rsidRDefault="002071D2" w:rsidP="00303AD2">
            <w:pPr>
              <w:pStyle w:val="TableBodyText"/>
              <w:spacing w:before="120"/>
              <w:jc w:val="left"/>
              <w:rPr>
                <w:b/>
              </w:rPr>
            </w:pPr>
            <w:r w:rsidRPr="002071D2">
              <w:rPr>
                <w:b/>
              </w:rPr>
              <w:t>TOTAL</w:t>
            </w:r>
          </w:p>
        </w:tc>
        <w:tc>
          <w:tcPr>
            <w:tcW w:w="1413" w:type="pct"/>
            <w:tcBorders>
              <w:bottom w:val="single" w:sz="4" w:space="0" w:color="auto"/>
            </w:tcBorders>
          </w:tcPr>
          <w:p w:rsidR="002071D2" w:rsidRPr="002071D2" w:rsidRDefault="002071D2" w:rsidP="00303AD2">
            <w:pPr>
              <w:pStyle w:val="TableBodyText"/>
              <w:spacing w:before="120"/>
              <w:rPr>
                <w:b/>
              </w:rPr>
            </w:pPr>
            <w:r w:rsidRPr="002071D2">
              <w:rPr>
                <w:b/>
              </w:rPr>
              <w:t>100.0</w:t>
            </w:r>
          </w:p>
        </w:tc>
        <w:tc>
          <w:tcPr>
            <w:tcW w:w="1412" w:type="pct"/>
            <w:tcBorders>
              <w:bottom w:val="single" w:sz="4" w:space="0" w:color="auto"/>
            </w:tcBorders>
          </w:tcPr>
          <w:p w:rsidR="002071D2" w:rsidRPr="002071D2" w:rsidRDefault="002071D2" w:rsidP="00303AD2">
            <w:pPr>
              <w:pStyle w:val="TableBodyText"/>
              <w:spacing w:before="120"/>
              <w:ind w:right="28"/>
              <w:rPr>
                <w:b/>
              </w:rPr>
            </w:pPr>
            <w:r w:rsidRPr="002071D2">
              <w:rPr>
                <w:b/>
              </w:rPr>
              <w:t>4.4</w:t>
            </w:r>
          </w:p>
        </w:tc>
      </w:tr>
    </w:tbl>
    <w:p w:rsidR="002071D2" w:rsidRDefault="002071D2"/>
    <w:p w:rsidR="002071D2" w:rsidRDefault="002071D2" w:rsidP="00382B00">
      <w:pPr>
        <w:pStyle w:val="TableTitle"/>
      </w:pPr>
      <w:r w:rsidRPr="00382B00">
        <w:rPr>
          <w:rStyle w:val="BodyTextChar"/>
          <w:b w:val="0"/>
        </w:rPr>
        <w:lastRenderedPageBreak/>
        <w:t>Table A.5</w:t>
      </w:r>
      <w:r w:rsidR="00382B00">
        <w:tab/>
      </w:r>
      <w:r w:rsidR="00382B00" w:rsidRPr="00382B00">
        <w:rPr>
          <w:sz w:val="20"/>
          <w:szCs w:val="20"/>
        </w:rPr>
        <w:t>(continued)</w:t>
      </w:r>
    </w:p>
    <w:tbl>
      <w:tblPr>
        <w:tblW w:w="5006" w:type="pct"/>
        <w:tblCellMar>
          <w:left w:w="0" w:type="dxa"/>
          <w:right w:w="0" w:type="dxa"/>
        </w:tblCellMar>
        <w:tblLook w:val="0000" w:firstRow="0" w:lastRow="0" w:firstColumn="0" w:lastColumn="0" w:noHBand="0" w:noVBand="0"/>
      </w:tblPr>
      <w:tblGrid>
        <w:gridCol w:w="3828"/>
        <w:gridCol w:w="2487"/>
        <w:gridCol w:w="2485"/>
      </w:tblGrid>
      <w:tr w:rsidR="002071D2" w:rsidTr="00AE7916">
        <w:tc>
          <w:tcPr>
            <w:tcW w:w="2175" w:type="pct"/>
            <w:tcBorders>
              <w:top w:val="single" w:sz="4" w:space="0" w:color="auto"/>
              <w:bottom w:val="single" w:sz="4" w:space="0" w:color="auto"/>
            </w:tcBorders>
          </w:tcPr>
          <w:p w:rsidR="002071D2" w:rsidRPr="002261DC" w:rsidRDefault="002071D2" w:rsidP="002071D2">
            <w:pPr>
              <w:pStyle w:val="TableColumnHeading"/>
            </w:pPr>
          </w:p>
        </w:tc>
        <w:tc>
          <w:tcPr>
            <w:tcW w:w="1413" w:type="pct"/>
            <w:tcBorders>
              <w:top w:val="single" w:sz="4" w:space="0" w:color="auto"/>
              <w:bottom w:val="single" w:sz="4" w:space="0" w:color="auto"/>
            </w:tcBorders>
          </w:tcPr>
          <w:p w:rsidR="002071D2" w:rsidRDefault="002071D2" w:rsidP="002071D2">
            <w:pPr>
              <w:pStyle w:val="TableColumnHeading"/>
            </w:pPr>
            <w:r>
              <w:t>Composition (%)</w:t>
            </w:r>
          </w:p>
        </w:tc>
        <w:tc>
          <w:tcPr>
            <w:tcW w:w="1412" w:type="pct"/>
            <w:tcBorders>
              <w:top w:val="single" w:sz="4" w:space="0" w:color="auto"/>
              <w:bottom w:val="single" w:sz="4" w:space="0" w:color="auto"/>
            </w:tcBorders>
          </w:tcPr>
          <w:p w:rsidR="002071D2" w:rsidRDefault="002071D2" w:rsidP="002071D2">
            <w:pPr>
              <w:pStyle w:val="TableColumnHeading"/>
            </w:pPr>
            <w:r>
              <w:t>Prevalence (%)</w:t>
            </w:r>
          </w:p>
        </w:tc>
      </w:tr>
      <w:tr w:rsidR="0068705C" w:rsidRPr="00CE667C" w:rsidTr="00AE7916">
        <w:tc>
          <w:tcPr>
            <w:tcW w:w="2175" w:type="pct"/>
            <w:tcBorders>
              <w:top w:val="single" w:sz="4" w:space="0" w:color="auto"/>
            </w:tcBorders>
          </w:tcPr>
          <w:p w:rsidR="0068705C" w:rsidRPr="00CE667C" w:rsidRDefault="0068705C" w:rsidP="00303AD2">
            <w:pPr>
              <w:pStyle w:val="TableBodyText"/>
              <w:spacing w:before="120"/>
              <w:jc w:val="left"/>
            </w:pPr>
            <w:r w:rsidRPr="00CE667C">
              <w:rPr>
                <w:b/>
              </w:rPr>
              <w:t>Location</w:t>
            </w:r>
          </w:p>
        </w:tc>
        <w:tc>
          <w:tcPr>
            <w:tcW w:w="1413" w:type="pct"/>
            <w:tcBorders>
              <w:top w:val="single" w:sz="4" w:space="0" w:color="auto"/>
            </w:tcBorders>
          </w:tcPr>
          <w:p w:rsidR="0068705C" w:rsidRPr="00CE667C" w:rsidRDefault="0068705C" w:rsidP="00303AD2">
            <w:pPr>
              <w:pStyle w:val="TableBodyText"/>
              <w:spacing w:before="120"/>
            </w:pPr>
          </w:p>
        </w:tc>
        <w:tc>
          <w:tcPr>
            <w:tcW w:w="1412" w:type="pct"/>
            <w:tcBorders>
              <w:top w:val="single" w:sz="4" w:space="0" w:color="auto"/>
            </w:tcBorders>
          </w:tcPr>
          <w:p w:rsidR="0068705C" w:rsidRPr="00CE667C" w:rsidRDefault="0068705C" w:rsidP="00303AD2">
            <w:pPr>
              <w:pStyle w:val="TableBodyText"/>
              <w:spacing w:before="120"/>
              <w:ind w:right="28"/>
            </w:pPr>
          </w:p>
        </w:tc>
      </w:tr>
      <w:tr w:rsidR="0068705C" w:rsidTr="002071D2">
        <w:tc>
          <w:tcPr>
            <w:tcW w:w="2175" w:type="pct"/>
          </w:tcPr>
          <w:p w:rsidR="0068705C" w:rsidRDefault="0068705C" w:rsidP="0019585D">
            <w:pPr>
              <w:pStyle w:val="TableBodyText"/>
              <w:jc w:val="left"/>
            </w:pPr>
            <w:r>
              <w:t>Major city</w:t>
            </w:r>
          </w:p>
        </w:tc>
        <w:tc>
          <w:tcPr>
            <w:tcW w:w="1413" w:type="pct"/>
          </w:tcPr>
          <w:p w:rsidR="0068705C" w:rsidRDefault="0068705C" w:rsidP="0019585D">
            <w:pPr>
              <w:pStyle w:val="TableBodyText"/>
            </w:pPr>
            <w:r>
              <w:t>60.8</w:t>
            </w:r>
          </w:p>
        </w:tc>
        <w:tc>
          <w:tcPr>
            <w:tcW w:w="1412" w:type="pct"/>
          </w:tcPr>
          <w:p w:rsidR="0068705C" w:rsidRDefault="0068705C" w:rsidP="0019585D">
            <w:pPr>
              <w:pStyle w:val="TableBodyText"/>
              <w:ind w:right="28"/>
            </w:pPr>
            <w:r>
              <w:t>4.2</w:t>
            </w:r>
          </w:p>
        </w:tc>
      </w:tr>
      <w:tr w:rsidR="0068705C" w:rsidTr="002071D2">
        <w:tc>
          <w:tcPr>
            <w:tcW w:w="2175" w:type="pct"/>
          </w:tcPr>
          <w:p w:rsidR="0068705C" w:rsidRDefault="0068705C" w:rsidP="0019585D">
            <w:pPr>
              <w:pStyle w:val="TableBodyText"/>
              <w:jc w:val="left"/>
            </w:pPr>
            <w:r>
              <w:t>Inner regional</w:t>
            </w:r>
          </w:p>
        </w:tc>
        <w:tc>
          <w:tcPr>
            <w:tcW w:w="1413" w:type="pct"/>
          </w:tcPr>
          <w:p w:rsidR="0068705C" w:rsidRDefault="0068705C" w:rsidP="0019585D">
            <w:pPr>
              <w:pStyle w:val="TableBodyText"/>
            </w:pPr>
            <w:r>
              <w:t>26.3</w:t>
            </w:r>
          </w:p>
        </w:tc>
        <w:tc>
          <w:tcPr>
            <w:tcW w:w="1412" w:type="pct"/>
          </w:tcPr>
          <w:p w:rsidR="0068705C" w:rsidRDefault="0068705C" w:rsidP="0019585D">
            <w:pPr>
              <w:pStyle w:val="TableBodyText"/>
              <w:ind w:right="28"/>
            </w:pPr>
            <w:r>
              <w:t>5.0</w:t>
            </w:r>
          </w:p>
        </w:tc>
      </w:tr>
      <w:tr w:rsidR="0068705C" w:rsidTr="002071D2">
        <w:tc>
          <w:tcPr>
            <w:tcW w:w="2175" w:type="pct"/>
          </w:tcPr>
          <w:p w:rsidR="0068705C" w:rsidRDefault="0068705C" w:rsidP="0019585D">
            <w:pPr>
              <w:pStyle w:val="TableBodyText"/>
              <w:jc w:val="left"/>
            </w:pPr>
            <w:r>
              <w:t>Outer regional</w:t>
            </w:r>
          </w:p>
        </w:tc>
        <w:tc>
          <w:tcPr>
            <w:tcW w:w="1413" w:type="pct"/>
          </w:tcPr>
          <w:p w:rsidR="0068705C" w:rsidRDefault="0068705C" w:rsidP="0019585D">
            <w:pPr>
              <w:pStyle w:val="TableBodyText"/>
            </w:pPr>
            <w:r>
              <w:t>12.5</w:t>
            </w:r>
          </w:p>
        </w:tc>
        <w:tc>
          <w:tcPr>
            <w:tcW w:w="1412" w:type="pct"/>
          </w:tcPr>
          <w:p w:rsidR="0068705C" w:rsidRDefault="0068705C" w:rsidP="0019585D">
            <w:pPr>
              <w:pStyle w:val="TableBodyText"/>
              <w:ind w:right="28"/>
            </w:pPr>
            <w:r>
              <w:t>5.6</w:t>
            </w:r>
          </w:p>
        </w:tc>
      </w:tr>
      <w:tr w:rsidR="0068705C" w:rsidTr="002071D2">
        <w:tc>
          <w:tcPr>
            <w:tcW w:w="2175" w:type="pct"/>
          </w:tcPr>
          <w:p w:rsidR="0068705C" w:rsidRDefault="0068705C" w:rsidP="0019585D">
            <w:pPr>
              <w:pStyle w:val="TableBodyText"/>
              <w:jc w:val="left"/>
            </w:pPr>
            <w:r>
              <w:t>Remote</w:t>
            </w:r>
          </w:p>
        </w:tc>
        <w:tc>
          <w:tcPr>
            <w:tcW w:w="1413" w:type="pct"/>
          </w:tcPr>
          <w:p w:rsidR="0068705C" w:rsidRDefault="0068705C" w:rsidP="0019585D">
            <w:pPr>
              <w:pStyle w:val="TableBodyText"/>
            </w:pPr>
            <w:r>
              <w:t>0.4</w:t>
            </w:r>
          </w:p>
        </w:tc>
        <w:tc>
          <w:tcPr>
            <w:tcW w:w="1412" w:type="pct"/>
          </w:tcPr>
          <w:p w:rsidR="0068705C" w:rsidRDefault="0068705C" w:rsidP="0019585D">
            <w:pPr>
              <w:pStyle w:val="TableBodyText"/>
              <w:ind w:right="28"/>
            </w:pPr>
            <w:r>
              <w:t>1.1</w:t>
            </w:r>
          </w:p>
        </w:tc>
      </w:tr>
      <w:tr w:rsidR="002071D2" w:rsidRPr="00AE7916" w:rsidTr="002071D2">
        <w:tc>
          <w:tcPr>
            <w:tcW w:w="2175" w:type="pct"/>
          </w:tcPr>
          <w:p w:rsidR="002071D2" w:rsidRPr="00AE7916" w:rsidRDefault="002071D2" w:rsidP="00303AD2">
            <w:pPr>
              <w:pStyle w:val="TableBodyText"/>
              <w:spacing w:before="120"/>
              <w:jc w:val="left"/>
              <w:rPr>
                <w:b/>
              </w:rPr>
            </w:pPr>
            <w:r w:rsidRPr="00AE7916">
              <w:rPr>
                <w:b/>
              </w:rPr>
              <w:t>Labour force status</w:t>
            </w:r>
          </w:p>
        </w:tc>
        <w:tc>
          <w:tcPr>
            <w:tcW w:w="1413" w:type="pct"/>
          </w:tcPr>
          <w:p w:rsidR="002071D2" w:rsidRPr="00AE7916" w:rsidRDefault="002071D2" w:rsidP="00303AD2">
            <w:pPr>
              <w:pStyle w:val="TableBodyText"/>
              <w:spacing w:before="120"/>
              <w:rPr>
                <w:b/>
              </w:rPr>
            </w:pPr>
          </w:p>
        </w:tc>
        <w:tc>
          <w:tcPr>
            <w:tcW w:w="1412" w:type="pct"/>
          </w:tcPr>
          <w:p w:rsidR="002071D2" w:rsidRPr="00AE7916" w:rsidRDefault="002071D2" w:rsidP="00303AD2">
            <w:pPr>
              <w:pStyle w:val="TableBodyText"/>
              <w:spacing w:before="120"/>
              <w:ind w:right="28"/>
              <w:rPr>
                <w:b/>
              </w:rPr>
            </w:pPr>
          </w:p>
        </w:tc>
      </w:tr>
      <w:tr w:rsidR="00C25D86" w:rsidTr="002071D2">
        <w:tc>
          <w:tcPr>
            <w:tcW w:w="2175" w:type="pct"/>
          </w:tcPr>
          <w:p w:rsidR="00C25D86" w:rsidRDefault="00C25D86" w:rsidP="0019585D">
            <w:pPr>
              <w:pStyle w:val="TableBodyText"/>
              <w:jc w:val="left"/>
            </w:pPr>
            <w:r>
              <w:t>Employed full time</w:t>
            </w:r>
          </w:p>
        </w:tc>
        <w:tc>
          <w:tcPr>
            <w:tcW w:w="1413" w:type="pct"/>
          </w:tcPr>
          <w:p w:rsidR="00C25D86" w:rsidRDefault="00C25D86" w:rsidP="00B12C09">
            <w:pPr>
              <w:pStyle w:val="TableBodyText"/>
              <w:ind w:right="28"/>
            </w:pPr>
            <w:r>
              <w:t>6.4</w:t>
            </w:r>
          </w:p>
        </w:tc>
        <w:tc>
          <w:tcPr>
            <w:tcW w:w="1412" w:type="pct"/>
          </w:tcPr>
          <w:p w:rsidR="00C25D86" w:rsidRDefault="00C25D86" w:rsidP="0019585D">
            <w:pPr>
              <w:pStyle w:val="TableBodyText"/>
              <w:ind w:right="28"/>
            </w:pPr>
            <w:r>
              <w:t>0.8</w:t>
            </w:r>
          </w:p>
        </w:tc>
      </w:tr>
      <w:tr w:rsidR="00C25D86" w:rsidTr="002071D2">
        <w:tc>
          <w:tcPr>
            <w:tcW w:w="2175" w:type="pct"/>
          </w:tcPr>
          <w:p w:rsidR="00C25D86" w:rsidRDefault="00C25D86" w:rsidP="0019585D">
            <w:pPr>
              <w:pStyle w:val="TableBodyText"/>
              <w:jc w:val="left"/>
            </w:pPr>
            <w:r>
              <w:t>Employed part time</w:t>
            </w:r>
          </w:p>
        </w:tc>
        <w:tc>
          <w:tcPr>
            <w:tcW w:w="1413" w:type="pct"/>
          </w:tcPr>
          <w:p w:rsidR="00C25D86" w:rsidRDefault="00C25D86" w:rsidP="00B12C09">
            <w:pPr>
              <w:pStyle w:val="TableBodyText"/>
              <w:ind w:right="28"/>
            </w:pPr>
            <w:r>
              <w:t>8.6</w:t>
            </w:r>
          </w:p>
        </w:tc>
        <w:tc>
          <w:tcPr>
            <w:tcW w:w="1412" w:type="pct"/>
          </w:tcPr>
          <w:p w:rsidR="00C25D86" w:rsidRDefault="00C25D86" w:rsidP="0019585D">
            <w:pPr>
              <w:pStyle w:val="TableBodyText"/>
              <w:ind w:right="28"/>
            </w:pPr>
            <w:r>
              <w:t>2.0</w:t>
            </w:r>
          </w:p>
        </w:tc>
      </w:tr>
      <w:tr w:rsidR="00C25D86" w:rsidTr="002071D2">
        <w:tc>
          <w:tcPr>
            <w:tcW w:w="2175" w:type="pct"/>
          </w:tcPr>
          <w:p w:rsidR="00C25D86" w:rsidRDefault="00C25D86" w:rsidP="0019585D">
            <w:pPr>
              <w:pStyle w:val="TableBodyText"/>
              <w:jc w:val="left"/>
            </w:pPr>
            <w:r>
              <w:t>Unemployed</w:t>
            </w:r>
          </w:p>
        </w:tc>
        <w:tc>
          <w:tcPr>
            <w:tcW w:w="1413" w:type="pct"/>
          </w:tcPr>
          <w:p w:rsidR="00C25D86" w:rsidRDefault="00C25D86" w:rsidP="00B12C09">
            <w:pPr>
              <w:pStyle w:val="TableBodyText"/>
              <w:ind w:right="28"/>
            </w:pPr>
            <w:r>
              <w:t>16.1</w:t>
            </w:r>
          </w:p>
        </w:tc>
        <w:tc>
          <w:tcPr>
            <w:tcW w:w="1412" w:type="pct"/>
          </w:tcPr>
          <w:p w:rsidR="00C25D86" w:rsidRDefault="00C25D86" w:rsidP="0019585D">
            <w:pPr>
              <w:pStyle w:val="TableBodyText"/>
              <w:ind w:right="28"/>
            </w:pPr>
            <w:r>
              <w:t>11.5</w:t>
            </w:r>
          </w:p>
        </w:tc>
      </w:tr>
      <w:tr w:rsidR="00C25D86" w:rsidTr="002071D2">
        <w:tc>
          <w:tcPr>
            <w:tcW w:w="2175" w:type="pct"/>
          </w:tcPr>
          <w:p w:rsidR="00C25D86" w:rsidRDefault="00C25D86" w:rsidP="0019585D">
            <w:pPr>
              <w:pStyle w:val="TableBodyText"/>
              <w:jc w:val="left"/>
            </w:pPr>
            <w:r>
              <w:t>Not in the labour force</w:t>
            </w:r>
          </w:p>
        </w:tc>
        <w:tc>
          <w:tcPr>
            <w:tcW w:w="1413" w:type="pct"/>
          </w:tcPr>
          <w:p w:rsidR="00C25D86" w:rsidRDefault="00C25D86" w:rsidP="00B12C09">
            <w:pPr>
              <w:pStyle w:val="TableBodyText"/>
              <w:ind w:right="28"/>
            </w:pPr>
            <w:r>
              <w:t>68.9</w:t>
            </w:r>
          </w:p>
        </w:tc>
        <w:tc>
          <w:tcPr>
            <w:tcW w:w="1412" w:type="pct"/>
          </w:tcPr>
          <w:p w:rsidR="00C25D86" w:rsidRDefault="00C25D86" w:rsidP="0019585D">
            <w:pPr>
              <w:pStyle w:val="TableBodyText"/>
              <w:ind w:right="28"/>
            </w:pPr>
            <w:r>
              <w:t>10.1</w:t>
            </w:r>
          </w:p>
        </w:tc>
      </w:tr>
      <w:tr w:rsidR="0068705C" w:rsidTr="002071D2">
        <w:tc>
          <w:tcPr>
            <w:tcW w:w="2175" w:type="pct"/>
            <w:tcBorders>
              <w:bottom w:val="single" w:sz="6" w:space="0" w:color="auto"/>
            </w:tcBorders>
          </w:tcPr>
          <w:p w:rsidR="0068705C" w:rsidRPr="00D30D00" w:rsidRDefault="0068705C" w:rsidP="00303AD2">
            <w:pPr>
              <w:pStyle w:val="TableBodyText"/>
              <w:spacing w:before="120"/>
              <w:jc w:val="left"/>
              <w:rPr>
                <w:b/>
              </w:rPr>
            </w:pPr>
            <w:r w:rsidRPr="00D30D00">
              <w:rPr>
                <w:b/>
              </w:rPr>
              <w:t>TOTAL</w:t>
            </w:r>
          </w:p>
        </w:tc>
        <w:tc>
          <w:tcPr>
            <w:tcW w:w="1413" w:type="pct"/>
            <w:tcBorders>
              <w:bottom w:val="single" w:sz="6" w:space="0" w:color="auto"/>
            </w:tcBorders>
          </w:tcPr>
          <w:p w:rsidR="0068705C" w:rsidRPr="00D30D00" w:rsidRDefault="0068705C" w:rsidP="00303AD2">
            <w:pPr>
              <w:pStyle w:val="TableBodyText"/>
              <w:spacing w:before="120"/>
              <w:rPr>
                <w:b/>
              </w:rPr>
            </w:pPr>
            <w:r w:rsidRPr="00D30D00">
              <w:rPr>
                <w:b/>
              </w:rPr>
              <w:t>100.0</w:t>
            </w:r>
          </w:p>
        </w:tc>
        <w:tc>
          <w:tcPr>
            <w:tcW w:w="1412" w:type="pct"/>
            <w:tcBorders>
              <w:bottom w:val="single" w:sz="6" w:space="0" w:color="auto"/>
            </w:tcBorders>
          </w:tcPr>
          <w:p w:rsidR="0068705C" w:rsidRPr="00D30D00" w:rsidRDefault="0068705C" w:rsidP="00303AD2">
            <w:pPr>
              <w:pStyle w:val="TableBodyText"/>
              <w:spacing w:before="120"/>
              <w:ind w:right="28"/>
              <w:rPr>
                <w:b/>
              </w:rPr>
            </w:pPr>
            <w:r>
              <w:rPr>
                <w:b/>
              </w:rPr>
              <w:t>4.4</w:t>
            </w:r>
          </w:p>
        </w:tc>
      </w:tr>
    </w:tbl>
    <w:p w:rsidR="0068705C" w:rsidRDefault="0068705C" w:rsidP="0068705C">
      <w:pPr>
        <w:pStyle w:val="Note"/>
      </w:pPr>
      <w:r w:rsidRPr="008E77FE">
        <w:rPr>
          <w:rStyle w:val="NoteLabel"/>
        </w:rPr>
        <w:t>a</w:t>
      </w:r>
      <w:r>
        <w:t xml:space="preserve"> </w:t>
      </w:r>
      <w:r w:rsidRPr="00080B71">
        <w:t>An aggregate score of 2 or more and excluded for four or more years.</w:t>
      </w:r>
    </w:p>
    <w:p w:rsidR="0068705C" w:rsidRDefault="0068705C" w:rsidP="0068705C">
      <w:pPr>
        <w:pStyle w:val="Source"/>
      </w:pPr>
      <w:r>
        <w:rPr>
          <w:i/>
        </w:rPr>
        <w:t>Source</w:t>
      </w:r>
      <w:r>
        <w:t xml:space="preserve">: </w:t>
      </w:r>
      <w:r w:rsidRPr="00080B71">
        <w:t>Social Exclusion Monitor</w:t>
      </w:r>
      <w:r>
        <w:t xml:space="preserve"> (2012) (unpublished data).</w:t>
      </w:r>
    </w:p>
    <w:sectPr w:rsidR="0068705C" w:rsidSect="002164D6">
      <w:headerReference w:type="even" r:id="rId8"/>
      <w:headerReference w:type="default" r:id="rId9"/>
      <w:footerReference w:type="even" r:id="rId10"/>
      <w:footerReference w:type="default" r:id="rId11"/>
      <w:pgSz w:w="11907" w:h="16840" w:code="9"/>
      <w:pgMar w:top="1985" w:right="1304" w:bottom="1418" w:left="1814" w:header="1701" w:footer="567" w:gutter="0"/>
      <w:pgNumType w:start="203" w:chapStyle="1" w:chapSep="period"/>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6762" w:rsidRDefault="00B46762">
      <w:r>
        <w:separator/>
      </w:r>
    </w:p>
  </w:endnote>
  <w:endnote w:type="continuationSeparator" w:id="0">
    <w:p w:rsidR="00B46762" w:rsidRDefault="00B46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B46762">
      <w:trPr>
        <w:trHeight w:hRule="exact" w:val="740"/>
      </w:trPr>
      <w:tc>
        <w:tcPr>
          <w:tcW w:w="510" w:type="dxa"/>
          <w:tcBorders>
            <w:top w:val="single" w:sz="6" w:space="0" w:color="auto"/>
          </w:tcBorders>
        </w:tcPr>
        <w:p w:rsidR="00B46762" w:rsidRDefault="00B46762" w:rsidP="0019293B">
          <w:pPr>
            <w:pStyle w:val="Footer"/>
            <w:tabs>
              <w:tab w:val="left" w:pos="0"/>
            </w:tabs>
            <w:ind w:right="0"/>
            <w:rPr>
              <w:rStyle w:val="PageNumber"/>
            </w:rPr>
          </w:pPr>
          <w:r>
            <w:rPr>
              <w:rStyle w:val="PageNumber"/>
            </w:rPr>
            <w:fldChar w:fldCharType="begin"/>
          </w:r>
          <w:r>
            <w:rPr>
              <w:rStyle w:val="PageNumber"/>
            </w:rPr>
            <w:instrText xml:space="preserve">PAGE  </w:instrText>
          </w:r>
          <w:r>
            <w:rPr>
              <w:rStyle w:val="PageNumber"/>
            </w:rPr>
            <w:fldChar w:fldCharType="separate"/>
          </w:r>
          <w:r w:rsidR="00C91FA5">
            <w:rPr>
              <w:rStyle w:val="PageNumber"/>
              <w:noProof/>
            </w:rPr>
            <w:t>212</w:t>
          </w:r>
          <w:r>
            <w:rPr>
              <w:rStyle w:val="PageNumber"/>
            </w:rPr>
            <w:fldChar w:fldCharType="end"/>
          </w:r>
        </w:p>
      </w:tc>
      <w:tc>
        <w:tcPr>
          <w:tcW w:w="1644" w:type="dxa"/>
          <w:tcBorders>
            <w:top w:val="single" w:sz="6" w:space="0" w:color="auto"/>
          </w:tcBorders>
        </w:tcPr>
        <w:p w:rsidR="00B46762" w:rsidRDefault="00C91FA5" w:rsidP="0019293B">
          <w:pPr>
            <w:pStyle w:val="Footer"/>
          </w:pPr>
          <w:r>
            <w:fldChar w:fldCharType="begin"/>
          </w:r>
          <w:r>
            <w:instrText xml:space="preserve"> SUBJECT  \* MERGEFORMAT </w:instrText>
          </w:r>
          <w:r>
            <w:fldChar w:fldCharType="separate"/>
          </w:r>
          <w:r w:rsidR="00B46762">
            <w:t>Deep and Persistent Disadvantage</w:t>
          </w:r>
          <w:r>
            <w:fldChar w:fldCharType="end"/>
          </w:r>
        </w:p>
      </w:tc>
      <w:tc>
        <w:tcPr>
          <w:tcW w:w="6634" w:type="dxa"/>
        </w:tcPr>
        <w:p w:rsidR="00B46762" w:rsidRDefault="00B46762" w:rsidP="0019293B">
          <w:pPr>
            <w:pStyle w:val="Footer"/>
          </w:pPr>
        </w:p>
      </w:tc>
    </w:tr>
  </w:tbl>
  <w:p w:rsidR="00B46762" w:rsidRDefault="00B46762" w:rsidP="0019293B">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B46762">
      <w:trPr>
        <w:trHeight w:hRule="exact" w:val="740"/>
      </w:trPr>
      <w:tc>
        <w:tcPr>
          <w:tcW w:w="6634" w:type="dxa"/>
        </w:tcPr>
        <w:p w:rsidR="00B46762" w:rsidRDefault="00B46762">
          <w:pPr>
            <w:pStyle w:val="Footer"/>
            <w:ind w:right="360" w:firstLine="360"/>
          </w:pPr>
        </w:p>
      </w:tc>
      <w:tc>
        <w:tcPr>
          <w:tcW w:w="1644" w:type="dxa"/>
          <w:tcBorders>
            <w:top w:val="single" w:sz="6" w:space="0" w:color="auto"/>
          </w:tcBorders>
        </w:tcPr>
        <w:p w:rsidR="00B46762" w:rsidRDefault="00C91FA5">
          <w:pPr>
            <w:pStyle w:val="Footer"/>
          </w:pPr>
          <w:r>
            <w:fldChar w:fldCharType="begin"/>
          </w:r>
          <w:r>
            <w:instrText xml:space="preserve"> TITLE  \* MERGEFORMAT </w:instrText>
          </w:r>
          <w:r>
            <w:fldChar w:fldCharType="separate"/>
          </w:r>
          <w:r w:rsidR="00B46762">
            <w:t>Characteristics</w:t>
          </w:r>
          <w:r>
            <w:fldChar w:fldCharType="end"/>
          </w:r>
        </w:p>
      </w:tc>
      <w:tc>
        <w:tcPr>
          <w:tcW w:w="510" w:type="dxa"/>
          <w:tcBorders>
            <w:top w:val="single" w:sz="6" w:space="0" w:color="auto"/>
          </w:tcBorders>
        </w:tcPr>
        <w:p w:rsidR="00B46762" w:rsidRDefault="00B46762">
          <w:pPr>
            <w:pStyle w:val="Footer"/>
            <w:jc w:val="right"/>
          </w:pPr>
          <w:r>
            <w:rPr>
              <w:rStyle w:val="PageNumber"/>
            </w:rPr>
            <w:fldChar w:fldCharType="begin"/>
          </w:r>
          <w:r>
            <w:rPr>
              <w:rStyle w:val="PageNumber"/>
            </w:rPr>
            <w:instrText xml:space="preserve">PAGE  </w:instrText>
          </w:r>
          <w:r>
            <w:rPr>
              <w:rStyle w:val="PageNumber"/>
            </w:rPr>
            <w:fldChar w:fldCharType="separate"/>
          </w:r>
          <w:r w:rsidR="00C91FA5">
            <w:rPr>
              <w:rStyle w:val="PageNumber"/>
              <w:noProof/>
            </w:rPr>
            <w:t>203</w:t>
          </w:r>
          <w:r>
            <w:rPr>
              <w:rStyle w:val="PageNumber"/>
            </w:rPr>
            <w:fldChar w:fldCharType="end"/>
          </w:r>
        </w:p>
      </w:tc>
    </w:tr>
  </w:tbl>
  <w:p w:rsidR="00B46762" w:rsidRDefault="00B46762">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6762" w:rsidRDefault="00B46762">
      <w:r>
        <w:separator/>
      </w:r>
    </w:p>
  </w:footnote>
  <w:footnote w:type="continuationSeparator" w:id="0">
    <w:p w:rsidR="00B46762" w:rsidRDefault="00B467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B46762">
      <w:tc>
        <w:tcPr>
          <w:tcW w:w="2155" w:type="dxa"/>
          <w:tcBorders>
            <w:top w:val="single" w:sz="24" w:space="0" w:color="auto"/>
          </w:tcBorders>
        </w:tcPr>
        <w:p w:rsidR="00B46762" w:rsidRDefault="00B46762" w:rsidP="0019293B">
          <w:pPr>
            <w:pStyle w:val="HeaderEven"/>
          </w:pPr>
        </w:p>
      </w:tc>
      <w:tc>
        <w:tcPr>
          <w:tcW w:w="6634" w:type="dxa"/>
          <w:tcBorders>
            <w:top w:val="single" w:sz="6" w:space="0" w:color="auto"/>
          </w:tcBorders>
        </w:tcPr>
        <w:p w:rsidR="00B46762" w:rsidRDefault="00B46762" w:rsidP="0019293B">
          <w:pPr>
            <w:pStyle w:val="HeaderEven"/>
          </w:pPr>
        </w:p>
      </w:tc>
    </w:tr>
  </w:tbl>
  <w:p w:rsidR="00B46762" w:rsidRDefault="00B46762" w:rsidP="0019293B">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B46762">
      <w:tc>
        <w:tcPr>
          <w:tcW w:w="6634" w:type="dxa"/>
          <w:tcBorders>
            <w:top w:val="single" w:sz="6" w:space="0" w:color="auto"/>
          </w:tcBorders>
        </w:tcPr>
        <w:p w:rsidR="00B46762" w:rsidRDefault="00B46762" w:rsidP="00E669E2">
          <w:pPr>
            <w:pStyle w:val="HeaderOdd"/>
          </w:pPr>
        </w:p>
      </w:tc>
      <w:tc>
        <w:tcPr>
          <w:tcW w:w="2155" w:type="dxa"/>
          <w:tcBorders>
            <w:top w:val="single" w:sz="24" w:space="0" w:color="auto"/>
          </w:tcBorders>
        </w:tcPr>
        <w:p w:rsidR="00B46762" w:rsidRDefault="00B46762" w:rsidP="00E669E2">
          <w:pPr>
            <w:pStyle w:val="HeaderOdd"/>
          </w:pPr>
        </w:p>
      </w:tc>
    </w:tr>
  </w:tbl>
  <w:p w:rsidR="00B46762" w:rsidRDefault="00B46762" w:rsidP="00E669E2">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D84BB9"/>
    <w:multiLevelType w:val="hybridMultilevel"/>
    <w:tmpl w:val="5F24570C"/>
    <w:lvl w:ilvl="0" w:tplc="6C209310">
      <w:start w:val="1"/>
      <w:numFmt w:val="bullet"/>
      <w:pStyle w:val="Jurisdictioncommentslistbullet"/>
      <w:lvlText w:val=""/>
      <w:lvlJc w:val="left"/>
      <w:pPr>
        <w:tabs>
          <w:tab w:val="num" w:pos="318"/>
        </w:tabs>
        <w:ind w:left="318" w:hanging="31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3">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4">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7">
    <w:nsid w:val="23FF358D"/>
    <w:multiLevelType w:val="singleLevel"/>
    <w:tmpl w:val="4146A198"/>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8">
    <w:nsid w:val="2B466A13"/>
    <w:multiLevelType w:val="hybridMultilevel"/>
    <w:tmpl w:val="3E0CC5BA"/>
    <w:lvl w:ilvl="0" w:tplc="2B829644">
      <w:numFmt w:val="bullet"/>
      <w:pStyle w:val="BoxQuoteBullet"/>
      <w:lvlText w:val=""/>
      <w:lvlJc w:val="left"/>
      <w:pPr>
        <w:ind w:left="1004" w:hanging="360"/>
      </w:pPr>
      <w:rPr>
        <w:rFonts w:ascii="Symbol" w:hAnsi="Symbol" w:hint="default"/>
        <w:sz w:val="18"/>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9">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10">
    <w:nsid w:val="4C2B5347"/>
    <w:multiLevelType w:val="hybridMultilevel"/>
    <w:tmpl w:val="8B002072"/>
    <w:lvl w:ilvl="0" w:tplc="720CA4D2">
      <w:start w:val="1"/>
      <w:numFmt w:val="bullet"/>
      <w:pStyle w:val="InformationRequestBullet"/>
      <w:lvlText w:val=""/>
      <w:lvlJc w:val="left"/>
      <w:pPr>
        <w:ind w:left="36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12">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13">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14">
    <w:nsid w:val="592D6D4E"/>
    <w:multiLevelType w:val="hybridMultilevel"/>
    <w:tmpl w:val="0C44FF7A"/>
    <w:lvl w:ilvl="0" w:tplc="B4385E08">
      <w:start w:val="1"/>
      <w:numFmt w:val="bullet"/>
      <w:pStyle w:val="BoxListBullet3"/>
      <w:lvlText w:val=""/>
      <w:lvlJc w:val="left"/>
      <w:pPr>
        <w:ind w:left="1287" w:hanging="360"/>
      </w:pPr>
      <w:rPr>
        <w:rFonts w:ascii="MT Extra" w:hAnsi="MT Extra" w:hint="default"/>
        <w:b w:val="0"/>
        <w:i w:val="0"/>
        <w:sz w:val="16"/>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15">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16">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17">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num w:numId="1">
    <w:abstractNumId w:val="9"/>
  </w:num>
  <w:num w:numId="2">
    <w:abstractNumId w:val="16"/>
  </w:num>
  <w:num w:numId="3">
    <w:abstractNumId w:val="1"/>
  </w:num>
  <w:num w:numId="4">
    <w:abstractNumId w:val="11"/>
  </w:num>
  <w:num w:numId="5">
    <w:abstractNumId w:val="2"/>
  </w:num>
  <w:num w:numId="6">
    <w:abstractNumId w:val="15"/>
  </w:num>
  <w:num w:numId="7">
    <w:abstractNumId w:val="13"/>
  </w:num>
  <w:num w:numId="8">
    <w:abstractNumId w:val="17"/>
  </w:num>
  <w:num w:numId="9">
    <w:abstractNumId w:val="6"/>
  </w:num>
  <w:num w:numId="10">
    <w:abstractNumId w:val="12"/>
  </w:num>
  <w:num w:numId="11">
    <w:abstractNumId w:val="5"/>
  </w:num>
  <w:num w:numId="12">
    <w:abstractNumId w:val="4"/>
  </w:num>
  <w:num w:numId="13">
    <w:abstractNumId w:val="7"/>
  </w:num>
  <w:num w:numId="14">
    <w:abstractNumId w:val="8"/>
  </w:num>
  <w:num w:numId="15">
    <w:abstractNumId w:val="10"/>
  </w:num>
  <w:num w:numId="16">
    <w:abstractNumId w:val="3"/>
  </w:num>
  <w:num w:numId="17">
    <w:abstractNumId w:val="14"/>
  </w:num>
  <w:num w:numId="18">
    <w:abstractNumId w:val="0"/>
    <w:lvlOverride w:ilvl="0">
      <w:lvl w:ilvl="0">
        <w:start w:val="1"/>
        <w:numFmt w:val="bullet"/>
        <w:lvlText w:val=""/>
        <w:legacy w:legacy="1" w:legacySpace="0" w:legacyIndent="340"/>
        <w:lvlJc w:val="left"/>
        <w:pPr>
          <w:ind w:left="340" w:hanging="340"/>
        </w:pPr>
        <w:rPr>
          <w:rFonts w:ascii="Symbol" w:hAnsi="Symbol" w:hint="default"/>
          <w:sz w:val="18"/>
        </w:rPr>
      </w:lvl>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lickAndTypeStyle w:val="BodyText"/>
  <w:evenAndOddHeaders/>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endixNumber" w:val="A"/>
    <w:docVar w:name="FindingOptions" w:val="1"/>
    <w:docVar w:name="RecOptions" w:val="111"/>
    <w:docVar w:name="ShortChapterTitle" w:val="Characteristics "/>
    <w:docVar w:name="ShortReportTitle" w:val="Deep and Persistent Disadvantage"/>
  </w:docVars>
  <w:rsids>
    <w:rsidRoot w:val="00B67038"/>
    <w:rsid w:val="000227D5"/>
    <w:rsid w:val="000245AA"/>
    <w:rsid w:val="0003264D"/>
    <w:rsid w:val="0003664B"/>
    <w:rsid w:val="0004111F"/>
    <w:rsid w:val="000565B3"/>
    <w:rsid w:val="000711FA"/>
    <w:rsid w:val="0007150B"/>
    <w:rsid w:val="00073B99"/>
    <w:rsid w:val="00085958"/>
    <w:rsid w:val="000938F5"/>
    <w:rsid w:val="00096E55"/>
    <w:rsid w:val="000A0CC6"/>
    <w:rsid w:val="000B601B"/>
    <w:rsid w:val="000C207E"/>
    <w:rsid w:val="000D3DA8"/>
    <w:rsid w:val="000E2349"/>
    <w:rsid w:val="000F0035"/>
    <w:rsid w:val="000F420B"/>
    <w:rsid w:val="00110116"/>
    <w:rsid w:val="00117523"/>
    <w:rsid w:val="00120072"/>
    <w:rsid w:val="00126EB8"/>
    <w:rsid w:val="001274D4"/>
    <w:rsid w:val="001363AA"/>
    <w:rsid w:val="00142B76"/>
    <w:rsid w:val="00151ADF"/>
    <w:rsid w:val="001544FE"/>
    <w:rsid w:val="00157DE4"/>
    <w:rsid w:val="00183E82"/>
    <w:rsid w:val="001878BB"/>
    <w:rsid w:val="00191AE0"/>
    <w:rsid w:val="0019293B"/>
    <w:rsid w:val="0019585D"/>
    <w:rsid w:val="001C0865"/>
    <w:rsid w:val="001C3ABA"/>
    <w:rsid w:val="001E7BE8"/>
    <w:rsid w:val="001F0248"/>
    <w:rsid w:val="001F3EB3"/>
    <w:rsid w:val="001F4F86"/>
    <w:rsid w:val="00202C2C"/>
    <w:rsid w:val="002071D2"/>
    <w:rsid w:val="002135AB"/>
    <w:rsid w:val="002144BE"/>
    <w:rsid w:val="002164D6"/>
    <w:rsid w:val="00242279"/>
    <w:rsid w:val="00245C82"/>
    <w:rsid w:val="00256D62"/>
    <w:rsid w:val="00291B40"/>
    <w:rsid w:val="00295201"/>
    <w:rsid w:val="002B4008"/>
    <w:rsid w:val="002C2D62"/>
    <w:rsid w:val="002D0E8E"/>
    <w:rsid w:val="002F3FBE"/>
    <w:rsid w:val="00301189"/>
    <w:rsid w:val="00303AD2"/>
    <w:rsid w:val="00304DF3"/>
    <w:rsid w:val="00323E09"/>
    <w:rsid w:val="00333932"/>
    <w:rsid w:val="00334CCC"/>
    <w:rsid w:val="003518AA"/>
    <w:rsid w:val="00352165"/>
    <w:rsid w:val="00353182"/>
    <w:rsid w:val="003565D9"/>
    <w:rsid w:val="003602E1"/>
    <w:rsid w:val="00361316"/>
    <w:rsid w:val="0037026F"/>
    <w:rsid w:val="00371240"/>
    <w:rsid w:val="00373696"/>
    <w:rsid w:val="00374731"/>
    <w:rsid w:val="00376E59"/>
    <w:rsid w:val="00382B00"/>
    <w:rsid w:val="003919F9"/>
    <w:rsid w:val="003C38B5"/>
    <w:rsid w:val="003C5D99"/>
    <w:rsid w:val="003C75BA"/>
    <w:rsid w:val="003E2F59"/>
    <w:rsid w:val="003E5E90"/>
    <w:rsid w:val="003F0789"/>
    <w:rsid w:val="00401882"/>
    <w:rsid w:val="004100C8"/>
    <w:rsid w:val="00411DBD"/>
    <w:rsid w:val="00412ACE"/>
    <w:rsid w:val="00422452"/>
    <w:rsid w:val="00431249"/>
    <w:rsid w:val="00434C19"/>
    <w:rsid w:val="00450810"/>
    <w:rsid w:val="00477144"/>
    <w:rsid w:val="00491380"/>
    <w:rsid w:val="0049459F"/>
    <w:rsid w:val="004A03E3"/>
    <w:rsid w:val="004A38DD"/>
    <w:rsid w:val="004B43AE"/>
    <w:rsid w:val="004C30ED"/>
    <w:rsid w:val="004D5675"/>
    <w:rsid w:val="00507FEA"/>
    <w:rsid w:val="00523639"/>
    <w:rsid w:val="00531FE5"/>
    <w:rsid w:val="005402FA"/>
    <w:rsid w:val="005638F0"/>
    <w:rsid w:val="00583C39"/>
    <w:rsid w:val="00587F28"/>
    <w:rsid w:val="005909CF"/>
    <w:rsid w:val="00591E71"/>
    <w:rsid w:val="005A0D41"/>
    <w:rsid w:val="005A62FC"/>
    <w:rsid w:val="005F2FAD"/>
    <w:rsid w:val="005F4A41"/>
    <w:rsid w:val="00607BF1"/>
    <w:rsid w:val="00616F5C"/>
    <w:rsid w:val="00630D4D"/>
    <w:rsid w:val="00632A74"/>
    <w:rsid w:val="006547A6"/>
    <w:rsid w:val="0068705C"/>
    <w:rsid w:val="006A4655"/>
    <w:rsid w:val="006B1E83"/>
    <w:rsid w:val="006B2B3C"/>
    <w:rsid w:val="006C0A0E"/>
    <w:rsid w:val="006C1D81"/>
    <w:rsid w:val="006C7038"/>
    <w:rsid w:val="006E73EF"/>
    <w:rsid w:val="00702BC4"/>
    <w:rsid w:val="00711FAB"/>
    <w:rsid w:val="00714D4D"/>
    <w:rsid w:val="0074113B"/>
    <w:rsid w:val="0075050F"/>
    <w:rsid w:val="007604BB"/>
    <w:rsid w:val="00785232"/>
    <w:rsid w:val="007A21EB"/>
    <w:rsid w:val="007B1A93"/>
    <w:rsid w:val="007B28BF"/>
    <w:rsid w:val="007B5624"/>
    <w:rsid w:val="007C36C9"/>
    <w:rsid w:val="007D6401"/>
    <w:rsid w:val="007E01E4"/>
    <w:rsid w:val="007F12DC"/>
    <w:rsid w:val="007F7107"/>
    <w:rsid w:val="00800D4C"/>
    <w:rsid w:val="0081030F"/>
    <w:rsid w:val="0082087D"/>
    <w:rsid w:val="00822E22"/>
    <w:rsid w:val="00835771"/>
    <w:rsid w:val="00842933"/>
    <w:rsid w:val="0084783B"/>
    <w:rsid w:val="0086082C"/>
    <w:rsid w:val="00864ADC"/>
    <w:rsid w:val="00880153"/>
    <w:rsid w:val="00880F97"/>
    <w:rsid w:val="0088133A"/>
    <w:rsid w:val="0089190D"/>
    <w:rsid w:val="0089285E"/>
    <w:rsid w:val="0089436C"/>
    <w:rsid w:val="008C318C"/>
    <w:rsid w:val="008D365C"/>
    <w:rsid w:val="008E5555"/>
    <w:rsid w:val="009030BF"/>
    <w:rsid w:val="0091032F"/>
    <w:rsid w:val="00914368"/>
    <w:rsid w:val="00931029"/>
    <w:rsid w:val="00931076"/>
    <w:rsid w:val="009345D9"/>
    <w:rsid w:val="00934B15"/>
    <w:rsid w:val="00940C87"/>
    <w:rsid w:val="00942B62"/>
    <w:rsid w:val="0094440C"/>
    <w:rsid w:val="0095323B"/>
    <w:rsid w:val="00956A0C"/>
    <w:rsid w:val="00956BD9"/>
    <w:rsid w:val="00962489"/>
    <w:rsid w:val="00974FB8"/>
    <w:rsid w:val="00990C2C"/>
    <w:rsid w:val="0099408A"/>
    <w:rsid w:val="009B44CC"/>
    <w:rsid w:val="009C79E5"/>
    <w:rsid w:val="009D36C8"/>
    <w:rsid w:val="009D6A67"/>
    <w:rsid w:val="009E1844"/>
    <w:rsid w:val="009E273B"/>
    <w:rsid w:val="009F0D1B"/>
    <w:rsid w:val="009F696D"/>
    <w:rsid w:val="009F6BC6"/>
    <w:rsid w:val="00A17328"/>
    <w:rsid w:val="00A2288C"/>
    <w:rsid w:val="00A23A20"/>
    <w:rsid w:val="00A268B9"/>
    <w:rsid w:val="00A2703A"/>
    <w:rsid w:val="00A33DFF"/>
    <w:rsid w:val="00A35115"/>
    <w:rsid w:val="00A36D9A"/>
    <w:rsid w:val="00A46C73"/>
    <w:rsid w:val="00A554AB"/>
    <w:rsid w:val="00A57062"/>
    <w:rsid w:val="00A8355B"/>
    <w:rsid w:val="00A92B53"/>
    <w:rsid w:val="00A93A97"/>
    <w:rsid w:val="00A94FA6"/>
    <w:rsid w:val="00AA49A0"/>
    <w:rsid w:val="00AA6710"/>
    <w:rsid w:val="00AB0681"/>
    <w:rsid w:val="00AC5DE5"/>
    <w:rsid w:val="00AD2A85"/>
    <w:rsid w:val="00AD520B"/>
    <w:rsid w:val="00AE7916"/>
    <w:rsid w:val="00B02733"/>
    <w:rsid w:val="00B12C09"/>
    <w:rsid w:val="00B26012"/>
    <w:rsid w:val="00B30AAD"/>
    <w:rsid w:val="00B425C3"/>
    <w:rsid w:val="00B440AD"/>
    <w:rsid w:val="00B46762"/>
    <w:rsid w:val="00B5376D"/>
    <w:rsid w:val="00B53E7E"/>
    <w:rsid w:val="00B6342E"/>
    <w:rsid w:val="00B634AD"/>
    <w:rsid w:val="00B67038"/>
    <w:rsid w:val="00B7113F"/>
    <w:rsid w:val="00B90614"/>
    <w:rsid w:val="00B93BA3"/>
    <w:rsid w:val="00BA12F2"/>
    <w:rsid w:val="00BA73B6"/>
    <w:rsid w:val="00BA7E27"/>
    <w:rsid w:val="00BB2603"/>
    <w:rsid w:val="00BB4FCD"/>
    <w:rsid w:val="00BC04E9"/>
    <w:rsid w:val="00BC6D67"/>
    <w:rsid w:val="00BD13EA"/>
    <w:rsid w:val="00BE3808"/>
    <w:rsid w:val="00BE45B9"/>
    <w:rsid w:val="00BE769E"/>
    <w:rsid w:val="00BF1F76"/>
    <w:rsid w:val="00BF3716"/>
    <w:rsid w:val="00BF7EF8"/>
    <w:rsid w:val="00C062E9"/>
    <w:rsid w:val="00C07B64"/>
    <w:rsid w:val="00C113BB"/>
    <w:rsid w:val="00C13721"/>
    <w:rsid w:val="00C14FE4"/>
    <w:rsid w:val="00C253E4"/>
    <w:rsid w:val="00C25D86"/>
    <w:rsid w:val="00C3066D"/>
    <w:rsid w:val="00C52416"/>
    <w:rsid w:val="00C5343D"/>
    <w:rsid w:val="00C543F4"/>
    <w:rsid w:val="00C54F21"/>
    <w:rsid w:val="00C6291C"/>
    <w:rsid w:val="00C633CB"/>
    <w:rsid w:val="00C736B7"/>
    <w:rsid w:val="00C81D4A"/>
    <w:rsid w:val="00C8762C"/>
    <w:rsid w:val="00C90C18"/>
    <w:rsid w:val="00C91FA5"/>
    <w:rsid w:val="00CA00F9"/>
    <w:rsid w:val="00CA2961"/>
    <w:rsid w:val="00CB50D7"/>
    <w:rsid w:val="00CB7177"/>
    <w:rsid w:val="00CC1998"/>
    <w:rsid w:val="00CC4946"/>
    <w:rsid w:val="00CC5C21"/>
    <w:rsid w:val="00CE667C"/>
    <w:rsid w:val="00D270A4"/>
    <w:rsid w:val="00D30D00"/>
    <w:rsid w:val="00D31FE9"/>
    <w:rsid w:val="00D34E1B"/>
    <w:rsid w:val="00D376BA"/>
    <w:rsid w:val="00D43FBA"/>
    <w:rsid w:val="00D45634"/>
    <w:rsid w:val="00D5568A"/>
    <w:rsid w:val="00D60737"/>
    <w:rsid w:val="00D63D73"/>
    <w:rsid w:val="00D64452"/>
    <w:rsid w:val="00D66E1E"/>
    <w:rsid w:val="00D73502"/>
    <w:rsid w:val="00D75722"/>
    <w:rsid w:val="00D80CF5"/>
    <w:rsid w:val="00DA5BBA"/>
    <w:rsid w:val="00DB26D2"/>
    <w:rsid w:val="00DB67C9"/>
    <w:rsid w:val="00DC0C95"/>
    <w:rsid w:val="00DD6580"/>
    <w:rsid w:val="00DF7530"/>
    <w:rsid w:val="00E1697F"/>
    <w:rsid w:val="00E17C72"/>
    <w:rsid w:val="00E21FC6"/>
    <w:rsid w:val="00E3742F"/>
    <w:rsid w:val="00E431A9"/>
    <w:rsid w:val="00E669E2"/>
    <w:rsid w:val="00E76135"/>
    <w:rsid w:val="00E82F4F"/>
    <w:rsid w:val="00EC2844"/>
    <w:rsid w:val="00EC5500"/>
    <w:rsid w:val="00EF6C6C"/>
    <w:rsid w:val="00F056FC"/>
    <w:rsid w:val="00F10476"/>
    <w:rsid w:val="00F135D8"/>
    <w:rsid w:val="00F174A8"/>
    <w:rsid w:val="00F17A2E"/>
    <w:rsid w:val="00F31299"/>
    <w:rsid w:val="00F3534A"/>
    <w:rsid w:val="00F429FB"/>
    <w:rsid w:val="00F51609"/>
    <w:rsid w:val="00F81006"/>
    <w:rsid w:val="00F85325"/>
    <w:rsid w:val="00FA2482"/>
    <w:rsid w:val="00FC609E"/>
    <w:rsid w:val="00FD22B1"/>
    <w:rsid w:val="00FE5397"/>
    <w:rsid w:val="00FF3D1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Subtitle" w:qFormat="1"/>
    <w:lsdException w:name="Normal (Web)" w:uiPriority="99"/>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B67038"/>
    <w:rPr>
      <w:sz w:val="26"/>
      <w:szCs w:val="24"/>
    </w:rPr>
  </w:style>
  <w:style w:type="paragraph" w:styleId="Heading1">
    <w:name w:val="heading 1"/>
    <w:basedOn w:val="Normal"/>
    <w:next w:val="BodyText"/>
    <w:rsid w:val="00FD22B1"/>
    <w:pPr>
      <w:keepNext/>
      <w:spacing w:before="160" w:after="1360" w:line="600" w:lineRule="exact"/>
      <w:ind w:left="907" w:hanging="907"/>
      <w:outlineLvl w:val="0"/>
    </w:pPr>
    <w:rPr>
      <w:sz w:val="52"/>
    </w:rPr>
  </w:style>
  <w:style w:type="paragraph" w:styleId="Heading2">
    <w:name w:val="heading 2"/>
    <w:basedOn w:val="Chapter"/>
    <w:next w:val="BodyText"/>
    <w:link w:val="Heading2Char"/>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link w:val="Heading3Char"/>
    <w:qFormat/>
    <w:rsid w:val="00A17328"/>
    <w:pPr>
      <w:spacing w:before="560" w:line="320" w:lineRule="exact"/>
      <w:ind w:left="0" w:firstLine="0"/>
      <w:outlineLvl w:val="2"/>
    </w:pPr>
    <w:rPr>
      <w:sz w:val="26"/>
    </w:rPr>
  </w:style>
  <w:style w:type="paragraph" w:styleId="Heading4">
    <w:name w:val="heading 4"/>
    <w:basedOn w:val="Heading3"/>
    <w:next w:val="BodyText"/>
    <w:link w:val="Heading4Char"/>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9345D9"/>
    <w:pPr>
      <w:spacing w:before="240" w:line="320" w:lineRule="atLeast"/>
      <w:jc w:val="both"/>
    </w:pPr>
    <w:rPr>
      <w:sz w:val="26"/>
    </w:rPr>
  </w:style>
  <w:style w:type="paragraph" w:styleId="Footer">
    <w:name w:val="footer"/>
    <w:basedOn w:val="BodyText"/>
    <w:link w:val="FooterChar"/>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link w:val="BoxListBullet2Char"/>
    <w:rsid w:val="009F0D1B"/>
    <w:pPr>
      <w:keepNext/>
      <w:numPr>
        <w:numId w:val="16"/>
      </w:numPr>
      <w:spacing w:before="60" w:line="280" w:lineRule="atLeast"/>
    </w:pPr>
    <w:rPr>
      <w:rFonts w:ascii="Arial" w:hAnsi="Arial"/>
      <w:sz w:val="22"/>
    </w:rPr>
  </w:style>
  <w:style w:type="paragraph" w:customStyle="1" w:styleId="BoxListNumber">
    <w:name w:val="Box List Number"/>
    <w:basedOn w:val="BodyText"/>
    <w:rsid w:val="00376E59"/>
    <w:pPr>
      <w:keepNext/>
      <w:numPr>
        <w:numId w:val="12"/>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2"/>
      </w:numPr>
      <w:spacing w:before="80"/>
    </w:pPr>
  </w:style>
  <w:style w:type="paragraph" w:customStyle="1" w:styleId="FindingNoTitle">
    <w:name w:val="Finding NoTitle"/>
    <w:basedOn w:val="Finding"/>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3"/>
      </w:numPr>
      <w:spacing w:after="140"/>
      <w:jc w:val="both"/>
    </w:pPr>
    <w:rPr>
      <w:rFonts w:ascii="Arial" w:hAnsi="Arial"/>
      <w:sz w:val="24"/>
      <w:lang w:eastAsia="en-US"/>
    </w:rPr>
  </w:style>
  <w:style w:type="paragraph" w:styleId="ListBullet">
    <w:name w:val="List Bullet"/>
    <w:basedOn w:val="BodyText"/>
    <w:rsid w:val="00DB67C9"/>
    <w:pPr>
      <w:numPr>
        <w:numId w:val="4"/>
      </w:numPr>
      <w:spacing w:before="120"/>
    </w:pPr>
  </w:style>
  <w:style w:type="paragraph" w:styleId="ListBullet2">
    <w:name w:val="List Bullet 2"/>
    <w:basedOn w:val="BodyText"/>
    <w:rsid w:val="00DB67C9"/>
    <w:pPr>
      <w:numPr>
        <w:numId w:val="5"/>
      </w:numPr>
      <w:spacing w:before="120"/>
    </w:pPr>
  </w:style>
  <w:style w:type="paragraph" w:styleId="ListBullet3">
    <w:name w:val="List Bullet 3"/>
    <w:basedOn w:val="BodyText"/>
    <w:rsid w:val="00DB67C9"/>
    <w:pPr>
      <w:numPr>
        <w:numId w:val="6"/>
      </w:numPr>
      <w:spacing w:before="120"/>
    </w:pPr>
  </w:style>
  <w:style w:type="paragraph" w:styleId="ListNumber">
    <w:name w:val="List Number"/>
    <w:basedOn w:val="BodyText"/>
    <w:rsid w:val="00864ADC"/>
    <w:pPr>
      <w:numPr>
        <w:numId w:val="11"/>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link w:val="QuoteChar"/>
    <w:qFormat/>
    <w:rsid w:val="00A17328"/>
    <w:pPr>
      <w:spacing w:before="120" w:line="280" w:lineRule="exact"/>
      <w:ind w:left="340"/>
    </w:pPr>
    <w:rPr>
      <w:sz w:val="24"/>
    </w:rPr>
  </w:style>
  <w:style w:type="paragraph" w:customStyle="1" w:styleId="QuoteBullet">
    <w:name w:val="Quote Bullet"/>
    <w:basedOn w:val="Quote"/>
    <w:rsid w:val="00323E09"/>
    <w:pPr>
      <w:numPr>
        <w:numId w:val="7"/>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8"/>
      </w:numPr>
      <w:spacing w:before="80"/>
    </w:pPr>
  </w:style>
  <w:style w:type="paragraph" w:customStyle="1" w:styleId="RecB">
    <w:name w:val="RecB"/>
    <w:basedOn w:val="Normal"/>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rsid w:val="00F85325"/>
    <w:pPr>
      <w:numPr>
        <w:numId w:val="13"/>
      </w:numPr>
      <w:spacing w:before="80"/>
    </w:pPr>
  </w:style>
  <w:style w:type="paragraph" w:customStyle="1" w:styleId="RecBNoTitle">
    <w:name w:val="RecB NoTitle"/>
    <w:basedOn w:val="RecB"/>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9"/>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0"/>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5402FA"/>
    <w:pPr>
      <w:numPr>
        <w:numId w:val="17"/>
      </w:numPr>
      <w:tabs>
        <w:tab w:val="left" w:pos="907"/>
      </w:tabs>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14"/>
      </w:numPr>
      <w:ind w:left="568" w:hanging="284"/>
    </w:pPr>
  </w:style>
  <w:style w:type="paragraph" w:customStyle="1" w:styleId="InformationRequestBullet">
    <w:name w:val="Information Request Bullet"/>
    <w:basedOn w:val="ListBullet"/>
    <w:next w:val="BodyText"/>
    <w:rsid w:val="00BA7E27"/>
    <w:pPr>
      <w:numPr>
        <w:numId w:val="15"/>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 w:type="paragraph" w:customStyle="1" w:styleId="BoxSpace">
    <w:name w:val="Box Space"/>
    <w:basedOn w:val="BodyText"/>
    <w:rsid w:val="00B67038"/>
    <w:pPr>
      <w:keepNext/>
      <w:spacing w:before="360" w:line="80" w:lineRule="exact"/>
      <w:jc w:val="left"/>
    </w:pPr>
  </w:style>
  <w:style w:type="character" w:customStyle="1" w:styleId="BoxListBullet2Char">
    <w:name w:val="Box List Bullet 2 Char"/>
    <w:basedOn w:val="DefaultParagraphFont"/>
    <w:link w:val="BoxListBullet2"/>
    <w:rsid w:val="00B67038"/>
    <w:rPr>
      <w:rFonts w:ascii="Arial" w:hAnsi="Arial"/>
      <w:sz w:val="22"/>
    </w:rPr>
  </w:style>
  <w:style w:type="character" w:customStyle="1" w:styleId="BodyTextChar">
    <w:name w:val="Body Text Char"/>
    <w:basedOn w:val="DefaultParagraphFont"/>
    <w:link w:val="BodyText"/>
    <w:rsid w:val="00B67038"/>
    <w:rPr>
      <w:sz w:val="26"/>
    </w:rPr>
  </w:style>
  <w:style w:type="paragraph" w:styleId="EndnoteText">
    <w:name w:val="endnote text"/>
    <w:basedOn w:val="Normal"/>
    <w:link w:val="EndnoteTextChar"/>
    <w:rsid w:val="00B67038"/>
    <w:rPr>
      <w:sz w:val="20"/>
      <w:szCs w:val="20"/>
    </w:rPr>
  </w:style>
  <w:style w:type="character" w:customStyle="1" w:styleId="EndnoteTextChar">
    <w:name w:val="Endnote Text Char"/>
    <w:basedOn w:val="DefaultParagraphFont"/>
    <w:link w:val="EndnoteText"/>
    <w:rsid w:val="00B67038"/>
  </w:style>
  <w:style w:type="character" w:styleId="EndnoteReference">
    <w:name w:val="endnote reference"/>
    <w:basedOn w:val="DefaultParagraphFont"/>
    <w:rsid w:val="00B67038"/>
    <w:rPr>
      <w:vertAlign w:val="superscript"/>
    </w:rPr>
  </w:style>
  <w:style w:type="character" w:styleId="Hyperlink">
    <w:name w:val="Hyperlink"/>
    <w:basedOn w:val="DefaultParagraphFont"/>
    <w:rsid w:val="00B67038"/>
    <w:rPr>
      <w:color w:val="0000FF" w:themeColor="hyperlink"/>
      <w:u w:val="single"/>
    </w:rPr>
  </w:style>
  <w:style w:type="paragraph" w:styleId="CommentSubject">
    <w:name w:val="annotation subject"/>
    <w:basedOn w:val="CommentText"/>
    <w:next w:val="CommentText"/>
    <w:link w:val="CommentSubjectChar"/>
    <w:rsid w:val="00B67038"/>
    <w:pPr>
      <w:spacing w:before="0" w:line="240" w:lineRule="auto"/>
      <w:ind w:left="0" w:firstLine="0"/>
    </w:pPr>
    <w:rPr>
      <w:b/>
      <w:bCs/>
      <w:szCs w:val="20"/>
    </w:rPr>
  </w:style>
  <w:style w:type="character" w:customStyle="1" w:styleId="CommentTextChar">
    <w:name w:val="Comment Text Char"/>
    <w:basedOn w:val="DefaultParagraphFont"/>
    <w:link w:val="CommentText"/>
    <w:semiHidden/>
    <w:rsid w:val="00B67038"/>
    <w:rPr>
      <w:szCs w:val="24"/>
    </w:rPr>
  </w:style>
  <w:style w:type="character" w:customStyle="1" w:styleId="CommentSubjectChar">
    <w:name w:val="Comment Subject Char"/>
    <w:basedOn w:val="CommentTextChar"/>
    <w:link w:val="CommentSubject"/>
    <w:rsid w:val="00B67038"/>
    <w:rPr>
      <w:b/>
      <w:bCs/>
      <w:szCs w:val="24"/>
    </w:rPr>
  </w:style>
  <w:style w:type="character" w:customStyle="1" w:styleId="QuoteChar">
    <w:name w:val="Quote Char"/>
    <w:basedOn w:val="DefaultParagraphFont"/>
    <w:link w:val="Quote"/>
    <w:rsid w:val="00B67038"/>
    <w:rPr>
      <w:sz w:val="24"/>
    </w:rPr>
  </w:style>
  <w:style w:type="character" w:customStyle="1" w:styleId="Heading3Char">
    <w:name w:val="Heading 3 Char"/>
    <w:basedOn w:val="DefaultParagraphFont"/>
    <w:link w:val="Heading3"/>
    <w:rsid w:val="00B67038"/>
    <w:rPr>
      <w:rFonts w:ascii="Arial" w:hAnsi="Arial"/>
      <w:b/>
      <w:sz w:val="26"/>
    </w:rPr>
  </w:style>
  <w:style w:type="paragraph" w:styleId="Revision">
    <w:name w:val="Revision"/>
    <w:hidden/>
    <w:uiPriority w:val="99"/>
    <w:semiHidden/>
    <w:rsid w:val="00B67038"/>
    <w:rPr>
      <w:sz w:val="26"/>
      <w:szCs w:val="24"/>
    </w:rPr>
  </w:style>
  <w:style w:type="character" w:customStyle="1" w:styleId="Heading4Char">
    <w:name w:val="Heading 4 Char"/>
    <w:basedOn w:val="DefaultParagraphFont"/>
    <w:link w:val="Heading4"/>
    <w:rsid w:val="00B67038"/>
    <w:rPr>
      <w:rFonts w:ascii="Arial" w:hAnsi="Arial"/>
      <w:i/>
      <w:sz w:val="24"/>
    </w:rPr>
  </w:style>
  <w:style w:type="table" w:styleId="TableGrid">
    <w:name w:val="Table Grid"/>
    <w:basedOn w:val="TableNormal"/>
    <w:rsid w:val="00B670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rsid w:val="00B67038"/>
    <w:rPr>
      <w:rFonts w:ascii="Arial" w:hAnsi="Arial"/>
      <w:b/>
      <w:sz w:val="32"/>
    </w:rPr>
  </w:style>
  <w:style w:type="character" w:customStyle="1" w:styleId="FooterChar">
    <w:name w:val="Footer Char"/>
    <w:basedOn w:val="DefaultParagraphFont"/>
    <w:link w:val="Footer"/>
    <w:semiHidden/>
    <w:rsid w:val="00B67038"/>
    <w:rPr>
      <w:caps/>
      <w:spacing w:val="-4"/>
      <w:sz w:val="16"/>
    </w:rPr>
  </w:style>
  <w:style w:type="paragraph" w:styleId="NormalWeb">
    <w:name w:val="Normal (Web)"/>
    <w:basedOn w:val="Normal"/>
    <w:uiPriority w:val="99"/>
    <w:unhideWhenUsed/>
    <w:rsid w:val="00361316"/>
    <w:pPr>
      <w:spacing w:after="338"/>
    </w:pPr>
    <w:rPr>
      <w:sz w:val="24"/>
    </w:rPr>
  </w:style>
  <w:style w:type="paragraph" w:customStyle="1" w:styleId="Clear">
    <w:name w:val="Clear"/>
    <w:basedOn w:val="BodyText"/>
    <w:rsid w:val="005638F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Subtitle" w:qFormat="1"/>
    <w:lsdException w:name="Normal (Web)" w:uiPriority="99"/>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B67038"/>
    <w:rPr>
      <w:sz w:val="26"/>
      <w:szCs w:val="24"/>
    </w:rPr>
  </w:style>
  <w:style w:type="paragraph" w:styleId="Heading1">
    <w:name w:val="heading 1"/>
    <w:basedOn w:val="Normal"/>
    <w:next w:val="BodyText"/>
    <w:rsid w:val="00FD22B1"/>
    <w:pPr>
      <w:keepNext/>
      <w:spacing w:before="160" w:after="1360" w:line="600" w:lineRule="exact"/>
      <w:ind w:left="907" w:hanging="907"/>
      <w:outlineLvl w:val="0"/>
    </w:pPr>
    <w:rPr>
      <w:sz w:val="52"/>
    </w:rPr>
  </w:style>
  <w:style w:type="paragraph" w:styleId="Heading2">
    <w:name w:val="heading 2"/>
    <w:basedOn w:val="Chapter"/>
    <w:next w:val="BodyText"/>
    <w:link w:val="Heading2Char"/>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link w:val="Heading3Char"/>
    <w:qFormat/>
    <w:rsid w:val="00A17328"/>
    <w:pPr>
      <w:spacing w:before="560" w:line="320" w:lineRule="exact"/>
      <w:ind w:left="0" w:firstLine="0"/>
      <w:outlineLvl w:val="2"/>
    </w:pPr>
    <w:rPr>
      <w:sz w:val="26"/>
    </w:rPr>
  </w:style>
  <w:style w:type="paragraph" w:styleId="Heading4">
    <w:name w:val="heading 4"/>
    <w:basedOn w:val="Heading3"/>
    <w:next w:val="BodyText"/>
    <w:link w:val="Heading4Char"/>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9345D9"/>
    <w:pPr>
      <w:spacing w:before="240" w:line="320" w:lineRule="atLeast"/>
      <w:jc w:val="both"/>
    </w:pPr>
    <w:rPr>
      <w:sz w:val="26"/>
    </w:rPr>
  </w:style>
  <w:style w:type="paragraph" w:styleId="Footer">
    <w:name w:val="footer"/>
    <w:basedOn w:val="BodyText"/>
    <w:link w:val="FooterChar"/>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link w:val="BoxListBullet2Char"/>
    <w:rsid w:val="009F0D1B"/>
    <w:pPr>
      <w:keepNext/>
      <w:numPr>
        <w:numId w:val="16"/>
      </w:numPr>
      <w:spacing w:before="60" w:line="280" w:lineRule="atLeast"/>
    </w:pPr>
    <w:rPr>
      <w:rFonts w:ascii="Arial" w:hAnsi="Arial"/>
      <w:sz w:val="22"/>
    </w:rPr>
  </w:style>
  <w:style w:type="paragraph" w:customStyle="1" w:styleId="BoxListNumber">
    <w:name w:val="Box List Number"/>
    <w:basedOn w:val="BodyText"/>
    <w:rsid w:val="00376E59"/>
    <w:pPr>
      <w:keepNext/>
      <w:numPr>
        <w:numId w:val="12"/>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2"/>
      </w:numPr>
      <w:spacing w:before="80"/>
    </w:pPr>
  </w:style>
  <w:style w:type="paragraph" w:customStyle="1" w:styleId="FindingNoTitle">
    <w:name w:val="Finding NoTitle"/>
    <w:basedOn w:val="Finding"/>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3"/>
      </w:numPr>
      <w:spacing w:after="140"/>
      <w:jc w:val="both"/>
    </w:pPr>
    <w:rPr>
      <w:rFonts w:ascii="Arial" w:hAnsi="Arial"/>
      <w:sz w:val="24"/>
      <w:lang w:eastAsia="en-US"/>
    </w:rPr>
  </w:style>
  <w:style w:type="paragraph" w:styleId="ListBullet">
    <w:name w:val="List Bullet"/>
    <w:basedOn w:val="BodyText"/>
    <w:rsid w:val="00DB67C9"/>
    <w:pPr>
      <w:numPr>
        <w:numId w:val="4"/>
      </w:numPr>
      <w:spacing w:before="120"/>
    </w:pPr>
  </w:style>
  <w:style w:type="paragraph" w:styleId="ListBullet2">
    <w:name w:val="List Bullet 2"/>
    <w:basedOn w:val="BodyText"/>
    <w:rsid w:val="00DB67C9"/>
    <w:pPr>
      <w:numPr>
        <w:numId w:val="5"/>
      </w:numPr>
      <w:spacing w:before="120"/>
    </w:pPr>
  </w:style>
  <w:style w:type="paragraph" w:styleId="ListBullet3">
    <w:name w:val="List Bullet 3"/>
    <w:basedOn w:val="BodyText"/>
    <w:rsid w:val="00DB67C9"/>
    <w:pPr>
      <w:numPr>
        <w:numId w:val="6"/>
      </w:numPr>
      <w:spacing w:before="120"/>
    </w:pPr>
  </w:style>
  <w:style w:type="paragraph" w:styleId="ListNumber">
    <w:name w:val="List Number"/>
    <w:basedOn w:val="BodyText"/>
    <w:rsid w:val="00864ADC"/>
    <w:pPr>
      <w:numPr>
        <w:numId w:val="11"/>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link w:val="QuoteChar"/>
    <w:qFormat/>
    <w:rsid w:val="00A17328"/>
    <w:pPr>
      <w:spacing w:before="120" w:line="280" w:lineRule="exact"/>
      <w:ind w:left="340"/>
    </w:pPr>
    <w:rPr>
      <w:sz w:val="24"/>
    </w:rPr>
  </w:style>
  <w:style w:type="paragraph" w:customStyle="1" w:styleId="QuoteBullet">
    <w:name w:val="Quote Bullet"/>
    <w:basedOn w:val="Quote"/>
    <w:rsid w:val="00323E09"/>
    <w:pPr>
      <w:numPr>
        <w:numId w:val="7"/>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8"/>
      </w:numPr>
      <w:spacing w:before="80"/>
    </w:pPr>
  </w:style>
  <w:style w:type="paragraph" w:customStyle="1" w:styleId="RecB">
    <w:name w:val="RecB"/>
    <w:basedOn w:val="Normal"/>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rsid w:val="00F85325"/>
    <w:pPr>
      <w:numPr>
        <w:numId w:val="13"/>
      </w:numPr>
      <w:spacing w:before="80"/>
    </w:pPr>
  </w:style>
  <w:style w:type="paragraph" w:customStyle="1" w:styleId="RecBNoTitle">
    <w:name w:val="RecB NoTitle"/>
    <w:basedOn w:val="RecB"/>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9"/>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0"/>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5402FA"/>
    <w:pPr>
      <w:numPr>
        <w:numId w:val="17"/>
      </w:numPr>
      <w:tabs>
        <w:tab w:val="left" w:pos="907"/>
      </w:tabs>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14"/>
      </w:numPr>
      <w:ind w:left="568" w:hanging="284"/>
    </w:pPr>
  </w:style>
  <w:style w:type="paragraph" w:customStyle="1" w:styleId="InformationRequestBullet">
    <w:name w:val="Information Request Bullet"/>
    <w:basedOn w:val="ListBullet"/>
    <w:next w:val="BodyText"/>
    <w:rsid w:val="00BA7E27"/>
    <w:pPr>
      <w:numPr>
        <w:numId w:val="15"/>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 w:type="paragraph" w:customStyle="1" w:styleId="BoxSpace">
    <w:name w:val="Box Space"/>
    <w:basedOn w:val="BodyText"/>
    <w:rsid w:val="00B67038"/>
    <w:pPr>
      <w:keepNext/>
      <w:spacing w:before="360" w:line="80" w:lineRule="exact"/>
      <w:jc w:val="left"/>
    </w:pPr>
  </w:style>
  <w:style w:type="character" w:customStyle="1" w:styleId="BoxListBullet2Char">
    <w:name w:val="Box List Bullet 2 Char"/>
    <w:basedOn w:val="DefaultParagraphFont"/>
    <w:link w:val="BoxListBullet2"/>
    <w:rsid w:val="00B67038"/>
    <w:rPr>
      <w:rFonts w:ascii="Arial" w:hAnsi="Arial"/>
      <w:sz w:val="22"/>
    </w:rPr>
  </w:style>
  <w:style w:type="character" w:customStyle="1" w:styleId="BodyTextChar">
    <w:name w:val="Body Text Char"/>
    <w:basedOn w:val="DefaultParagraphFont"/>
    <w:link w:val="BodyText"/>
    <w:rsid w:val="00B67038"/>
    <w:rPr>
      <w:sz w:val="26"/>
    </w:rPr>
  </w:style>
  <w:style w:type="paragraph" w:styleId="EndnoteText">
    <w:name w:val="endnote text"/>
    <w:basedOn w:val="Normal"/>
    <w:link w:val="EndnoteTextChar"/>
    <w:rsid w:val="00B67038"/>
    <w:rPr>
      <w:sz w:val="20"/>
      <w:szCs w:val="20"/>
    </w:rPr>
  </w:style>
  <w:style w:type="character" w:customStyle="1" w:styleId="EndnoteTextChar">
    <w:name w:val="Endnote Text Char"/>
    <w:basedOn w:val="DefaultParagraphFont"/>
    <w:link w:val="EndnoteText"/>
    <w:rsid w:val="00B67038"/>
  </w:style>
  <w:style w:type="character" w:styleId="EndnoteReference">
    <w:name w:val="endnote reference"/>
    <w:basedOn w:val="DefaultParagraphFont"/>
    <w:rsid w:val="00B67038"/>
    <w:rPr>
      <w:vertAlign w:val="superscript"/>
    </w:rPr>
  </w:style>
  <w:style w:type="character" w:styleId="Hyperlink">
    <w:name w:val="Hyperlink"/>
    <w:basedOn w:val="DefaultParagraphFont"/>
    <w:rsid w:val="00B67038"/>
    <w:rPr>
      <w:color w:val="0000FF" w:themeColor="hyperlink"/>
      <w:u w:val="single"/>
    </w:rPr>
  </w:style>
  <w:style w:type="paragraph" w:styleId="CommentSubject">
    <w:name w:val="annotation subject"/>
    <w:basedOn w:val="CommentText"/>
    <w:next w:val="CommentText"/>
    <w:link w:val="CommentSubjectChar"/>
    <w:rsid w:val="00B67038"/>
    <w:pPr>
      <w:spacing w:before="0" w:line="240" w:lineRule="auto"/>
      <w:ind w:left="0" w:firstLine="0"/>
    </w:pPr>
    <w:rPr>
      <w:b/>
      <w:bCs/>
      <w:szCs w:val="20"/>
    </w:rPr>
  </w:style>
  <w:style w:type="character" w:customStyle="1" w:styleId="CommentTextChar">
    <w:name w:val="Comment Text Char"/>
    <w:basedOn w:val="DefaultParagraphFont"/>
    <w:link w:val="CommentText"/>
    <w:semiHidden/>
    <w:rsid w:val="00B67038"/>
    <w:rPr>
      <w:szCs w:val="24"/>
    </w:rPr>
  </w:style>
  <w:style w:type="character" w:customStyle="1" w:styleId="CommentSubjectChar">
    <w:name w:val="Comment Subject Char"/>
    <w:basedOn w:val="CommentTextChar"/>
    <w:link w:val="CommentSubject"/>
    <w:rsid w:val="00B67038"/>
    <w:rPr>
      <w:b/>
      <w:bCs/>
      <w:szCs w:val="24"/>
    </w:rPr>
  </w:style>
  <w:style w:type="character" w:customStyle="1" w:styleId="QuoteChar">
    <w:name w:val="Quote Char"/>
    <w:basedOn w:val="DefaultParagraphFont"/>
    <w:link w:val="Quote"/>
    <w:rsid w:val="00B67038"/>
    <w:rPr>
      <w:sz w:val="24"/>
    </w:rPr>
  </w:style>
  <w:style w:type="character" w:customStyle="1" w:styleId="Heading3Char">
    <w:name w:val="Heading 3 Char"/>
    <w:basedOn w:val="DefaultParagraphFont"/>
    <w:link w:val="Heading3"/>
    <w:rsid w:val="00B67038"/>
    <w:rPr>
      <w:rFonts w:ascii="Arial" w:hAnsi="Arial"/>
      <w:b/>
      <w:sz w:val="26"/>
    </w:rPr>
  </w:style>
  <w:style w:type="paragraph" w:styleId="Revision">
    <w:name w:val="Revision"/>
    <w:hidden/>
    <w:uiPriority w:val="99"/>
    <w:semiHidden/>
    <w:rsid w:val="00B67038"/>
    <w:rPr>
      <w:sz w:val="26"/>
      <w:szCs w:val="24"/>
    </w:rPr>
  </w:style>
  <w:style w:type="character" w:customStyle="1" w:styleId="Heading4Char">
    <w:name w:val="Heading 4 Char"/>
    <w:basedOn w:val="DefaultParagraphFont"/>
    <w:link w:val="Heading4"/>
    <w:rsid w:val="00B67038"/>
    <w:rPr>
      <w:rFonts w:ascii="Arial" w:hAnsi="Arial"/>
      <w:i/>
      <w:sz w:val="24"/>
    </w:rPr>
  </w:style>
  <w:style w:type="table" w:styleId="TableGrid">
    <w:name w:val="Table Grid"/>
    <w:basedOn w:val="TableNormal"/>
    <w:rsid w:val="00B670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rsid w:val="00B67038"/>
    <w:rPr>
      <w:rFonts w:ascii="Arial" w:hAnsi="Arial"/>
      <w:b/>
      <w:sz w:val="32"/>
    </w:rPr>
  </w:style>
  <w:style w:type="character" w:customStyle="1" w:styleId="FooterChar">
    <w:name w:val="Footer Char"/>
    <w:basedOn w:val="DefaultParagraphFont"/>
    <w:link w:val="Footer"/>
    <w:semiHidden/>
    <w:rsid w:val="00B67038"/>
    <w:rPr>
      <w:caps/>
      <w:spacing w:val="-4"/>
      <w:sz w:val="16"/>
    </w:rPr>
  </w:style>
  <w:style w:type="paragraph" w:styleId="NormalWeb">
    <w:name w:val="Normal (Web)"/>
    <w:basedOn w:val="Normal"/>
    <w:uiPriority w:val="99"/>
    <w:unhideWhenUsed/>
    <w:rsid w:val="00361316"/>
    <w:pPr>
      <w:spacing w:after="338"/>
    </w:pPr>
    <w:rPr>
      <w:sz w:val="24"/>
    </w:rPr>
  </w:style>
  <w:style w:type="paragraph" w:customStyle="1" w:styleId="Clear">
    <w:name w:val="Clear"/>
    <w:basedOn w:val="BodyText"/>
    <w:rsid w:val="005638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174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chapte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chapter.dotm</Template>
  <TotalTime>1</TotalTime>
  <Pages>10</Pages>
  <Words>2292</Words>
  <Characters>11584</Characters>
  <Application>Microsoft Office Word</Application>
  <DocSecurity>0</DocSecurity>
  <Lines>783</Lines>
  <Paragraphs>606</Paragraphs>
  <ScaleCrop>false</ScaleCrop>
  <HeadingPairs>
    <vt:vector size="2" baseType="variant">
      <vt:variant>
        <vt:lpstr>Title</vt:lpstr>
      </vt:variant>
      <vt:variant>
        <vt:i4>1</vt:i4>
      </vt:variant>
    </vt:vector>
  </HeadingPairs>
  <TitlesOfParts>
    <vt:vector size="1" baseType="lpstr">
      <vt:lpstr>Characteristics</vt:lpstr>
    </vt:vector>
  </TitlesOfParts>
  <Company>Productivity Commission</Company>
  <LinksUpToDate>false</LinksUpToDate>
  <CharactersWithSpaces>13313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Characteristics</dc:title>
  <dc:subject>Deep and Persistent Disadvantage</dc:subject>
  <dc:creator>Productivity Commission</dc:creator>
  <dc:description>A.</dc:description>
  <cp:lastModifiedBy>Productivity Commission</cp:lastModifiedBy>
  <cp:revision>3</cp:revision>
  <cp:lastPrinted>2013-06-28T07:32:00Z</cp:lastPrinted>
  <dcterms:created xsi:type="dcterms:W3CDTF">2013-07-04T06:17:00Z</dcterms:created>
  <dcterms:modified xsi:type="dcterms:W3CDTF">2013-07-05T03:34:00Z</dcterms:modified>
</cp:coreProperties>
</file>