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AC5251" w:rsidP="00AC5251">
      <w:pPr>
        <w:pStyle w:val="Heading1"/>
        <w:spacing w:before="0"/>
      </w:pPr>
      <w:bookmarkStart w:id="0" w:name="ChapterNumber"/>
      <w:r>
        <w:t>2</w:t>
      </w:r>
      <w:bookmarkEnd w:id="0"/>
      <w:r>
        <w:tab/>
      </w:r>
      <w:bookmarkStart w:id="1" w:name="ChapterTitle"/>
      <w:r>
        <w:t>Determinants of forms of work</w:t>
      </w:r>
      <w:bookmarkEnd w:id="1"/>
    </w:p>
    <w:p w:rsidR="00835884" w:rsidRPr="00621ADE" w:rsidRDefault="00835884" w:rsidP="00835884">
      <w:pPr>
        <w:pStyle w:val="BodyText"/>
      </w:pPr>
      <w:bookmarkStart w:id="2" w:name="begin"/>
      <w:bookmarkEnd w:id="2"/>
      <w:r w:rsidRPr="00621ADE">
        <w:t>As discussed in chapter 1, employment in Australia is characterised by a number of forms of work (</w:t>
      </w:r>
      <w:proofErr w:type="spellStart"/>
      <w:r w:rsidRPr="00621ADE">
        <w:t>FOWs</w:t>
      </w:r>
      <w:proofErr w:type="spellEnd"/>
      <w:r w:rsidRPr="00621ADE">
        <w:t>). Some people work in their own business, supplying labour to others under contracts for service (as independent contractors), or producing and/or selling goods and services (as other business operators). These owner</w:t>
      </w:r>
      <w:r w:rsidR="00F444FC" w:rsidRPr="00621ADE">
        <w:t xml:space="preserve"> </w:t>
      </w:r>
      <w:r w:rsidRPr="00621ADE">
        <w:t>managers tend to have discretion over the terms and conditions under which they work. Others work as employees, supplying labour under contracts of service on a permanent, fixed</w:t>
      </w:r>
      <w:r w:rsidR="0057731F" w:rsidRPr="00621ADE">
        <w:noBreakHyphen/>
      </w:r>
      <w:r w:rsidRPr="00621ADE">
        <w:t>term or casual basis. Labour market regulations set many of the terms and conditions governing their employment.</w:t>
      </w:r>
    </w:p>
    <w:p w:rsidR="00835884" w:rsidRPr="001040F1" w:rsidRDefault="00835884" w:rsidP="00835884">
      <w:pPr>
        <w:pStyle w:val="BodyText"/>
      </w:pPr>
      <w:r w:rsidRPr="001040F1">
        <w:t xml:space="preserve">The prevalence of different </w:t>
      </w:r>
      <w:proofErr w:type="spellStart"/>
      <w:r w:rsidRPr="001040F1">
        <w:t>FOWs</w:t>
      </w:r>
      <w:proofErr w:type="spellEnd"/>
      <w:r w:rsidRPr="001040F1">
        <w:t xml:space="preserve">, and changes therein over time, are determined by the interaction of demand, supply and institutional factors within labour markets. On the demand side, an employer’s choice of a </w:t>
      </w:r>
      <w:proofErr w:type="spellStart"/>
      <w:r w:rsidRPr="001040F1">
        <w:t>FOW</w:t>
      </w:r>
      <w:proofErr w:type="spellEnd"/>
      <w:r w:rsidRPr="001040F1">
        <w:t xml:space="preserve"> is influenced by the relative costs and productivity </w:t>
      </w:r>
      <w:r w:rsidR="00F86785" w:rsidRPr="001040F1">
        <w:t xml:space="preserve">(benefits) </w:t>
      </w:r>
      <w:r w:rsidRPr="001040F1">
        <w:t xml:space="preserve">of different arrangements. On the supply side, a worker’s </w:t>
      </w:r>
      <w:r w:rsidR="00F86785" w:rsidRPr="001040F1">
        <w:t xml:space="preserve">choices </w:t>
      </w:r>
      <w:r w:rsidRPr="001040F1">
        <w:t xml:space="preserve">are influenced by the relative financial and non-pecuniary benefits associated with different </w:t>
      </w:r>
      <w:proofErr w:type="spellStart"/>
      <w:r w:rsidRPr="001040F1">
        <w:t>FOWs</w:t>
      </w:r>
      <w:proofErr w:type="spellEnd"/>
      <w:r w:rsidRPr="001040F1">
        <w:t xml:space="preserve">. </w:t>
      </w:r>
      <w:r w:rsidR="00F86785" w:rsidRPr="001040F1">
        <w:t>The i</w:t>
      </w:r>
      <w:r w:rsidRPr="001040F1">
        <w:t xml:space="preserve">nstitutional </w:t>
      </w:r>
      <w:r w:rsidR="00F86785" w:rsidRPr="001040F1">
        <w:t xml:space="preserve">and regulatory environment </w:t>
      </w:r>
      <w:r w:rsidRPr="001040F1">
        <w:t>influence both demand and supply, and include labour market regulation and the industrial relations system, the tax and transfer system and organisation</w:t>
      </w:r>
      <w:r w:rsidR="00F444FC" w:rsidRPr="001040F1">
        <w:noBreakHyphen/>
      </w:r>
      <w:r w:rsidRPr="001040F1">
        <w:t>specific factors — for example, temporary restrictions on the hiring of permanent employees in the public sector.</w:t>
      </w:r>
    </w:p>
    <w:p w:rsidR="00835884" w:rsidRPr="00621ADE" w:rsidRDefault="00835884" w:rsidP="00835884">
      <w:pPr>
        <w:pStyle w:val="BodyText"/>
      </w:pPr>
      <w:r w:rsidRPr="00621ADE">
        <w:t xml:space="preserve">This chapter provides a theoretical framework to help explain </w:t>
      </w:r>
      <w:r w:rsidR="00D62A82" w:rsidRPr="00621ADE">
        <w:t xml:space="preserve">the factors that might lead employers and workers to </w:t>
      </w:r>
      <w:r w:rsidR="00030F4E" w:rsidRPr="00621ADE">
        <w:t>prefer</w:t>
      </w:r>
      <w:r w:rsidR="00D62A82" w:rsidRPr="00621ADE">
        <w:t xml:space="preserve"> different</w:t>
      </w:r>
      <w:r w:rsidRPr="00621ADE">
        <w:t xml:space="preserve"> </w:t>
      </w:r>
      <w:proofErr w:type="spellStart"/>
      <w:r w:rsidRPr="00621ADE">
        <w:t>FOWs</w:t>
      </w:r>
      <w:proofErr w:type="spellEnd"/>
      <w:r w:rsidR="00D62A82" w:rsidRPr="00621ADE">
        <w:t>. This framework</w:t>
      </w:r>
      <w:r w:rsidRPr="00621ADE">
        <w:t xml:space="preserve"> is also used in the analysis of changes in the prevalence of those </w:t>
      </w:r>
      <w:proofErr w:type="spellStart"/>
      <w:r w:rsidRPr="00621ADE">
        <w:t>FOWs</w:t>
      </w:r>
      <w:proofErr w:type="spellEnd"/>
      <w:r w:rsidRPr="00621ADE">
        <w:t xml:space="preserve"> in chapter 4. Section 2.1 provides a brief overview of labour markets. Section 2.2 describes factors that might affect the demand for </w:t>
      </w:r>
      <w:r w:rsidR="00445BBB">
        <w:t xml:space="preserve">labour in </w:t>
      </w:r>
      <w:r w:rsidRPr="00621ADE">
        <w:t xml:space="preserve">different </w:t>
      </w:r>
      <w:proofErr w:type="spellStart"/>
      <w:r w:rsidRPr="00621ADE">
        <w:t>FOWs</w:t>
      </w:r>
      <w:proofErr w:type="spellEnd"/>
      <w:r w:rsidRPr="00621ADE">
        <w:t xml:space="preserve">, and section 2.3 considers those factors that might affect the </w:t>
      </w:r>
      <w:r w:rsidR="00445BBB">
        <w:t xml:space="preserve">labour </w:t>
      </w:r>
      <w:r w:rsidRPr="00621ADE">
        <w:t xml:space="preserve">supply </w:t>
      </w:r>
      <w:r w:rsidR="00445BBB">
        <w:t>in each</w:t>
      </w:r>
      <w:r w:rsidR="00445BBB" w:rsidRPr="00621ADE">
        <w:t xml:space="preserve"> </w:t>
      </w:r>
      <w:proofErr w:type="spellStart"/>
      <w:r w:rsidRPr="00621ADE">
        <w:t>FOW</w:t>
      </w:r>
      <w:proofErr w:type="spellEnd"/>
      <w:r w:rsidRPr="00621ADE">
        <w:t>. Institutional factors are covered where relevant in the discussion of demand and supply. Section 2.4 concludes the chapter.</w:t>
      </w:r>
    </w:p>
    <w:p w:rsidR="00835884" w:rsidRPr="008C49C1" w:rsidRDefault="00E53FCF" w:rsidP="00835884">
      <w:pPr>
        <w:pStyle w:val="Heading2"/>
      </w:pPr>
      <w:r>
        <w:fldChar w:fldCharType="begin"/>
      </w:r>
      <w:r>
        <w:instrText xml:space="preserve"> COMMENTS  \* MERGEFORMAT </w:instrText>
      </w:r>
      <w:r>
        <w:fldChar w:fldCharType="separate"/>
      </w:r>
      <w:r w:rsidR="00AC5251">
        <w:t>2.</w:t>
      </w:r>
      <w:r>
        <w:fldChar w:fldCharType="end"/>
      </w:r>
      <w:r>
        <w:fldChar w:fldCharType="begin"/>
      </w:r>
      <w:r>
        <w:instrText xml:space="preserve"> SEQ Heading2 </w:instrText>
      </w:r>
      <w:r>
        <w:fldChar w:fldCharType="separate"/>
      </w:r>
      <w:r w:rsidR="00AC5251">
        <w:rPr>
          <w:noProof/>
        </w:rPr>
        <w:t>1</w:t>
      </w:r>
      <w:r>
        <w:rPr>
          <w:noProof/>
        </w:rPr>
        <w:fldChar w:fldCharType="end"/>
      </w:r>
      <w:r w:rsidR="00835884">
        <w:tab/>
      </w:r>
      <w:r w:rsidR="00835884" w:rsidRPr="008C49C1">
        <w:t>Labour markets</w:t>
      </w:r>
    </w:p>
    <w:p w:rsidR="00835884" w:rsidRPr="008C49C1" w:rsidRDefault="00835884" w:rsidP="00835884">
      <w:pPr>
        <w:pStyle w:val="BodyText"/>
      </w:pPr>
      <w:r w:rsidRPr="008C49C1">
        <w:t xml:space="preserve">In a labour market, employers are buyers </w:t>
      </w:r>
      <w:r w:rsidR="00F86785">
        <w:t xml:space="preserve">and workers are sellers </w:t>
      </w:r>
      <w:r w:rsidRPr="008C49C1">
        <w:t>of labour services</w:t>
      </w:r>
      <w:r w:rsidR="00F86785">
        <w:t>.</w:t>
      </w:r>
      <w:r>
        <w:t xml:space="preserve"> </w:t>
      </w:r>
      <w:r w:rsidR="006973DF">
        <w:t xml:space="preserve">Hours worked by people in employment </w:t>
      </w:r>
      <w:r w:rsidR="00F44771">
        <w:t xml:space="preserve">is a measure of </w:t>
      </w:r>
      <w:r w:rsidR="006973DF">
        <w:t xml:space="preserve">the quantity of labour </w:t>
      </w:r>
      <w:r w:rsidR="006973DF">
        <w:lastRenderedPageBreak/>
        <w:t xml:space="preserve">services </w:t>
      </w:r>
      <w:r w:rsidR="0077694B">
        <w:t>provided</w:t>
      </w:r>
      <w:r w:rsidR="00E6457A">
        <w:t>,</w:t>
      </w:r>
      <w:r w:rsidR="006973DF">
        <w:rPr>
          <w:rStyle w:val="FootnoteReference"/>
        </w:rPr>
        <w:footnoteReference w:id="1"/>
      </w:r>
      <w:r w:rsidRPr="008C49C1">
        <w:t xml:space="preserve"> and the </w:t>
      </w:r>
      <w:r w:rsidR="00F86785">
        <w:t xml:space="preserve">remuneration </w:t>
      </w:r>
      <w:r w:rsidRPr="008C49C1">
        <w:t>paid to workers</w:t>
      </w:r>
      <w:r>
        <w:t xml:space="preserve"> (or fee, in the case of </w:t>
      </w:r>
      <w:r w:rsidR="00E25B02">
        <w:t xml:space="preserve">independent </w:t>
      </w:r>
      <w:r>
        <w:t xml:space="preserve">contractors) reflects the </w:t>
      </w:r>
      <w:r w:rsidR="00F86785">
        <w:t>‘</w:t>
      </w:r>
      <w:r>
        <w:t>price</w:t>
      </w:r>
      <w:r w:rsidR="00F86785">
        <w:t>’</w:t>
      </w:r>
      <w:r>
        <w:t xml:space="preserve"> of labour</w:t>
      </w:r>
      <w:r w:rsidRPr="008C49C1">
        <w:t>. The cost of labour to employers includes wage</w:t>
      </w:r>
      <w:r>
        <w:t>s</w:t>
      </w:r>
      <w:r w:rsidRPr="008C49C1">
        <w:t xml:space="preserve"> and other costs, for example, </w:t>
      </w:r>
      <w:r>
        <w:t xml:space="preserve">superannuation and </w:t>
      </w:r>
      <w:r w:rsidRPr="008C49C1">
        <w:t xml:space="preserve">payroll tax. Institutional factors determine the ‘rules’ within which trade </w:t>
      </w:r>
      <w:r w:rsidR="00016BC2">
        <w:t xml:space="preserve">can </w:t>
      </w:r>
      <w:r w:rsidRPr="008C49C1">
        <w:t>occur.</w:t>
      </w:r>
    </w:p>
    <w:p w:rsidR="00835884" w:rsidRPr="008C49C1" w:rsidRDefault="00835884" w:rsidP="00835884">
      <w:pPr>
        <w:pStyle w:val="BodyText"/>
      </w:pPr>
      <w:r w:rsidRPr="008C49C1">
        <w:t>In practice, there are multiple labour markets — defined</w:t>
      </w:r>
      <w:r>
        <w:t>, for example,</w:t>
      </w:r>
      <w:r w:rsidRPr="008C49C1">
        <w:t xml:space="preserve"> in terms of geographic areas, occupations, qualifications, skills and </w:t>
      </w:r>
      <w:proofErr w:type="spellStart"/>
      <w:r w:rsidRPr="008C49C1">
        <w:t>FOWs</w:t>
      </w:r>
      <w:proofErr w:type="spellEnd"/>
      <w:r w:rsidRPr="008C49C1">
        <w:t xml:space="preserve">. Employers and workers often participate in more than one market. For example, many employers engage </w:t>
      </w:r>
      <w:r>
        <w:t xml:space="preserve">different </w:t>
      </w:r>
      <w:r w:rsidRPr="008C49C1">
        <w:t xml:space="preserve">workers through a variety of </w:t>
      </w:r>
      <w:proofErr w:type="spellStart"/>
      <w:r w:rsidRPr="008C49C1">
        <w:t>FOWs</w:t>
      </w:r>
      <w:proofErr w:type="spellEnd"/>
      <w:r w:rsidRPr="008C49C1">
        <w:t xml:space="preserve">, and some workers </w:t>
      </w:r>
      <w:r>
        <w:t>have multiple jobs, sometimes in different labour markets</w:t>
      </w:r>
      <w:r w:rsidRPr="008C49C1">
        <w:t xml:space="preserve">. Different </w:t>
      </w:r>
      <w:proofErr w:type="spellStart"/>
      <w:r w:rsidRPr="008C49C1">
        <w:t>FOWs</w:t>
      </w:r>
      <w:proofErr w:type="spellEnd"/>
      <w:r w:rsidRPr="008C49C1">
        <w:t xml:space="preserve"> can also be substitutes or complements. As a result, labour markets interact</w:t>
      </w:r>
      <w:r>
        <w:t> — </w:t>
      </w:r>
      <w:r w:rsidRPr="008C49C1">
        <w:t xml:space="preserve">the activities in one affect demand and supply in others. </w:t>
      </w:r>
    </w:p>
    <w:p w:rsidR="00835884" w:rsidRPr="008C49C1" w:rsidRDefault="00835884" w:rsidP="00835884">
      <w:pPr>
        <w:pStyle w:val="BodyText"/>
      </w:pPr>
      <w:r w:rsidRPr="008C49C1">
        <w:t xml:space="preserve">Labour markets also interact with other markets. </w:t>
      </w:r>
      <w:r w:rsidR="00C3275D">
        <w:t>C</w:t>
      </w:r>
      <w:r w:rsidRPr="008C49C1">
        <w:t xml:space="preserve">ombinations of labour, capital and technology </w:t>
      </w:r>
      <w:r w:rsidR="00C3275D">
        <w:t xml:space="preserve">are used </w:t>
      </w:r>
      <w:r w:rsidRPr="008C49C1">
        <w:t xml:space="preserve">to produce goods and services. As a result, changes in capital, technology and product markets affect the demand for, and supply of, labour — and therefore, the prevalence of different </w:t>
      </w:r>
      <w:proofErr w:type="spellStart"/>
      <w:r w:rsidRPr="008C49C1">
        <w:t>FOWs</w:t>
      </w:r>
      <w:proofErr w:type="spellEnd"/>
      <w:r w:rsidRPr="008C49C1">
        <w:t>.</w:t>
      </w:r>
    </w:p>
    <w:bookmarkStart w:id="3" w:name="OLE_LINK2"/>
    <w:p w:rsidR="00835884" w:rsidRPr="008C49C1" w:rsidRDefault="00835884" w:rsidP="00835884">
      <w:pPr>
        <w:pStyle w:val="Heading2"/>
      </w:pPr>
      <w:r>
        <w:fldChar w:fldCharType="begin"/>
      </w:r>
      <w:r>
        <w:instrText xml:space="preserve"> COMMENTS  \* MERGEFORMAT </w:instrText>
      </w:r>
      <w:r>
        <w:fldChar w:fldCharType="separate"/>
      </w:r>
      <w:r w:rsidR="00AC5251">
        <w:t>2.</w:t>
      </w:r>
      <w:r>
        <w:fldChar w:fldCharType="end"/>
      </w:r>
      <w:r w:rsidR="00E53FCF">
        <w:fldChar w:fldCharType="begin"/>
      </w:r>
      <w:r w:rsidR="00E53FCF">
        <w:instrText xml:space="preserve"> SEQ Heading2 </w:instrText>
      </w:r>
      <w:r w:rsidR="00E53FCF">
        <w:fldChar w:fldCharType="separate"/>
      </w:r>
      <w:r w:rsidR="00AC5251">
        <w:rPr>
          <w:noProof/>
        </w:rPr>
        <w:t>2</w:t>
      </w:r>
      <w:r w:rsidR="00E53FCF">
        <w:rPr>
          <w:noProof/>
        </w:rPr>
        <w:fldChar w:fldCharType="end"/>
      </w:r>
      <w:r>
        <w:tab/>
      </w:r>
      <w:bookmarkEnd w:id="3"/>
      <w:r w:rsidRPr="008C49C1">
        <w:t xml:space="preserve">Demand for different </w:t>
      </w:r>
      <w:proofErr w:type="spellStart"/>
      <w:r w:rsidRPr="008C49C1">
        <w:t>FOWs</w:t>
      </w:r>
      <w:proofErr w:type="spellEnd"/>
    </w:p>
    <w:p w:rsidR="00835884" w:rsidRPr="008C49C1" w:rsidRDefault="00835884" w:rsidP="00835884">
      <w:pPr>
        <w:pStyle w:val="BodyText"/>
      </w:pPr>
      <w:r w:rsidRPr="008C49C1">
        <w:t xml:space="preserve">What might motivate an employer to choose one </w:t>
      </w:r>
      <w:proofErr w:type="spellStart"/>
      <w:r w:rsidRPr="008C49C1">
        <w:t>FOW</w:t>
      </w:r>
      <w:proofErr w:type="spellEnd"/>
      <w:r w:rsidRPr="008C49C1">
        <w:t xml:space="preserve"> over another?</w:t>
      </w:r>
    </w:p>
    <w:p w:rsidR="00835884" w:rsidRDefault="00835884" w:rsidP="00835884">
      <w:pPr>
        <w:pStyle w:val="BodyText"/>
      </w:pPr>
      <w:r w:rsidRPr="008C49C1">
        <w:t>A profit</w:t>
      </w:r>
      <w:r w:rsidR="00F86785">
        <w:t>-</w:t>
      </w:r>
      <w:r w:rsidRPr="008C49C1">
        <w:t xml:space="preserve">maximising firm </w:t>
      </w:r>
      <w:r w:rsidR="00F86785">
        <w:t xml:space="preserve">will seek to produce output at the least possible cost. This does not mean that the </w:t>
      </w:r>
      <w:r w:rsidR="001A1D3D" w:rsidRPr="0077694B">
        <w:rPr>
          <w:i/>
        </w:rPr>
        <w:t>cheapest</w:t>
      </w:r>
      <w:r w:rsidR="001A1D3D">
        <w:t xml:space="preserve"> </w:t>
      </w:r>
      <w:r w:rsidR="00F86785">
        <w:t xml:space="preserve">inputs will </w:t>
      </w:r>
      <w:r w:rsidR="00615FDD">
        <w:t xml:space="preserve">necessarily </w:t>
      </w:r>
      <w:r w:rsidR="00F86785">
        <w:t>be used</w:t>
      </w:r>
      <w:r w:rsidR="0077694B">
        <w:t> </w:t>
      </w:r>
      <w:r w:rsidR="00F86785">
        <w:t>—</w:t>
      </w:r>
      <w:r w:rsidR="0077694B">
        <w:t> </w:t>
      </w:r>
      <w:r w:rsidR="00F86785">
        <w:t>rather the firm will use the combination of inputs (capital, labour</w:t>
      </w:r>
      <w:r w:rsidR="00F86785" w:rsidRPr="008C49C1">
        <w:t>,</w:t>
      </w:r>
      <w:r w:rsidR="00F86785">
        <w:t xml:space="preserve"> technology </w:t>
      </w:r>
      <w:r w:rsidR="001A1D3D">
        <w:t>and</w:t>
      </w:r>
      <w:r w:rsidR="00F86785">
        <w:t xml:space="preserve"> intermediate inputs) that delivers the lowest </w:t>
      </w:r>
      <w:r w:rsidR="00F86785" w:rsidRPr="0077694B">
        <w:rPr>
          <w:i/>
        </w:rPr>
        <w:t>unit</w:t>
      </w:r>
      <w:r w:rsidR="00F86785">
        <w:t xml:space="preserve"> cost of produc</w:t>
      </w:r>
      <w:r w:rsidR="00E24A26">
        <w:t>ing a good or service of the required quality</w:t>
      </w:r>
      <w:r w:rsidR="00F86785">
        <w:t xml:space="preserve">. </w:t>
      </w:r>
      <w:r w:rsidR="001A1D3D">
        <w:t xml:space="preserve">This means that the productivity of </w:t>
      </w:r>
      <w:r w:rsidR="00F44771">
        <w:t xml:space="preserve">input </w:t>
      </w:r>
      <w:r w:rsidR="001A1D3D">
        <w:t>factors (output relative to the amount</w:t>
      </w:r>
      <w:r w:rsidR="00F44771">
        <w:t>s</w:t>
      </w:r>
      <w:r w:rsidR="001A1D3D">
        <w:t xml:space="preserve"> used) must also be taken into account.</w:t>
      </w:r>
      <w:r w:rsidR="00F86785">
        <w:t xml:space="preserve"> </w:t>
      </w:r>
      <w:r w:rsidR="001A1D3D">
        <w:t>Thus, a</w:t>
      </w:r>
      <w:r w:rsidRPr="008C49C1">
        <w:t xml:space="preserve"> firm </w:t>
      </w:r>
      <w:r w:rsidR="001A1D3D">
        <w:t>will</w:t>
      </w:r>
      <w:r w:rsidRPr="008C49C1">
        <w:t xml:space="preserve"> compare the value of production and costs associated with </w:t>
      </w:r>
      <w:r w:rsidR="001A1D3D">
        <w:t xml:space="preserve">hiring labour under </w:t>
      </w:r>
      <w:r w:rsidRPr="008C49C1">
        <w:t xml:space="preserve">alternative </w:t>
      </w:r>
      <w:proofErr w:type="spellStart"/>
      <w:r w:rsidRPr="008C49C1">
        <w:t>FOWs</w:t>
      </w:r>
      <w:proofErr w:type="spellEnd"/>
      <w:r w:rsidRPr="008C49C1">
        <w:t xml:space="preserve">. </w:t>
      </w:r>
      <w:r w:rsidR="00615FDD">
        <w:t>All else equal, i</w:t>
      </w:r>
      <w:r>
        <w:t xml:space="preserve">f the cost of employing a person </w:t>
      </w:r>
      <w:r w:rsidR="00615FDD">
        <w:t xml:space="preserve">is </w:t>
      </w:r>
      <w:r w:rsidR="00AC4190">
        <w:t>lower</w:t>
      </w:r>
      <w:r w:rsidR="00615FDD">
        <w:t xml:space="preserve"> </w:t>
      </w:r>
      <w:r w:rsidR="00AC4190">
        <w:t xml:space="preserve">or firm productivity higher (that is, unit labour costs are lower) </w:t>
      </w:r>
      <w:r>
        <w:t xml:space="preserve">under a </w:t>
      </w:r>
      <w:r w:rsidR="00615FDD">
        <w:t xml:space="preserve">particular </w:t>
      </w:r>
      <w:proofErr w:type="spellStart"/>
      <w:r w:rsidR="0077694B">
        <w:t>FOW</w:t>
      </w:r>
      <w:proofErr w:type="spellEnd"/>
      <w:r>
        <w:t>, profit</w:t>
      </w:r>
      <w:r w:rsidR="00F44771">
        <w:noBreakHyphen/>
      </w:r>
      <w:r>
        <w:t xml:space="preserve">maximising firms will </w:t>
      </w:r>
      <w:r w:rsidR="00615FDD">
        <w:t xml:space="preserve">have an incentive </w:t>
      </w:r>
      <w:r w:rsidR="001A1D3D">
        <w:t xml:space="preserve">to </w:t>
      </w:r>
      <w:r>
        <w:t xml:space="preserve">use more of that </w:t>
      </w:r>
      <w:proofErr w:type="spellStart"/>
      <w:r>
        <w:t>FOW</w:t>
      </w:r>
      <w:proofErr w:type="spellEnd"/>
      <w:r>
        <w:t>.</w:t>
      </w:r>
      <w:r w:rsidR="00032193">
        <w:rPr>
          <w:rStyle w:val="FootnoteReference"/>
        </w:rPr>
        <w:footnoteReference w:id="2"/>
      </w:r>
    </w:p>
    <w:p w:rsidR="00835884" w:rsidRPr="008C49C1" w:rsidRDefault="00835884" w:rsidP="00835884">
      <w:pPr>
        <w:pStyle w:val="BodyText"/>
      </w:pPr>
      <w:r w:rsidRPr="008C49C1">
        <w:t xml:space="preserve">The ways in which the different elements of labour costs and productivity can shape an employer’s choice of </w:t>
      </w:r>
      <w:proofErr w:type="spellStart"/>
      <w:r w:rsidRPr="008C49C1">
        <w:t>FOWs</w:t>
      </w:r>
      <w:proofErr w:type="spellEnd"/>
      <w:r w:rsidRPr="008C49C1">
        <w:t xml:space="preserve"> are discussed below.</w:t>
      </w:r>
      <w:r>
        <w:t xml:space="preserve"> The discussion assumes ‘other things equal’. That is, in considering the potential effects of any factor on a firm’s choice of </w:t>
      </w:r>
      <w:proofErr w:type="spellStart"/>
      <w:r>
        <w:t>FOW</w:t>
      </w:r>
      <w:proofErr w:type="spellEnd"/>
      <w:r>
        <w:t xml:space="preserve">, other potential influences are ignored. In </w:t>
      </w:r>
      <w:r w:rsidR="00AC4190">
        <w:t>practice</w:t>
      </w:r>
      <w:r>
        <w:t xml:space="preserve">, a firm will </w:t>
      </w:r>
      <w:r w:rsidR="00E24A26">
        <w:t xml:space="preserve">weigh </w:t>
      </w:r>
      <w:r>
        <w:lastRenderedPageBreak/>
        <w:t xml:space="preserve">multiple factors </w:t>
      </w:r>
      <w:r w:rsidR="00E24A26">
        <w:t>when</w:t>
      </w:r>
      <w:r>
        <w:t xml:space="preserve"> determining which </w:t>
      </w:r>
      <w:proofErr w:type="spellStart"/>
      <w:r>
        <w:t>FOW</w:t>
      </w:r>
      <w:proofErr w:type="spellEnd"/>
      <w:r>
        <w:t xml:space="preserve"> address</w:t>
      </w:r>
      <w:r w:rsidR="00016BC2">
        <w:t>es</w:t>
      </w:r>
      <w:r>
        <w:t xml:space="preserve"> a labour need</w:t>
      </w:r>
      <w:r w:rsidR="00016BC2">
        <w:t xml:space="preserve"> most cost</w:t>
      </w:r>
      <w:r w:rsidR="0057731F">
        <w:noBreakHyphen/>
      </w:r>
      <w:r w:rsidR="00016BC2">
        <w:t>effectively</w:t>
      </w:r>
      <w:r>
        <w:t>.</w:t>
      </w:r>
    </w:p>
    <w:p w:rsidR="00835884" w:rsidRPr="001040F1" w:rsidRDefault="00835884" w:rsidP="00835884">
      <w:pPr>
        <w:pStyle w:val="Heading3"/>
      </w:pPr>
      <w:r w:rsidRPr="008C49C1">
        <w:t>Costs</w:t>
      </w:r>
    </w:p>
    <w:p w:rsidR="00835884" w:rsidRPr="008C49C1" w:rsidRDefault="00835884" w:rsidP="00835884">
      <w:pPr>
        <w:pStyle w:val="BodyText"/>
      </w:pPr>
      <w:r w:rsidRPr="008C49C1">
        <w:t xml:space="preserve">Differences in labour costs by </w:t>
      </w:r>
      <w:proofErr w:type="spellStart"/>
      <w:r w:rsidRPr="008C49C1">
        <w:t>FOW</w:t>
      </w:r>
      <w:proofErr w:type="spellEnd"/>
      <w:r w:rsidRPr="008C49C1">
        <w:t xml:space="preserve"> can be categorised into those that:</w:t>
      </w:r>
    </w:p>
    <w:p w:rsidR="00835884" w:rsidRPr="008C49C1" w:rsidRDefault="0032544C" w:rsidP="00835884">
      <w:pPr>
        <w:pStyle w:val="ListBullet"/>
      </w:pPr>
      <w:r>
        <w:t>reflect</w:t>
      </w:r>
      <w:r w:rsidR="00835884" w:rsidRPr="008C49C1">
        <w:t xml:space="preserve"> </w:t>
      </w:r>
      <w:r>
        <w:t xml:space="preserve">the </w:t>
      </w:r>
      <w:r w:rsidR="00835884" w:rsidRPr="008C49C1">
        <w:t xml:space="preserve">institutional </w:t>
      </w:r>
      <w:r>
        <w:t>environment</w:t>
      </w:r>
      <w:r w:rsidR="00835884" w:rsidRPr="008C49C1">
        <w:t xml:space="preserve">, </w:t>
      </w:r>
      <w:r w:rsidR="003543EA">
        <w:t>including:</w:t>
      </w:r>
    </w:p>
    <w:p w:rsidR="00835884" w:rsidRPr="008C49C1" w:rsidRDefault="00E24A26" w:rsidP="00835884">
      <w:pPr>
        <w:pStyle w:val="ListBullet2"/>
      </w:pPr>
      <w:r>
        <w:t xml:space="preserve">minimum award </w:t>
      </w:r>
      <w:r w:rsidR="00835884" w:rsidRPr="008C49C1">
        <w:t xml:space="preserve">wages and other </w:t>
      </w:r>
      <w:r w:rsidR="00835884">
        <w:t>conditions</w:t>
      </w:r>
    </w:p>
    <w:p w:rsidR="00835884" w:rsidRPr="008C49C1" w:rsidRDefault="00835884" w:rsidP="00835884">
      <w:pPr>
        <w:pStyle w:val="ListBullet2"/>
      </w:pPr>
      <w:r w:rsidRPr="008C49C1">
        <w:t xml:space="preserve">termination and redundancy </w:t>
      </w:r>
      <w:r>
        <w:t>provisions</w:t>
      </w:r>
    </w:p>
    <w:p w:rsidR="00835884" w:rsidRPr="008C49C1" w:rsidRDefault="00835884" w:rsidP="00835884">
      <w:pPr>
        <w:pStyle w:val="ListBullet2"/>
      </w:pPr>
      <w:r w:rsidRPr="008C49C1">
        <w:t>payroll tax</w:t>
      </w:r>
    </w:p>
    <w:p w:rsidR="00835884" w:rsidRPr="008C49C1" w:rsidRDefault="0032544C" w:rsidP="00835884">
      <w:pPr>
        <w:pStyle w:val="ListBullet"/>
      </w:pPr>
      <w:r>
        <w:t xml:space="preserve">are </w:t>
      </w:r>
      <w:r w:rsidR="00835884" w:rsidRPr="008C49C1">
        <w:t>a function of the process of engaging a worker rather than the number of hours worked for the employer (quasi-fixed costs (</w:t>
      </w:r>
      <w:proofErr w:type="spellStart"/>
      <w:r w:rsidR="00835884" w:rsidRPr="008C49C1">
        <w:t>Oi</w:t>
      </w:r>
      <w:proofErr w:type="spellEnd"/>
      <w:r w:rsidR="00835884" w:rsidRPr="008C49C1">
        <w:t xml:space="preserve"> 1962))</w:t>
      </w:r>
      <w:r w:rsidR="003543EA">
        <w:t>. For example:</w:t>
      </w:r>
    </w:p>
    <w:p w:rsidR="00835884" w:rsidRPr="008C49C1" w:rsidRDefault="00835884" w:rsidP="00835884">
      <w:pPr>
        <w:pStyle w:val="ListBullet2"/>
      </w:pPr>
      <w:r w:rsidRPr="008C49C1">
        <w:t>recruitment and selection</w:t>
      </w:r>
    </w:p>
    <w:p w:rsidR="00835884" w:rsidRPr="008C49C1" w:rsidRDefault="00835884" w:rsidP="00835884">
      <w:pPr>
        <w:pStyle w:val="ListBullet2"/>
      </w:pPr>
      <w:r w:rsidRPr="008C49C1">
        <w:t>training</w:t>
      </w:r>
    </w:p>
    <w:p w:rsidR="00835884" w:rsidRPr="008C49C1" w:rsidRDefault="0032544C" w:rsidP="00835884">
      <w:pPr>
        <w:pStyle w:val="ListBullet"/>
      </w:pPr>
      <w:r>
        <w:t xml:space="preserve">are </w:t>
      </w:r>
      <w:r w:rsidR="00835884" w:rsidRPr="008C49C1">
        <w:t>due to other characteristics of the production process</w:t>
      </w:r>
      <w:r w:rsidR="003543EA">
        <w:t>,</w:t>
      </w:r>
      <w:r w:rsidR="001A1D3D">
        <w:t xml:space="preserve"> such as</w:t>
      </w:r>
      <w:r w:rsidR="003543EA">
        <w:t>:</w:t>
      </w:r>
    </w:p>
    <w:p w:rsidR="00835884" w:rsidRPr="008C49C1" w:rsidRDefault="00835884" w:rsidP="00835884">
      <w:pPr>
        <w:pStyle w:val="ListBullet2"/>
      </w:pPr>
      <w:r w:rsidRPr="008C49C1">
        <w:t>administration of the employment relationship</w:t>
      </w:r>
    </w:p>
    <w:p w:rsidR="00835884" w:rsidRDefault="00835884" w:rsidP="00835884">
      <w:pPr>
        <w:pStyle w:val="ListBullet2"/>
      </w:pPr>
      <w:r w:rsidRPr="008C49C1">
        <w:t>equipment and specialist skills.</w:t>
      </w:r>
    </w:p>
    <w:p w:rsidR="00835884" w:rsidRPr="008C49C1" w:rsidRDefault="0032544C" w:rsidP="00835884">
      <w:pPr>
        <w:pStyle w:val="Heading4"/>
      </w:pPr>
      <w:r>
        <w:t>Costs that reflect the i</w:t>
      </w:r>
      <w:r w:rsidR="00835884" w:rsidRPr="008C49C1">
        <w:t>nstitutional</w:t>
      </w:r>
      <w:r>
        <w:t xml:space="preserve"> environment</w:t>
      </w:r>
    </w:p>
    <w:p w:rsidR="00835884" w:rsidRPr="008C49C1" w:rsidRDefault="00835884" w:rsidP="001040F1">
      <w:pPr>
        <w:pStyle w:val="Heading5"/>
        <w:spacing w:before="240"/>
      </w:pPr>
      <w:r w:rsidRPr="008C49C1">
        <w:t xml:space="preserve">Wages and other </w:t>
      </w:r>
      <w:r>
        <w:t>conditions</w:t>
      </w:r>
    </w:p>
    <w:p w:rsidR="00835884" w:rsidRDefault="00D22942" w:rsidP="007C40A6">
      <w:pPr>
        <w:pStyle w:val="BodyText"/>
      </w:pPr>
      <w:r>
        <w:t>W</w:t>
      </w:r>
      <w:r w:rsidR="0077694B">
        <w:t xml:space="preserve">ages and other conditions will often be negotiated between </w:t>
      </w:r>
      <w:r>
        <w:t xml:space="preserve">an </w:t>
      </w:r>
      <w:r w:rsidR="0077694B">
        <w:t xml:space="preserve">employer and </w:t>
      </w:r>
      <w:r>
        <w:t xml:space="preserve">a </w:t>
      </w:r>
      <w:r w:rsidR="0077694B">
        <w:t>worker</w:t>
      </w:r>
      <w:r>
        <w:t>. However,</w:t>
      </w:r>
      <w:r w:rsidR="0077694B">
        <w:t xml:space="preserve"> institutional factors, such as </w:t>
      </w:r>
      <w:r w:rsidR="00760965">
        <w:t>those</w:t>
      </w:r>
      <w:r w:rsidR="004D5935" w:rsidRPr="004837FA">
        <w:t xml:space="preserve"> under the industrial relations system (box 2.1)</w:t>
      </w:r>
      <w:r w:rsidR="0077694B">
        <w:t xml:space="preserve">, set minimum standards and influence what can be bargained over. </w:t>
      </w:r>
      <w:r w:rsidR="007C40A6">
        <w:t xml:space="preserve">Some characteristics of the institutional environment that can </w:t>
      </w:r>
      <w:r w:rsidR="00835884" w:rsidRPr="004837FA">
        <w:t xml:space="preserve">lead to variation in the wages and other conditions received by workers employed under different </w:t>
      </w:r>
      <w:proofErr w:type="spellStart"/>
      <w:r w:rsidR="00835884" w:rsidRPr="004837FA">
        <w:t>FOWs</w:t>
      </w:r>
      <w:proofErr w:type="spellEnd"/>
      <w:r w:rsidR="00835884" w:rsidRPr="004837FA">
        <w:t xml:space="preserve"> of similar productivity (that is, workers who perform the same task and produce output of equal value to the firm)</w:t>
      </w:r>
      <w:r w:rsidR="007C40A6">
        <w:t xml:space="preserve"> are discussed in this section</w:t>
      </w:r>
      <w:r w:rsidR="00835884" w:rsidRPr="004837FA">
        <w:t>.</w:t>
      </w:r>
    </w:p>
    <w:p w:rsidR="00F852BB" w:rsidRPr="001040F1" w:rsidRDefault="00F852BB" w:rsidP="007C40A6">
      <w:pPr>
        <w:pStyle w:val="BodyText"/>
      </w:pPr>
      <w:r w:rsidRPr="001040F1">
        <w:t>One key characteristic is the wage loading payable to casual</w:t>
      </w:r>
      <w:r w:rsidR="000A6B4A">
        <w:t xml:space="preserve"> employees</w:t>
      </w:r>
      <w:r w:rsidRPr="001040F1">
        <w:t xml:space="preserve"> in lieu of a number of the employment conditions that permanent and fixed</w:t>
      </w:r>
      <w:r w:rsidRPr="001040F1">
        <w:noBreakHyphen/>
        <w:t>term employees receive. In designing modern awards, the Australian Industrial Relations Commission (</w:t>
      </w:r>
      <w:proofErr w:type="spellStart"/>
      <w:r w:rsidRPr="001040F1">
        <w:t>AIRC</w:t>
      </w:r>
      <w:proofErr w:type="spellEnd"/>
      <w:r w:rsidRPr="001040F1">
        <w:t xml:space="preserve">) set the standard loading from 1 January 2010 at 25 per cent (box </w:t>
      </w:r>
      <w:r w:rsidRPr="00621ADE">
        <w:t>2.2</w:t>
      </w:r>
      <w:r w:rsidRPr="001040F1">
        <w:t xml:space="preserve">). </w:t>
      </w:r>
      <w:r w:rsidR="000A6B4A">
        <w:t>Although</w:t>
      </w:r>
      <w:r w:rsidR="000A6B4A" w:rsidRPr="001040F1">
        <w:t xml:space="preserve"> </w:t>
      </w:r>
      <w:r w:rsidRPr="001040F1">
        <w:t xml:space="preserve">the loading was already at this level in some awards, the </w:t>
      </w:r>
      <w:r w:rsidRPr="001040F1">
        <w:lastRenderedPageBreak/>
        <w:t>decision represented an increase or decrease in others (</w:t>
      </w:r>
      <w:proofErr w:type="spellStart"/>
      <w:r w:rsidRPr="001040F1">
        <w:t>AIRC</w:t>
      </w:r>
      <w:proofErr w:type="spellEnd"/>
      <w:r w:rsidRPr="001040F1">
        <w:t xml:space="preserve"> 2008).</w:t>
      </w:r>
      <w:r>
        <w:rPr>
          <w:rStyle w:val="FootnoteReference"/>
          <w:spacing w:val="-2"/>
        </w:rPr>
        <w:footnoteReference w:id="3"/>
      </w:r>
      <w:r w:rsidRPr="008C49C1">
        <w:rPr>
          <w:spacing w:val="-2"/>
        </w:rPr>
        <w:t xml:space="preserve"> </w:t>
      </w:r>
      <w:r w:rsidRPr="001040F1">
        <w:t xml:space="preserve">Modern awards include transitional arrangements for situations where the loading was not 25 per cent before 2010. Employers facing an increase (decrease) in the cost of casual employees as a consequence of this decision might have substituted away from (towards) casual </w:t>
      </w:r>
      <w:r w:rsidR="008A0328" w:rsidRPr="001040F1">
        <w:t>employees</w:t>
      </w:r>
      <w:r w:rsidRPr="001040F1">
        <w:t xml:space="preserve">. </w:t>
      </w:r>
    </w:p>
    <w:p w:rsidR="00835884" w:rsidRDefault="00835884" w:rsidP="00835884">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35884" w:rsidTr="00C3275D">
        <w:tc>
          <w:tcPr>
            <w:tcW w:w="8771" w:type="dxa"/>
            <w:tcBorders>
              <w:top w:val="single" w:sz="6" w:space="0" w:color="auto"/>
              <w:bottom w:val="nil"/>
            </w:tcBorders>
          </w:tcPr>
          <w:p w:rsidR="00835884" w:rsidRDefault="00835884" w:rsidP="00C3275D">
            <w:pPr>
              <w:pStyle w:val="BoxTitle"/>
            </w:pPr>
            <w:r>
              <w:rPr>
                <w:b w:val="0"/>
              </w:rPr>
              <w:t xml:space="preserve">Box </w:t>
            </w:r>
            <w:bookmarkStart w:id="4" w:name="OLE_LINK6"/>
            <w:r>
              <w:rPr>
                <w:b w:val="0"/>
              </w:rPr>
              <w:t>2.</w:t>
            </w:r>
            <w:r>
              <w:rPr>
                <w:b w:val="0"/>
                <w:noProof/>
              </w:rPr>
              <w:t>1</w:t>
            </w:r>
            <w:bookmarkEnd w:id="4"/>
            <w:r>
              <w:tab/>
              <w:t>Australia’s industrial relations system</w:t>
            </w:r>
          </w:p>
        </w:tc>
      </w:tr>
      <w:tr w:rsidR="00835884" w:rsidTr="00C3275D">
        <w:trPr>
          <w:cantSplit/>
        </w:trPr>
        <w:tc>
          <w:tcPr>
            <w:tcW w:w="8771" w:type="dxa"/>
            <w:tcBorders>
              <w:top w:val="nil"/>
              <w:left w:val="single" w:sz="6" w:space="0" w:color="auto"/>
              <w:bottom w:val="nil"/>
              <w:right w:val="single" w:sz="6" w:space="0" w:color="auto"/>
            </w:tcBorders>
          </w:tcPr>
          <w:p w:rsidR="00835884" w:rsidRDefault="00835884" w:rsidP="00C3275D">
            <w:pPr>
              <w:pStyle w:val="Box"/>
            </w:pPr>
            <w:r>
              <w:t xml:space="preserve">Australia moved to a predominantly national industrial relations system in 2009 with the introduction of the </w:t>
            </w:r>
            <w:r>
              <w:rPr>
                <w:i/>
              </w:rPr>
              <w:t>Fair Work Act 2009</w:t>
            </w:r>
            <w:r>
              <w:t xml:space="preserve"> (</w:t>
            </w:r>
            <w:proofErr w:type="spellStart"/>
            <w:r>
              <w:t>Cwlth</w:t>
            </w:r>
            <w:proofErr w:type="spellEnd"/>
            <w:r>
              <w:t xml:space="preserve">) and associated reforms. Under this system, wages and other conditions are influenced by the </w:t>
            </w:r>
            <w:r w:rsidRPr="005E474F">
              <w:rPr>
                <w:i/>
              </w:rPr>
              <w:t>National Employment Standards</w:t>
            </w:r>
            <w:r>
              <w:t xml:space="preserve"> (</w:t>
            </w:r>
            <w:proofErr w:type="spellStart"/>
            <w:r>
              <w:t>NES</w:t>
            </w:r>
            <w:proofErr w:type="spellEnd"/>
            <w:r>
              <w:t>) in the Fair Work Act and industrial instruments, including awards, individual arrangements and collective agreements.</w:t>
            </w:r>
          </w:p>
          <w:p w:rsidR="00835884" w:rsidRDefault="00835884" w:rsidP="00835884">
            <w:pPr>
              <w:pStyle w:val="BoxListBullet"/>
              <w:spacing w:before="120"/>
              <w:rPr>
                <w:szCs w:val="24"/>
              </w:rPr>
            </w:pPr>
            <w:proofErr w:type="spellStart"/>
            <w:r>
              <w:t>NES</w:t>
            </w:r>
            <w:proofErr w:type="spellEnd"/>
            <w:r>
              <w:t xml:space="preserve"> — </w:t>
            </w:r>
            <w:r w:rsidR="001D31DC">
              <w:t>established</w:t>
            </w:r>
            <w:r>
              <w:t xml:space="preserve"> minimum conditions for employment for everyone covered by the national industrial relations system. They comprise ten minimum standards of employment covering maximum work hours, flexible working arrangements, leave, public holidays and termination and redundancy</w:t>
            </w:r>
            <w:r w:rsidR="001D31DC">
              <w:t xml:space="preserve"> provisions</w:t>
            </w:r>
            <w:r>
              <w:t xml:space="preserve">. Some of the standards do not apply to all </w:t>
            </w:r>
            <w:proofErr w:type="spellStart"/>
            <w:r>
              <w:t>FOWs</w:t>
            </w:r>
            <w:proofErr w:type="spellEnd"/>
            <w:r>
              <w:t>.</w:t>
            </w:r>
          </w:p>
          <w:p w:rsidR="00835884" w:rsidRDefault="00835884" w:rsidP="00835884">
            <w:pPr>
              <w:pStyle w:val="BoxListBullet"/>
              <w:spacing w:before="120"/>
              <w:rPr>
                <w:szCs w:val="24"/>
              </w:rPr>
            </w:pPr>
            <w:r>
              <w:t xml:space="preserve">Modern awards — set industry- or occupation-based minimum pay and conditions in addition to the </w:t>
            </w:r>
            <w:proofErr w:type="spellStart"/>
            <w:r>
              <w:t>NES</w:t>
            </w:r>
            <w:proofErr w:type="spellEnd"/>
            <w:r>
              <w:t xml:space="preserve">. The 122 modern awards commenced </w:t>
            </w:r>
            <w:r w:rsidR="001F3BBA">
              <w:t>1 January </w:t>
            </w:r>
            <w:r>
              <w:t>2010. A number of older federal and state awards are yet to be modernised or are still being transitioned into the national system</w:t>
            </w:r>
            <w:r w:rsidR="00466B10">
              <w:t xml:space="preserve"> (</w:t>
            </w:r>
            <w:proofErr w:type="spellStart"/>
            <w:r w:rsidR="00466B10">
              <w:t>F</w:t>
            </w:r>
            <w:r w:rsidR="00B8617E">
              <w:t>WO</w:t>
            </w:r>
            <w:proofErr w:type="spellEnd"/>
            <w:r w:rsidR="00466B10">
              <w:t xml:space="preserve"> </w:t>
            </w:r>
            <w:proofErr w:type="spellStart"/>
            <w:r w:rsidR="00466B10">
              <w:t>2012c</w:t>
            </w:r>
            <w:proofErr w:type="spellEnd"/>
            <w:r w:rsidR="00466B10">
              <w:t>)</w:t>
            </w:r>
            <w:r>
              <w:t>.</w:t>
            </w:r>
          </w:p>
          <w:p w:rsidR="00835884" w:rsidRPr="00E551D7" w:rsidRDefault="00835884" w:rsidP="00835884">
            <w:pPr>
              <w:pStyle w:val="BoxListBullet"/>
              <w:spacing w:before="120"/>
              <w:rPr>
                <w:szCs w:val="24"/>
              </w:rPr>
            </w:pPr>
            <w:r>
              <w:t xml:space="preserve">Enterprise agreements — collective agreements made at the enterprise level between employers and employees that cover the terms and conditions of employment for the employees involved. An enterprise agreement must not be less beneficial that the </w:t>
            </w:r>
            <w:proofErr w:type="spellStart"/>
            <w:r>
              <w:t>NES</w:t>
            </w:r>
            <w:proofErr w:type="spellEnd"/>
            <w:r>
              <w:t xml:space="preserve"> and overall must be better than the relevant modern award</w:t>
            </w:r>
            <w:r w:rsidR="00466B10">
              <w:t xml:space="preserve"> (Fair Work Commission (2013)</w:t>
            </w:r>
            <w:r>
              <w:t>.</w:t>
            </w:r>
          </w:p>
          <w:p w:rsidR="00835884" w:rsidRPr="00CD5AFE" w:rsidRDefault="00835884" w:rsidP="00835884">
            <w:pPr>
              <w:pStyle w:val="BoxListBullet"/>
              <w:spacing w:before="120"/>
              <w:rPr>
                <w:szCs w:val="24"/>
              </w:rPr>
            </w:pPr>
            <w:r>
              <w:t>Individual arrangements — those allowed under the Fair Work Act include individual flexibility arrangements, common law contracts and above-award payments. Individual flexibility arrangements allow for variations to modern awards and enterprise agreements while ensuring minimum entitlements and protections are not undermined</w:t>
            </w:r>
            <w:r w:rsidR="00466B10">
              <w:t xml:space="preserve"> (</w:t>
            </w:r>
            <w:proofErr w:type="spellStart"/>
            <w:r w:rsidR="00466B10">
              <w:t>FWO</w:t>
            </w:r>
            <w:proofErr w:type="spellEnd"/>
            <w:r w:rsidR="00466B10">
              <w:t xml:space="preserve"> 2013)</w:t>
            </w:r>
            <w:r>
              <w:t>.</w:t>
            </w:r>
          </w:p>
          <w:p w:rsidR="00CD5AFE" w:rsidRPr="00E551D7" w:rsidRDefault="00861D2D" w:rsidP="001F3BBA">
            <w:pPr>
              <w:pStyle w:val="Box"/>
            </w:pPr>
            <w:r>
              <w:t xml:space="preserve">In </w:t>
            </w:r>
            <w:r w:rsidR="001F3BBA">
              <w:t>May </w:t>
            </w:r>
            <w:r>
              <w:t>2010, nearly 90 per cent of employees were covered by the federal workplace relations system</w:t>
            </w:r>
            <w:r w:rsidR="00342F07">
              <w:t xml:space="preserve"> (ABS </w:t>
            </w:r>
            <w:r>
              <w:t>2011).</w:t>
            </w:r>
          </w:p>
        </w:tc>
      </w:tr>
      <w:tr w:rsidR="00835884" w:rsidTr="00C3275D">
        <w:trPr>
          <w:cantSplit/>
        </w:trPr>
        <w:tc>
          <w:tcPr>
            <w:tcW w:w="8771" w:type="dxa"/>
            <w:tcBorders>
              <w:top w:val="nil"/>
              <w:left w:val="single" w:sz="6" w:space="0" w:color="auto"/>
              <w:bottom w:val="nil"/>
              <w:right w:val="single" w:sz="6" w:space="0" w:color="auto"/>
            </w:tcBorders>
          </w:tcPr>
          <w:p w:rsidR="00835884" w:rsidRDefault="00835884" w:rsidP="00466B10">
            <w:pPr>
              <w:pStyle w:val="BoxSource"/>
            </w:pPr>
            <w:r>
              <w:rPr>
                <w:i/>
              </w:rPr>
              <w:t>Sources</w:t>
            </w:r>
            <w:r w:rsidRPr="00167F06">
              <w:t xml:space="preserve">: </w:t>
            </w:r>
            <w:proofErr w:type="spellStart"/>
            <w:r>
              <w:t>F</w:t>
            </w:r>
            <w:r w:rsidR="00C3275D">
              <w:t>WO</w:t>
            </w:r>
            <w:proofErr w:type="spellEnd"/>
            <w:r>
              <w:t xml:space="preserve"> (</w:t>
            </w:r>
            <w:proofErr w:type="spellStart"/>
            <w:r>
              <w:t>2012</w:t>
            </w:r>
            <w:r w:rsidR="003A18C9">
              <w:t>b</w:t>
            </w:r>
            <w:proofErr w:type="spellEnd"/>
            <w:r>
              <w:t>); PC (2012).</w:t>
            </w:r>
          </w:p>
        </w:tc>
      </w:tr>
      <w:tr w:rsidR="00835884" w:rsidTr="00C3275D">
        <w:trPr>
          <w:cantSplit/>
        </w:trPr>
        <w:tc>
          <w:tcPr>
            <w:tcW w:w="8771" w:type="dxa"/>
            <w:tcBorders>
              <w:top w:val="nil"/>
              <w:left w:val="single" w:sz="6" w:space="0" w:color="auto"/>
              <w:bottom w:val="single" w:sz="6" w:space="0" w:color="auto"/>
              <w:right w:val="single" w:sz="6" w:space="0" w:color="auto"/>
            </w:tcBorders>
          </w:tcPr>
          <w:p w:rsidR="00835884" w:rsidRDefault="00835884" w:rsidP="00C3275D">
            <w:pPr>
              <w:pStyle w:val="Box"/>
              <w:spacing w:before="0" w:line="120" w:lineRule="exact"/>
            </w:pPr>
          </w:p>
        </w:tc>
      </w:tr>
      <w:tr w:rsidR="00835884" w:rsidRPr="000863A5" w:rsidTr="00C3275D">
        <w:tc>
          <w:tcPr>
            <w:tcW w:w="8771" w:type="dxa"/>
            <w:tcBorders>
              <w:top w:val="nil"/>
              <w:left w:val="nil"/>
              <w:bottom w:val="nil"/>
              <w:right w:val="nil"/>
            </w:tcBorders>
          </w:tcPr>
          <w:p w:rsidR="00835884" w:rsidRPr="00626D32" w:rsidRDefault="00835884" w:rsidP="00C3275D">
            <w:pPr>
              <w:pStyle w:val="BoxSpaceBelow"/>
            </w:pPr>
          </w:p>
        </w:tc>
      </w:tr>
    </w:tbl>
    <w:p w:rsidR="00835884" w:rsidRPr="008C49C1" w:rsidRDefault="00835884" w:rsidP="00835884">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35884" w:rsidRPr="008C49C1" w:rsidTr="00C3275D">
        <w:tc>
          <w:tcPr>
            <w:tcW w:w="8771" w:type="dxa"/>
            <w:tcBorders>
              <w:top w:val="single" w:sz="6" w:space="0" w:color="auto"/>
              <w:bottom w:val="nil"/>
            </w:tcBorders>
          </w:tcPr>
          <w:p w:rsidR="00835884" w:rsidRPr="008C49C1" w:rsidRDefault="00835884" w:rsidP="00C3275D">
            <w:pPr>
              <w:pStyle w:val="BoxTitle"/>
            </w:pPr>
            <w:r w:rsidRPr="008C49C1">
              <w:rPr>
                <w:b w:val="0"/>
              </w:rPr>
              <w:t xml:space="preserve">Box </w:t>
            </w:r>
            <w:bookmarkStart w:id="5" w:name="OLE_LINK7"/>
            <w:r w:rsidRPr="008C49C1">
              <w:rPr>
                <w:b w:val="0"/>
              </w:rPr>
              <w:t>2.</w:t>
            </w:r>
            <w:r>
              <w:rPr>
                <w:b w:val="0"/>
                <w:noProof/>
              </w:rPr>
              <w:t>2</w:t>
            </w:r>
            <w:bookmarkEnd w:id="5"/>
            <w:r w:rsidRPr="008C49C1">
              <w:tab/>
              <w:t xml:space="preserve">Determination of the casual </w:t>
            </w:r>
            <w:r>
              <w:t>loading</w:t>
            </w:r>
          </w:p>
        </w:tc>
      </w:tr>
      <w:tr w:rsidR="00835884" w:rsidRPr="008C49C1" w:rsidTr="00C3275D">
        <w:trPr>
          <w:cantSplit/>
        </w:trPr>
        <w:tc>
          <w:tcPr>
            <w:tcW w:w="8771" w:type="dxa"/>
            <w:tcBorders>
              <w:top w:val="nil"/>
              <w:left w:val="single" w:sz="6" w:space="0" w:color="auto"/>
              <w:bottom w:val="nil"/>
              <w:right w:val="single" w:sz="6" w:space="0" w:color="auto"/>
            </w:tcBorders>
          </w:tcPr>
          <w:p w:rsidR="00835884" w:rsidRPr="008C49C1" w:rsidRDefault="00835884" w:rsidP="00C3275D">
            <w:pPr>
              <w:pStyle w:val="Box"/>
            </w:pPr>
            <w:r w:rsidRPr="008C49C1">
              <w:t xml:space="preserve">With the introduction of modern awards, a standard 25 per cent wage </w:t>
            </w:r>
            <w:r>
              <w:t>loading</w:t>
            </w:r>
            <w:r w:rsidRPr="008C49C1">
              <w:t xml:space="preserve"> was adopted for casual employees</w:t>
            </w:r>
            <w:r>
              <w:t xml:space="preserve"> (</w:t>
            </w:r>
            <w:proofErr w:type="spellStart"/>
            <w:r>
              <w:t>AIRC</w:t>
            </w:r>
            <w:proofErr w:type="spellEnd"/>
            <w:r>
              <w:t xml:space="preserve"> 2008)</w:t>
            </w:r>
            <w:r w:rsidRPr="008C49C1">
              <w:t xml:space="preserve">. Set by the </w:t>
            </w:r>
            <w:proofErr w:type="spellStart"/>
            <w:r w:rsidRPr="008C49C1">
              <w:t>AIRC</w:t>
            </w:r>
            <w:proofErr w:type="spellEnd"/>
            <w:r w:rsidRPr="008C49C1">
              <w:t>, this came into effect on 1</w:t>
            </w:r>
            <w:r>
              <w:t> </w:t>
            </w:r>
            <w:r w:rsidRPr="008C49C1">
              <w:t>January</w:t>
            </w:r>
            <w:r>
              <w:t> </w:t>
            </w:r>
            <w:r w:rsidRPr="008C49C1">
              <w:t xml:space="preserve">2010. The choice of </w:t>
            </w:r>
            <w:r>
              <w:t>loading</w:t>
            </w:r>
            <w:r w:rsidRPr="008C49C1">
              <w:t xml:space="preserve"> was based on previous </w:t>
            </w:r>
            <w:proofErr w:type="spellStart"/>
            <w:r w:rsidRPr="008C49C1">
              <w:t>AIRC</w:t>
            </w:r>
            <w:proofErr w:type="spellEnd"/>
            <w:r w:rsidRPr="008C49C1">
              <w:t xml:space="preserve"> decisions including the 2000 ‘Casuals Case’ (a </w:t>
            </w:r>
            <w:r>
              <w:t>decision</w:t>
            </w:r>
            <w:r w:rsidRPr="008C49C1">
              <w:t xml:space="preserve"> to vary the </w:t>
            </w:r>
            <w:r w:rsidRPr="008C49C1">
              <w:rPr>
                <w:i/>
              </w:rPr>
              <w:t>Metal, Engineering and Associated Industries Award 1998</w:t>
            </w:r>
            <w:r w:rsidRPr="008C49C1">
              <w:t xml:space="preserve">), and the 2003 variation to the </w:t>
            </w:r>
            <w:r w:rsidRPr="008C49C1">
              <w:rPr>
                <w:i/>
              </w:rPr>
              <w:t>Pastoral Industry Award 1998</w:t>
            </w:r>
            <w:r w:rsidRPr="008C49C1">
              <w:t>.</w:t>
            </w:r>
          </w:p>
          <w:p w:rsidR="00835884" w:rsidRPr="008C49C1" w:rsidRDefault="00835884" w:rsidP="00C3275D">
            <w:pPr>
              <w:pStyle w:val="Box"/>
            </w:pPr>
            <w:r w:rsidRPr="008C49C1">
              <w:t>Each of these decisions took a range of factors into account in determining the level of the wage loading received by casual</w:t>
            </w:r>
            <w:r w:rsidR="000A6B4A">
              <w:t xml:space="preserve"> employees</w:t>
            </w:r>
            <w:r w:rsidRPr="008C49C1">
              <w:t xml:space="preserve">, including personal, annual and long service leave, and termination and redundancy </w:t>
            </w:r>
            <w:r>
              <w:t>provisions</w:t>
            </w:r>
            <w:r w:rsidRPr="008C49C1">
              <w:t xml:space="preserve">. The pastoral industry calculation </w:t>
            </w:r>
            <w:r w:rsidR="004837FA">
              <w:t>(reproduced in the following table) illustrates how the 25 per cent loading is arrived at</w:t>
            </w:r>
            <w:r w:rsidRPr="008C49C1">
              <w:t>.</w:t>
            </w:r>
          </w:p>
          <w:p w:rsidR="00835884" w:rsidRPr="008C49C1" w:rsidRDefault="00835884" w:rsidP="00C3275D">
            <w:pPr>
              <w:pStyle w:val="Box"/>
              <w:spacing w:before="360"/>
            </w:pPr>
            <w:r w:rsidRPr="00982AB1">
              <w:rPr>
                <w:b/>
              </w:rPr>
              <w:t>Comparison of permanent versus casual employment by entitlement to payment, in days</w:t>
            </w:r>
            <w:r w:rsidR="007C40A6">
              <w:rPr>
                <w:b/>
              </w:rPr>
              <w:t xml:space="preserve"> </w:t>
            </w:r>
            <w:r w:rsidR="007C40A6" w:rsidRPr="007C40A6">
              <w:rPr>
                <w:b/>
              </w:rPr>
              <w:t>(Pastoral Industry Award)</w:t>
            </w:r>
            <w:r w:rsidRPr="00A926BE">
              <w:rPr>
                <w:rStyle w:val="NoteLabel"/>
              </w:rPr>
              <w:t>a,</w:t>
            </w:r>
            <w:r w:rsidR="007C40A6">
              <w:rPr>
                <w:rStyle w:val="NoteLabel"/>
              </w:rPr>
              <w:t xml:space="preserve"> </w:t>
            </w:r>
            <w:r w:rsidRPr="00A926BE">
              <w:rPr>
                <w:rStyle w:val="NoteLabel"/>
              </w:rPr>
              <w:t>b</w:t>
            </w:r>
          </w:p>
          <w:tbl>
            <w:tblPr>
              <w:tblW w:w="5000" w:type="pct"/>
              <w:tblLayout w:type="fixed"/>
              <w:tblCellMar>
                <w:left w:w="0" w:type="dxa"/>
                <w:right w:w="0" w:type="dxa"/>
              </w:tblCellMar>
              <w:tblLook w:val="0000" w:firstRow="0" w:lastRow="0" w:firstColumn="0" w:lastColumn="0" w:noHBand="0" w:noVBand="0"/>
            </w:tblPr>
            <w:tblGrid>
              <w:gridCol w:w="6735"/>
              <w:gridCol w:w="1752"/>
            </w:tblGrid>
            <w:tr w:rsidR="00835884" w:rsidRPr="008C49C1" w:rsidTr="00C3275D">
              <w:tc>
                <w:tcPr>
                  <w:tcW w:w="3968" w:type="pct"/>
                  <w:tcBorders>
                    <w:top w:val="single" w:sz="6" w:space="0" w:color="auto"/>
                    <w:bottom w:val="single" w:sz="6" w:space="0" w:color="auto"/>
                  </w:tcBorders>
                  <w:shd w:val="clear" w:color="auto" w:fill="auto"/>
                </w:tcPr>
                <w:p w:rsidR="00835884" w:rsidRPr="008C49C1" w:rsidRDefault="00835884" w:rsidP="00C3275D">
                  <w:pPr>
                    <w:pStyle w:val="TableColumnHeading"/>
                    <w:jc w:val="left"/>
                  </w:pPr>
                </w:p>
              </w:tc>
              <w:tc>
                <w:tcPr>
                  <w:tcW w:w="1032" w:type="pct"/>
                  <w:tcBorders>
                    <w:top w:val="single" w:sz="6" w:space="0" w:color="auto"/>
                    <w:bottom w:val="single" w:sz="6" w:space="0" w:color="auto"/>
                  </w:tcBorders>
                  <w:shd w:val="clear" w:color="auto" w:fill="auto"/>
                </w:tcPr>
                <w:p w:rsidR="00835884" w:rsidRPr="008C49C1" w:rsidRDefault="00835884" w:rsidP="00C3275D">
                  <w:pPr>
                    <w:pStyle w:val="TableColumnHeading"/>
                    <w:ind w:right="28"/>
                  </w:pPr>
                </w:p>
              </w:tc>
            </w:tr>
            <w:tr w:rsidR="00835884" w:rsidRPr="008C49C1" w:rsidTr="00C3275D">
              <w:tc>
                <w:tcPr>
                  <w:tcW w:w="3968" w:type="pct"/>
                  <w:tcBorders>
                    <w:top w:val="single" w:sz="6" w:space="0" w:color="auto"/>
                  </w:tcBorders>
                </w:tcPr>
                <w:p w:rsidR="00835884" w:rsidRPr="008C49C1" w:rsidRDefault="00835884" w:rsidP="00C3275D">
                  <w:pPr>
                    <w:pStyle w:val="TableUnitsRow"/>
                    <w:jc w:val="left"/>
                    <w:rPr>
                      <w:b/>
                    </w:rPr>
                  </w:pPr>
                  <w:r w:rsidRPr="008C49C1">
                    <w:rPr>
                      <w:b/>
                    </w:rPr>
                    <w:t>Permanent employee</w:t>
                  </w:r>
                </w:p>
              </w:tc>
              <w:tc>
                <w:tcPr>
                  <w:tcW w:w="1032" w:type="pct"/>
                  <w:tcBorders>
                    <w:top w:val="single" w:sz="6" w:space="0" w:color="auto"/>
                  </w:tcBorders>
                </w:tcPr>
                <w:p w:rsidR="00835884" w:rsidRPr="008C49C1" w:rsidRDefault="00835884" w:rsidP="00C3275D">
                  <w:pPr>
                    <w:pStyle w:val="TableUnitsRow"/>
                    <w:ind w:right="28"/>
                  </w:pPr>
                  <w:r w:rsidRPr="008C49C1">
                    <w:t>Days</w:t>
                  </w:r>
                </w:p>
              </w:tc>
            </w:tr>
            <w:tr w:rsidR="00835884" w:rsidRPr="008C49C1" w:rsidTr="00C3275D">
              <w:tc>
                <w:tcPr>
                  <w:tcW w:w="3968" w:type="pct"/>
                </w:tcPr>
                <w:p w:rsidR="00835884" w:rsidRPr="008C49C1" w:rsidRDefault="00835884" w:rsidP="00C3275D">
                  <w:pPr>
                    <w:pStyle w:val="TableBodyText"/>
                    <w:jc w:val="left"/>
                  </w:pPr>
                  <w:r w:rsidRPr="008C49C1">
                    <w:t>Total days (5 days * 52 weeks)</w:t>
                  </w:r>
                </w:p>
              </w:tc>
              <w:tc>
                <w:tcPr>
                  <w:tcW w:w="1032" w:type="pct"/>
                </w:tcPr>
                <w:p w:rsidR="00835884" w:rsidRPr="008C49C1" w:rsidRDefault="00835884" w:rsidP="00C3275D">
                  <w:pPr>
                    <w:pStyle w:val="TableBodyText"/>
                    <w:ind w:right="28"/>
                  </w:pPr>
                  <w:r w:rsidRPr="008C49C1">
                    <w:t>260</w:t>
                  </w: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Plus accrued entitlements</w:t>
                  </w:r>
                </w:p>
              </w:tc>
              <w:tc>
                <w:tcPr>
                  <w:tcW w:w="1032" w:type="pct"/>
                  <w:shd w:val="clear" w:color="auto" w:fill="auto"/>
                </w:tcPr>
                <w:p w:rsidR="00835884" w:rsidRPr="008C49C1" w:rsidRDefault="00835884" w:rsidP="00C3275D">
                  <w:pPr>
                    <w:pStyle w:val="TableBodyText"/>
                    <w:ind w:right="28"/>
                  </w:pP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  Annual leave</w:t>
                  </w:r>
                </w:p>
              </w:tc>
              <w:tc>
                <w:tcPr>
                  <w:tcW w:w="1032" w:type="pct"/>
                  <w:shd w:val="clear" w:color="auto" w:fill="auto"/>
                </w:tcPr>
                <w:p w:rsidR="00835884" w:rsidRPr="008C49C1" w:rsidRDefault="00835884" w:rsidP="00C3275D">
                  <w:pPr>
                    <w:pStyle w:val="TableBodyText"/>
                    <w:ind w:right="28"/>
                  </w:pPr>
                  <w:r w:rsidRPr="008C49C1">
                    <w:t>20</w:t>
                  </w: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  Leave loading (17.5</w:t>
                  </w:r>
                  <w:r w:rsidR="001F3BBA">
                    <w:t xml:space="preserve"> per cent</w:t>
                  </w:r>
                  <w:r w:rsidRPr="008C49C1">
                    <w:t xml:space="preserve"> of annual leave)</w:t>
                  </w:r>
                </w:p>
              </w:tc>
              <w:tc>
                <w:tcPr>
                  <w:tcW w:w="1032" w:type="pct"/>
                  <w:shd w:val="clear" w:color="auto" w:fill="auto"/>
                </w:tcPr>
                <w:p w:rsidR="00835884" w:rsidRPr="008C49C1" w:rsidRDefault="00835884" w:rsidP="00C3275D">
                  <w:pPr>
                    <w:pStyle w:val="TableBodyText"/>
                    <w:ind w:right="28"/>
                  </w:pPr>
                  <w:r w:rsidRPr="008C49C1">
                    <w:t>3.5</w:t>
                  </w: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  Long service leave</w:t>
                  </w:r>
                </w:p>
              </w:tc>
              <w:tc>
                <w:tcPr>
                  <w:tcW w:w="1032" w:type="pct"/>
                  <w:shd w:val="clear" w:color="auto" w:fill="auto"/>
                </w:tcPr>
                <w:p w:rsidR="00835884" w:rsidRPr="008C49C1" w:rsidRDefault="00835884" w:rsidP="00C3275D">
                  <w:pPr>
                    <w:pStyle w:val="TableBodyText"/>
                    <w:ind w:right="28"/>
                  </w:pPr>
                  <w:r w:rsidRPr="008C49C1">
                    <w:t>4.3</w:t>
                  </w:r>
                </w:p>
              </w:tc>
            </w:tr>
            <w:tr w:rsidR="00835884" w:rsidRPr="008C49C1" w:rsidTr="00C3275D">
              <w:tc>
                <w:tcPr>
                  <w:tcW w:w="3968" w:type="pct"/>
                  <w:shd w:val="clear" w:color="auto" w:fill="auto"/>
                </w:tcPr>
                <w:p w:rsidR="00835884" w:rsidRPr="008C49C1" w:rsidRDefault="00835884" w:rsidP="00C3275D">
                  <w:pPr>
                    <w:pStyle w:val="TableBodyText"/>
                    <w:jc w:val="left"/>
                    <w:rPr>
                      <w:i/>
                    </w:rPr>
                  </w:pPr>
                  <w:r w:rsidRPr="008C49C1">
                    <w:rPr>
                      <w:i/>
                    </w:rPr>
                    <w:t>Equivalent in days for which an entitlement accrues after one year</w:t>
                  </w:r>
                </w:p>
              </w:tc>
              <w:tc>
                <w:tcPr>
                  <w:tcW w:w="1032" w:type="pct"/>
                  <w:shd w:val="clear" w:color="auto" w:fill="auto"/>
                </w:tcPr>
                <w:p w:rsidR="00835884" w:rsidRPr="008C49C1" w:rsidRDefault="00835884" w:rsidP="00C3275D">
                  <w:pPr>
                    <w:pStyle w:val="TableBodyText"/>
                    <w:framePr w:w="2155" w:hSpace="227" w:vSpace="181" w:wrap="around" w:vAnchor="text" w:hAnchor="page" w:xAlign="outside" w:y="1"/>
                    <w:ind w:right="28"/>
                    <w:rPr>
                      <w:i/>
                    </w:rPr>
                  </w:pPr>
                  <w:r w:rsidRPr="008C49C1">
                    <w:rPr>
                      <w:i/>
                    </w:rPr>
                    <w:t>287.8</w:t>
                  </w:r>
                </w:p>
              </w:tc>
            </w:tr>
            <w:tr w:rsidR="00835884" w:rsidRPr="008C49C1" w:rsidTr="00C3275D">
              <w:tc>
                <w:tcPr>
                  <w:tcW w:w="3968" w:type="pct"/>
                  <w:shd w:val="clear" w:color="auto" w:fill="auto"/>
                </w:tcPr>
                <w:p w:rsidR="00835884" w:rsidRPr="008C49C1" w:rsidRDefault="00835884" w:rsidP="00C3275D">
                  <w:pPr>
                    <w:pStyle w:val="TableBodyText"/>
                    <w:jc w:val="left"/>
                    <w:rPr>
                      <w:b/>
                    </w:rPr>
                  </w:pPr>
                  <w:r w:rsidRPr="008C49C1">
                    <w:rPr>
                      <w:b/>
                    </w:rPr>
                    <w:t>Casual employee</w:t>
                  </w:r>
                </w:p>
              </w:tc>
              <w:tc>
                <w:tcPr>
                  <w:tcW w:w="1032" w:type="pct"/>
                  <w:shd w:val="clear" w:color="auto" w:fill="auto"/>
                </w:tcPr>
                <w:p w:rsidR="00835884" w:rsidRPr="008C49C1" w:rsidRDefault="00835884" w:rsidP="00C3275D">
                  <w:pPr>
                    <w:pStyle w:val="TableBodyText"/>
                    <w:ind w:right="28"/>
                  </w:pPr>
                </w:p>
              </w:tc>
            </w:tr>
            <w:tr w:rsidR="00835884" w:rsidRPr="008C49C1" w:rsidTr="00C3275D">
              <w:tc>
                <w:tcPr>
                  <w:tcW w:w="3968" w:type="pct"/>
                </w:tcPr>
                <w:p w:rsidR="00835884" w:rsidRPr="008C49C1" w:rsidRDefault="00835884" w:rsidP="00C3275D">
                  <w:pPr>
                    <w:pStyle w:val="TableBodyText"/>
                    <w:jc w:val="left"/>
                  </w:pPr>
                  <w:r w:rsidRPr="008C49C1">
                    <w:t>Total days (5 days * 52 weeks)</w:t>
                  </w:r>
                </w:p>
              </w:tc>
              <w:tc>
                <w:tcPr>
                  <w:tcW w:w="1032" w:type="pct"/>
                </w:tcPr>
                <w:p w:rsidR="00835884" w:rsidRPr="008C49C1" w:rsidRDefault="00835884" w:rsidP="00C3275D">
                  <w:pPr>
                    <w:pStyle w:val="TableBodyText"/>
                    <w:ind w:right="28"/>
                  </w:pPr>
                  <w:r w:rsidRPr="008C49C1">
                    <w:t>260</w:t>
                  </w: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Less days allowed for benefits not received</w:t>
                  </w:r>
                </w:p>
              </w:tc>
              <w:tc>
                <w:tcPr>
                  <w:tcW w:w="1032" w:type="pct"/>
                  <w:shd w:val="clear" w:color="auto" w:fill="auto"/>
                </w:tcPr>
                <w:p w:rsidR="00835884" w:rsidRPr="008C49C1" w:rsidRDefault="00835884" w:rsidP="00C3275D">
                  <w:pPr>
                    <w:pStyle w:val="TableBodyText"/>
                    <w:ind w:right="28"/>
                  </w:pP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Payment for public holidays</w:t>
                  </w:r>
                </w:p>
              </w:tc>
              <w:tc>
                <w:tcPr>
                  <w:tcW w:w="1032" w:type="pct"/>
                  <w:shd w:val="clear" w:color="auto" w:fill="auto"/>
                </w:tcPr>
                <w:p w:rsidR="00835884" w:rsidRPr="008C49C1" w:rsidRDefault="00835884" w:rsidP="00C3275D">
                  <w:pPr>
                    <w:pStyle w:val="TableBodyText"/>
                    <w:ind w:right="28"/>
                  </w:pPr>
                  <w:r w:rsidRPr="008C49C1">
                    <w:t>10</w:t>
                  </w: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Allowance for short time (time lost due to travel between engagements)</w:t>
                  </w:r>
                </w:p>
              </w:tc>
              <w:tc>
                <w:tcPr>
                  <w:tcW w:w="1032" w:type="pct"/>
                  <w:shd w:val="clear" w:color="auto" w:fill="auto"/>
                </w:tcPr>
                <w:p w:rsidR="00835884" w:rsidRPr="008C49C1" w:rsidRDefault="00835884" w:rsidP="00C3275D">
                  <w:pPr>
                    <w:pStyle w:val="TableBodyText"/>
                    <w:ind w:right="28"/>
                  </w:pPr>
                  <w:r w:rsidRPr="008C49C1">
                    <w:t>10</w:t>
                  </w: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Allowance for sick/personal leave</w:t>
                  </w:r>
                </w:p>
              </w:tc>
              <w:tc>
                <w:tcPr>
                  <w:tcW w:w="1032" w:type="pct"/>
                  <w:shd w:val="clear" w:color="auto" w:fill="auto"/>
                </w:tcPr>
                <w:p w:rsidR="00835884" w:rsidRPr="008C49C1" w:rsidRDefault="00835884" w:rsidP="00C3275D">
                  <w:pPr>
                    <w:pStyle w:val="TableBodyText"/>
                    <w:ind w:right="28"/>
                  </w:pPr>
                  <w:r w:rsidRPr="008C49C1">
                    <w:t>5</w:t>
                  </w:r>
                </w:p>
              </w:tc>
            </w:tr>
            <w:tr w:rsidR="00835884" w:rsidRPr="008C49C1" w:rsidTr="00C3275D">
              <w:tc>
                <w:tcPr>
                  <w:tcW w:w="3968" w:type="pct"/>
                  <w:shd w:val="clear" w:color="auto" w:fill="auto"/>
                </w:tcPr>
                <w:p w:rsidR="00835884" w:rsidRPr="008C49C1" w:rsidRDefault="00835884" w:rsidP="00C3275D">
                  <w:pPr>
                    <w:pStyle w:val="TableBodyText"/>
                    <w:jc w:val="left"/>
                  </w:pPr>
                  <w:r w:rsidRPr="008C49C1">
                    <w:t>Allowance re notice of termination/redundancy</w:t>
                  </w:r>
                </w:p>
              </w:tc>
              <w:tc>
                <w:tcPr>
                  <w:tcW w:w="1032" w:type="pct"/>
                  <w:shd w:val="clear" w:color="auto" w:fill="auto"/>
                </w:tcPr>
                <w:p w:rsidR="00835884" w:rsidRPr="008C49C1" w:rsidRDefault="00835884" w:rsidP="00C3275D">
                  <w:pPr>
                    <w:pStyle w:val="TableBodyText"/>
                    <w:ind w:right="28"/>
                  </w:pPr>
                  <w:r w:rsidRPr="008C49C1">
                    <w:t>5</w:t>
                  </w:r>
                </w:p>
              </w:tc>
            </w:tr>
            <w:tr w:rsidR="00835884" w:rsidRPr="008C49C1" w:rsidTr="00C3275D">
              <w:tc>
                <w:tcPr>
                  <w:tcW w:w="3968" w:type="pct"/>
                  <w:shd w:val="clear" w:color="auto" w:fill="auto"/>
                </w:tcPr>
                <w:p w:rsidR="00835884" w:rsidRPr="008C49C1" w:rsidRDefault="00835884" w:rsidP="00C3275D">
                  <w:pPr>
                    <w:pStyle w:val="TableBodyText"/>
                    <w:jc w:val="left"/>
                    <w:rPr>
                      <w:i/>
                    </w:rPr>
                  </w:pPr>
                  <w:r w:rsidRPr="008C49C1">
                    <w:rPr>
                      <w:i/>
                    </w:rPr>
                    <w:t>Equivalent in days for which an entitlement accrues after one year</w:t>
                  </w:r>
                </w:p>
              </w:tc>
              <w:tc>
                <w:tcPr>
                  <w:tcW w:w="1032" w:type="pct"/>
                  <w:shd w:val="clear" w:color="auto" w:fill="auto"/>
                </w:tcPr>
                <w:p w:rsidR="00835884" w:rsidRPr="008C49C1" w:rsidRDefault="00835884" w:rsidP="00C3275D">
                  <w:pPr>
                    <w:pStyle w:val="TableBodyText"/>
                    <w:framePr w:w="2155" w:hSpace="227" w:vSpace="181" w:wrap="around" w:vAnchor="text" w:hAnchor="page" w:xAlign="outside" w:y="1"/>
                    <w:ind w:right="28"/>
                    <w:rPr>
                      <w:i/>
                    </w:rPr>
                  </w:pPr>
                  <w:r w:rsidRPr="008C49C1">
                    <w:rPr>
                      <w:i/>
                    </w:rPr>
                    <w:t>230</w:t>
                  </w:r>
                </w:p>
              </w:tc>
            </w:tr>
            <w:tr w:rsidR="00835884" w:rsidRPr="008C49C1" w:rsidTr="00C3275D">
              <w:tc>
                <w:tcPr>
                  <w:tcW w:w="3968" w:type="pct"/>
                  <w:shd w:val="clear" w:color="auto" w:fill="auto"/>
                </w:tcPr>
                <w:p w:rsidR="00835884" w:rsidRPr="008C49C1" w:rsidRDefault="00835884" w:rsidP="00C3275D">
                  <w:pPr>
                    <w:pStyle w:val="TableBodyText"/>
                    <w:jc w:val="left"/>
                  </w:pPr>
                </w:p>
              </w:tc>
              <w:tc>
                <w:tcPr>
                  <w:tcW w:w="1032" w:type="pct"/>
                  <w:shd w:val="clear" w:color="auto" w:fill="auto"/>
                </w:tcPr>
                <w:p w:rsidR="00835884" w:rsidRPr="008C49C1" w:rsidRDefault="00835884" w:rsidP="00C3275D">
                  <w:pPr>
                    <w:pStyle w:val="TableBodyText"/>
                    <w:ind w:right="28"/>
                  </w:pPr>
                </w:p>
              </w:tc>
            </w:tr>
            <w:tr w:rsidR="00835884" w:rsidRPr="008C49C1" w:rsidTr="00C3275D">
              <w:tc>
                <w:tcPr>
                  <w:tcW w:w="3968" w:type="pct"/>
                  <w:tcBorders>
                    <w:bottom w:val="single" w:sz="6" w:space="0" w:color="auto"/>
                  </w:tcBorders>
                  <w:shd w:val="clear" w:color="auto" w:fill="auto"/>
                </w:tcPr>
                <w:p w:rsidR="00835884" w:rsidRPr="008C49C1" w:rsidRDefault="00835884" w:rsidP="00C3275D">
                  <w:pPr>
                    <w:pStyle w:val="TableBodyText"/>
                    <w:jc w:val="left"/>
                  </w:pPr>
                  <w:r w:rsidRPr="008C49C1">
                    <w:t>Ratio of equivalent in days for which an entitlement accrues after one year</w:t>
                  </w:r>
                </w:p>
              </w:tc>
              <w:tc>
                <w:tcPr>
                  <w:tcW w:w="1032" w:type="pct"/>
                  <w:tcBorders>
                    <w:bottom w:val="single" w:sz="6" w:space="0" w:color="auto"/>
                  </w:tcBorders>
                  <w:shd w:val="clear" w:color="auto" w:fill="auto"/>
                </w:tcPr>
                <w:p w:rsidR="00835884" w:rsidRPr="008C49C1" w:rsidRDefault="00835884" w:rsidP="00C3275D">
                  <w:pPr>
                    <w:pStyle w:val="TableBodyText"/>
                    <w:ind w:right="28"/>
                  </w:pPr>
                  <w:r w:rsidRPr="008C49C1">
                    <w:t>1.25</w:t>
                  </w:r>
                </w:p>
              </w:tc>
            </w:tr>
          </w:tbl>
          <w:p w:rsidR="00835884" w:rsidRPr="008C49C1" w:rsidRDefault="00835884" w:rsidP="00C3275D">
            <w:pPr>
              <w:pStyle w:val="Note"/>
            </w:pPr>
            <w:proofErr w:type="spellStart"/>
            <w:r w:rsidRPr="008C49C1">
              <w:rPr>
                <w:rStyle w:val="NoteLabel"/>
              </w:rPr>
              <w:t>a</w:t>
            </w:r>
            <w:proofErr w:type="spellEnd"/>
            <w:r w:rsidRPr="008C49C1">
              <w:t xml:space="preserve"> Assuming 1 year of work with 5 day weeks but with no work on public holidays.  </w:t>
            </w:r>
            <w:r w:rsidRPr="008C49C1">
              <w:rPr>
                <w:rStyle w:val="NoteLabel"/>
              </w:rPr>
              <w:t>b</w:t>
            </w:r>
            <w:r w:rsidRPr="008C49C1">
              <w:t xml:space="preserve"> Figures presented for station hands.</w:t>
            </w:r>
          </w:p>
          <w:p w:rsidR="00835884" w:rsidRPr="008C49C1" w:rsidRDefault="00835884" w:rsidP="00C3275D">
            <w:pPr>
              <w:pStyle w:val="Source"/>
            </w:pPr>
            <w:r w:rsidRPr="008C49C1">
              <w:rPr>
                <w:i/>
              </w:rPr>
              <w:t>Source</w:t>
            </w:r>
            <w:r w:rsidRPr="008C49C1">
              <w:t xml:space="preserve">: </w:t>
            </w:r>
            <w:proofErr w:type="spellStart"/>
            <w:r w:rsidRPr="008C49C1">
              <w:t>AIRC</w:t>
            </w:r>
            <w:proofErr w:type="spellEnd"/>
            <w:r w:rsidRPr="008C49C1">
              <w:t xml:space="preserve"> (2003), table 1.</w:t>
            </w:r>
          </w:p>
          <w:p w:rsidR="00835884" w:rsidRPr="008C49C1" w:rsidRDefault="00835884" w:rsidP="00C3275D">
            <w:pPr>
              <w:pStyle w:val="Box"/>
            </w:pPr>
            <w:r w:rsidRPr="008C49C1">
              <w:t xml:space="preserve">As the </w:t>
            </w:r>
            <w:proofErr w:type="spellStart"/>
            <w:r w:rsidRPr="008C49C1">
              <w:t>AIRC</w:t>
            </w:r>
            <w:proofErr w:type="spellEnd"/>
            <w:r w:rsidRPr="008C49C1">
              <w:t xml:space="preserve"> (2008) noted:</w:t>
            </w:r>
          </w:p>
          <w:p w:rsidR="00835884" w:rsidRPr="008C49C1" w:rsidRDefault="00835884" w:rsidP="00C3275D">
            <w:pPr>
              <w:pStyle w:val="BoxQuote"/>
              <w:rPr>
                <w:i/>
              </w:rPr>
            </w:pPr>
            <w:r w:rsidRPr="008C49C1">
              <w:t>Although the decisions in these cases were based on the circumstances of the industries concerned, we consider that the reasoning … is generally sound and that the 25 per cent loading is sufficiently common to qualify as a minimum standard. (</w:t>
            </w:r>
            <w:proofErr w:type="spellStart"/>
            <w:r w:rsidRPr="008C49C1">
              <w:t>para</w:t>
            </w:r>
            <w:proofErr w:type="spellEnd"/>
            <w:r w:rsidRPr="008C49C1">
              <w:t>. 49)</w:t>
            </w:r>
          </w:p>
        </w:tc>
      </w:tr>
      <w:tr w:rsidR="00835884" w:rsidRPr="008C49C1" w:rsidTr="00C3275D">
        <w:trPr>
          <w:cantSplit/>
        </w:trPr>
        <w:tc>
          <w:tcPr>
            <w:tcW w:w="8771" w:type="dxa"/>
            <w:tcBorders>
              <w:top w:val="nil"/>
              <w:left w:val="single" w:sz="6" w:space="0" w:color="auto"/>
              <w:bottom w:val="nil"/>
              <w:right w:val="single" w:sz="6" w:space="0" w:color="auto"/>
            </w:tcBorders>
          </w:tcPr>
          <w:p w:rsidR="00835884" w:rsidRPr="008C49C1" w:rsidRDefault="00835884" w:rsidP="00C3275D">
            <w:pPr>
              <w:pStyle w:val="Continued"/>
              <w:rPr>
                <w:i/>
              </w:rPr>
            </w:pPr>
            <w:r w:rsidRPr="008C49C1">
              <w:t>(Continued next page)</w:t>
            </w:r>
          </w:p>
        </w:tc>
      </w:tr>
      <w:tr w:rsidR="00835884" w:rsidRPr="008C49C1" w:rsidTr="00C3275D">
        <w:trPr>
          <w:cantSplit/>
        </w:trPr>
        <w:tc>
          <w:tcPr>
            <w:tcW w:w="8771" w:type="dxa"/>
            <w:tcBorders>
              <w:top w:val="nil"/>
              <w:left w:val="single" w:sz="6" w:space="0" w:color="auto"/>
              <w:bottom w:val="single" w:sz="6" w:space="0" w:color="auto"/>
              <w:right w:val="single" w:sz="6" w:space="0" w:color="auto"/>
            </w:tcBorders>
          </w:tcPr>
          <w:p w:rsidR="00835884" w:rsidRPr="008C49C1" w:rsidRDefault="00835884" w:rsidP="00C3275D">
            <w:pPr>
              <w:pStyle w:val="Box"/>
              <w:spacing w:before="0" w:line="120" w:lineRule="exact"/>
            </w:pPr>
          </w:p>
        </w:tc>
      </w:tr>
      <w:tr w:rsidR="00835884" w:rsidRPr="008C49C1" w:rsidTr="00C3275D">
        <w:tc>
          <w:tcPr>
            <w:tcW w:w="8771" w:type="dxa"/>
            <w:tcBorders>
              <w:top w:val="nil"/>
              <w:left w:val="nil"/>
              <w:bottom w:val="nil"/>
              <w:right w:val="nil"/>
            </w:tcBorders>
          </w:tcPr>
          <w:p w:rsidR="00835884" w:rsidRPr="008C49C1" w:rsidRDefault="00835884" w:rsidP="00C3275D">
            <w:pPr>
              <w:pStyle w:val="BoxSpaceBelow"/>
            </w:pPr>
          </w:p>
        </w:tc>
      </w:tr>
    </w:tbl>
    <w:p w:rsidR="00835884" w:rsidRPr="008C49C1" w:rsidRDefault="00835884" w:rsidP="00835884">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35884" w:rsidRPr="008C49C1" w:rsidTr="00C3275D">
        <w:tc>
          <w:tcPr>
            <w:tcW w:w="8771" w:type="dxa"/>
            <w:tcBorders>
              <w:top w:val="single" w:sz="6" w:space="0" w:color="auto"/>
              <w:bottom w:val="nil"/>
            </w:tcBorders>
          </w:tcPr>
          <w:p w:rsidR="00835884" w:rsidRPr="008C49C1" w:rsidRDefault="00835884" w:rsidP="00C3275D">
            <w:pPr>
              <w:pStyle w:val="BoxTitle"/>
            </w:pPr>
            <w:r w:rsidRPr="008C49C1">
              <w:rPr>
                <w:b w:val="0"/>
              </w:rPr>
              <w:t xml:space="preserve">Box </w:t>
            </w:r>
            <w:r>
              <w:rPr>
                <w:b w:val="0"/>
              </w:rPr>
              <w:t>2.2</w:t>
            </w:r>
            <w:r w:rsidRPr="008C49C1">
              <w:tab/>
            </w:r>
            <w:r w:rsidRPr="004A1C78">
              <w:rPr>
                <w:b w:val="0"/>
                <w:sz w:val="18"/>
                <w:szCs w:val="18"/>
              </w:rPr>
              <w:t>(continued)</w:t>
            </w:r>
          </w:p>
        </w:tc>
      </w:tr>
      <w:tr w:rsidR="00835884" w:rsidRPr="008C49C1" w:rsidTr="00C3275D">
        <w:trPr>
          <w:cantSplit/>
        </w:trPr>
        <w:tc>
          <w:tcPr>
            <w:tcW w:w="8771" w:type="dxa"/>
            <w:tcBorders>
              <w:top w:val="nil"/>
              <w:left w:val="single" w:sz="6" w:space="0" w:color="auto"/>
              <w:bottom w:val="nil"/>
              <w:right w:val="single" w:sz="6" w:space="0" w:color="auto"/>
            </w:tcBorders>
          </w:tcPr>
          <w:p w:rsidR="00835884" w:rsidRPr="008C49C1" w:rsidRDefault="000A6B4A" w:rsidP="00C3275D">
            <w:pPr>
              <w:pStyle w:val="Box"/>
            </w:pPr>
            <w:r>
              <w:t>Although</w:t>
            </w:r>
            <w:r w:rsidRPr="008C49C1">
              <w:t xml:space="preserve"> </w:t>
            </w:r>
            <w:r w:rsidR="00835884" w:rsidRPr="008C49C1">
              <w:t xml:space="preserve">the reasoning was clear in each case, both decisions acknowledged that the calculation of the </w:t>
            </w:r>
            <w:r w:rsidR="00835884">
              <w:t>loading</w:t>
            </w:r>
            <w:r w:rsidR="00835884" w:rsidRPr="008C49C1">
              <w:t xml:space="preserve"> was not straightforward and involved an element of judgment, for example:</w:t>
            </w:r>
          </w:p>
          <w:p w:rsidR="00835884" w:rsidRPr="008C49C1" w:rsidRDefault="00835884" w:rsidP="00C3275D">
            <w:pPr>
              <w:pStyle w:val="BoxQuote"/>
            </w:pPr>
            <w:r w:rsidRPr="008C49C1">
              <w:t>… we are not persuaded that all components for calculating a fair loading can be specified with precision or individually valued … In our view, such other components as may be identified can only be a guide to an overall quantification of the loading. No component can be the determinant of a precise level to be applied. Arbitral judgment is likely to be necessary in making an assessment of what is fair and reasonable. (</w:t>
            </w:r>
            <w:proofErr w:type="spellStart"/>
            <w:r w:rsidRPr="008C49C1">
              <w:t>AIRC</w:t>
            </w:r>
            <w:proofErr w:type="spellEnd"/>
            <w:r w:rsidRPr="008C49C1">
              <w:t xml:space="preserve"> 2000, </w:t>
            </w:r>
            <w:proofErr w:type="spellStart"/>
            <w:r w:rsidRPr="008C49C1">
              <w:t>para</w:t>
            </w:r>
            <w:proofErr w:type="spellEnd"/>
            <w:r w:rsidRPr="008C49C1">
              <w:t>. 157)</w:t>
            </w:r>
          </w:p>
        </w:tc>
      </w:tr>
      <w:tr w:rsidR="00835884" w:rsidRPr="008C49C1" w:rsidTr="00C3275D">
        <w:trPr>
          <w:cantSplit/>
        </w:trPr>
        <w:tc>
          <w:tcPr>
            <w:tcW w:w="8771" w:type="dxa"/>
            <w:tcBorders>
              <w:top w:val="nil"/>
              <w:left w:val="single" w:sz="6" w:space="0" w:color="auto"/>
              <w:bottom w:val="single" w:sz="6" w:space="0" w:color="auto"/>
              <w:right w:val="single" w:sz="6" w:space="0" w:color="auto"/>
            </w:tcBorders>
          </w:tcPr>
          <w:p w:rsidR="00835884" w:rsidRPr="008C49C1" w:rsidRDefault="00835884" w:rsidP="00C3275D">
            <w:pPr>
              <w:pStyle w:val="Box"/>
              <w:spacing w:before="0" w:line="120" w:lineRule="exact"/>
            </w:pPr>
          </w:p>
        </w:tc>
      </w:tr>
      <w:tr w:rsidR="00835884" w:rsidRPr="008C49C1" w:rsidTr="00C3275D">
        <w:tc>
          <w:tcPr>
            <w:tcW w:w="8771" w:type="dxa"/>
            <w:tcBorders>
              <w:top w:val="nil"/>
              <w:left w:val="nil"/>
              <w:bottom w:val="nil"/>
              <w:right w:val="nil"/>
            </w:tcBorders>
          </w:tcPr>
          <w:p w:rsidR="00835884" w:rsidRPr="008C49C1" w:rsidRDefault="00835884" w:rsidP="00C3275D">
            <w:pPr>
              <w:pStyle w:val="BoxSpaceBelow"/>
            </w:pPr>
          </w:p>
        </w:tc>
      </w:tr>
    </w:tbl>
    <w:p w:rsidR="00835884" w:rsidRPr="000A6B4A" w:rsidRDefault="00835884" w:rsidP="00835884">
      <w:pPr>
        <w:pStyle w:val="BodyText"/>
      </w:pPr>
      <w:r w:rsidRPr="001040F1">
        <w:t>In some circumstances</w:t>
      </w:r>
      <w:r w:rsidR="00F31B80" w:rsidRPr="001040F1">
        <w:t>,</w:t>
      </w:r>
      <w:r w:rsidRPr="001040F1">
        <w:t xml:space="preserve"> the loading might mean that a casual </w:t>
      </w:r>
      <w:r w:rsidR="000A6B4A">
        <w:t xml:space="preserve">employee </w:t>
      </w:r>
      <w:r w:rsidRPr="001040F1">
        <w:t>is less cost</w:t>
      </w:r>
      <w:r w:rsidR="0057731F" w:rsidRPr="001040F1">
        <w:noBreakHyphen/>
      </w:r>
      <w:r w:rsidRPr="001040F1">
        <w:t>effective than a permanent employee. For example, the loading includes a payment in lieu of long</w:t>
      </w:r>
      <w:r w:rsidR="00ED000B">
        <w:t xml:space="preserve"> </w:t>
      </w:r>
      <w:r w:rsidRPr="001040F1">
        <w:t>service leave. This leave type</w:t>
      </w:r>
      <w:r w:rsidRPr="00621ADE">
        <w:t xml:space="preserve"> accrues with years of continuous employment and can be </w:t>
      </w:r>
      <w:r w:rsidR="002132FA" w:rsidRPr="000A6B4A">
        <w:t>taken</w:t>
      </w:r>
      <w:r w:rsidRPr="000A6B4A">
        <w:t xml:space="preserve"> by eligible workers after a defined tenure (often 10 years). In many jurisdictions, a worker who leaves a job after a shorter period (often seven years), is entitled to a payout of accr</w:t>
      </w:r>
      <w:r w:rsidRPr="00ED000B">
        <w:t>ued long</w:t>
      </w:r>
      <w:r w:rsidR="00ED000B">
        <w:t xml:space="preserve"> </w:t>
      </w:r>
      <w:r w:rsidRPr="00ED000B">
        <w:t xml:space="preserve">service leave entitlements. </w:t>
      </w:r>
      <w:r w:rsidRPr="001040F1">
        <w:t>C</w:t>
      </w:r>
      <w:r w:rsidRPr="00621ADE">
        <w:t>asual</w:t>
      </w:r>
      <w:r w:rsidR="000A6B4A">
        <w:t xml:space="preserve"> employee</w:t>
      </w:r>
      <w:r w:rsidRPr="00621ADE">
        <w:t xml:space="preserve">s are entitled to </w:t>
      </w:r>
      <w:r w:rsidRPr="000A6B4A">
        <w:t>long</w:t>
      </w:r>
      <w:r w:rsidR="00ED000B">
        <w:t xml:space="preserve"> </w:t>
      </w:r>
      <w:r w:rsidRPr="000A6B4A">
        <w:t>service leave in several jurisdictions (including Victoria, New South Wales and Queensland).</w:t>
      </w:r>
      <w:r w:rsidRPr="008C49C1">
        <w:rPr>
          <w:rStyle w:val="FootnoteReference"/>
        </w:rPr>
        <w:footnoteReference w:id="4"/>
      </w:r>
      <w:r w:rsidRPr="008C49C1">
        <w:t xml:space="preserve"> </w:t>
      </w:r>
      <w:r w:rsidRPr="00621ADE">
        <w:t>A</w:t>
      </w:r>
      <w:r w:rsidRPr="001040F1">
        <w:t xml:space="preserve"> casual </w:t>
      </w:r>
      <w:r w:rsidR="000A6B4A">
        <w:t xml:space="preserve">employee </w:t>
      </w:r>
      <w:r w:rsidRPr="001040F1">
        <w:t>who works in a role long enough to qualify for long</w:t>
      </w:r>
      <w:r w:rsidR="00ED000B">
        <w:t xml:space="preserve"> </w:t>
      </w:r>
      <w:r w:rsidRPr="001040F1">
        <w:t xml:space="preserve">service leave, therefore, effectively </w:t>
      </w:r>
      <w:r w:rsidR="00494222" w:rsidRPr="001040F1">
        <w:t>benefits from</w:t>
      </w:r>
      <w:r w:rsidRPr="001040F1">
        <w:t xml:space="preserve"> this entitlement twice</w:t>
      </w:r>
      <w:r w:rsidR="00494222" w:rsidRPr="001040F1">
        <w:t> — once as part of the casual loading and once as paid time off (or payment of accrued entitlements)</w:t>
      </w:r>
      <w:r w:rsidRPr="001040F1">
        <w:t>. Furthermore, employees who leave a role before completing the qualifying period forgo accumulated benefits. Inclusion of an allowance for forgone long</w:t>
      </w:r>
      <w:r w:rsidR="00ED000B">
        <w:t xml:space="preserve"> </w:t>
      </w:r>
      <w:r w:rsidRPr="001040F1">
        <w:t>service leave in the loading means that casual</w:t>
      </w:r>
      <w:r w:rsidR="000A6B4A">
        <w:t xml:space="preserve"> employee</w:t>
      </w:r>
      <w:r w:rsidRPr="001040F1">
        <w:t xml:space="preserve">s receive compensation for this entitlement from their first hour worked. </w:t>
      </w:r>
      <w:r w:rsidR="00EE0840" w:rsidRPr="001040F1">
        <w:t xml:space="preserve">Thus, all else equal, </w:t>
      </w:r>
      <w:r w:rsidR="003F0B85" w:rsidRPr="001040F1">
        <w:t>it is possible that</w:t>
      </w:r>
      <w:r w:rsidR="00EE0840" w:rsidRPr="001040F1">
        <w:t xml:space="preserve"> a</w:t>
      </w:r>
      <w:r w:rsidRPr="001040F1">
        <w:t xml:space="preserve"> </w:t>
      </w:r>
      <w:r w:rsidRPr="00621ADE">
        <w:t xml:space="preserve">casual employee </w:t>
      </w:r>
      <w:r w:rsidR="003F0B85" w:rsidRPr="00621ADE">
        <w:t xml:space="preserve">could </w:t>
      </w:r>
      <w:r w:rsidRPr="00621ADE">
        <w:t>be less cost</w:t>
      </w:r>
      <w:r w:rsidR="0057731F" w:rsidRPr="00893201">
        <w:noBreakHyphen/>
      </w:r>
      <w:r w:rsidRPr="00893201">
        <w:t>effective than a permanent employee who leaves before he or she become</w:t>
      </w:r>
      <w:r w:rsidR="00F31B80" w:rsidRPr="000A6B4A">
        <w:t>s</w:t>
      </w:r>
      <w:r w:rsidRPr="000A6B4A">
        <w:t xml:space="preserve"> eligible for the entitlement.</w:t>
      </w:r>
    </w:p>
    <w:p w:rsidR="00835884" w:rsidRPr="00621ADE" w:rsidRDefault="00835884" w:rsidP="00835884">
      <w:pPr>
        <w:pStyle w:val="BodyText"/>
      </w:pPr>
      <w:r w:rsidRPr="001040F1">
        <w:t xml:space="preserve">Variation in eligibility for termination and redundancy provisions constitutes another potential source of difference in the relative costs of </w:t>
      </w:r>
      <w:proofErr w:type="spellStart"/>
      <w:r w:rsidRPr="001040F1">
        <w:t>FOWs</w:t>
      </w:r>
      <w:proofErr w:type="spellEnd"/>
      <w:r w:rsidRPr="001040F1">
        <w:t xml:space="preserve"> faced by employers relating to the loading. This is discussed </w:t>
      </w:r>
      <w:r w:rsidR="00EE0840" w:rsidRPr="001040F1">
        <w:t>further in the next section</w:t>
      </w:r>
      <w:r w:rsidRPr="001040F1">
        <w:t>.</w:t>
      </w:r>
    </w:p>
    <w:p w:rsidR="00835884" w:rsidRPr="001040F1" w:rsidRDefault="00835884" w:rsidP="00835884">
      <w:pPr>
        <w:pStyle w:val="BodyText"/>
      </w:pPr>
      <w:r w:rsidRPr="008C49C1">
        <w:rPr>
          <w:spacing w:val="-2"/>
        </w:rPr>
        <w:t xml:space="preserve">Requirements relating to overtime payments are another potential source of variation in the cost of different </w:t>
      </w:r>
      <w:proofErr w:type="spellStart"/>
      <w:r w:rsidRPr="008C49C1">
        <w:rPr>
          <w:spacing w:val="-2"/>
        </w:rPr>
        <w:t>FOWs</w:t>
      </w:r>
      <w:proofErr w:type="spellEnd"/>
      <w:r w:rsidRPr="008C49C1">
        <w:rPr>
          <w:spacing w:val="-2"/>
        </w:rPr>
        <w:t xml:space="preserve">. Overtime is due when </w:t>
      </w:r>
      <w:r>
        <w:rPr>
          <w:spacing w:val="-2"/>
        </w:rPr>
        <w:t>a</w:t>
      </w:r>
      <w:r w:rsidRPr="008C49C1">
        <w:rPr>
          <w:spacing w:val="-2"/>
        </w:rPr>
        <w:t xml:space="preserve"> </w:t>
      </w:r>
      <w:r>
        <w:rPr>
          <w:spacing w:val="-2"/>
        </w:rPr>
        <w:t>permanent</w:t>
      </w:r>
      <w:r w:rsidRPr="008C49C1">
        <w:rPr>
          <w:spacing w:val="-2"/>
        </w:rPr>
        <w:t xml:space="preserve"> employee works outside his or her agreed standard hours.</w:t>
      </w:r>
      <w:r w:rsidRPr="008C49C1">
        <w:rPr>
          <w:rStyle w:val="FootnoteReference"/>
          <w:spacing w:val="-2"/>
        </w:rPr>
        <w:footnoteReference w:id="5"/>
      </w:r>
      <w:r w:rsidRPr="008C49C1">
        <w:rPr>
          <w:spacing w:val="-2"/>
        </w:rPr>
        <w:t xml:space="preserve"> </w:t>
      </w:r>
      <w:r w:rsidRPr="001040F1">
        <w:t xml:space="preserve">Rates tend to be paid at time and a half for </w:t>
      </w:r>
      <w:r w:rsidRPr="001040F1">
        <w:lastRenderedPageBreak/>
        <w:t>the first two or three hours on a weekday, and double time for subsequent, and all weekend, hours (for example, these terms apply under the</w:t>
      </w:r>
      <w:r w:rsidRPr="008C49C1">
        <w:rPr>
          <w:spacing w:val="-2"/>
        </w:rPr>
        <w:t xml:space="preserve"> </w:t>
      </w:r>
      <w:r w:rsidRPr="001040F1">
        <w:rPr>
          <w:i/>
        </w:rPr>
        <w:t>General Retail Industry Award 2010</w:t>
      </w:r>
      <w:r w:rsidRPr="008C49C1">
        <w:rPr>
          <w:i/>
          <w:spacing w:val="-2"/>
        </w:rPr>
        <w:t xml:space="preserve"> </w:t>
      </w:r>
      <w:r w:rsidRPr="001040F1">
        <w:t>and the</w:t>
      </w:r>
      <w:r w:rsidRPr="008C49C1">
        <w:rPr>
          <w:spacing w:val="-2"/>
        </w:rPr>
        <w:t xml:space="preserve"> </w:t>
      </w:r>
      <w:r w:rsidRPr="001040F1">
        <w:rPr>
          <w:i/>
        </w:rPr>
        <w:t>Restaurant Industry Award 2010</w:t>
      </w:r>
      <w:r w:rsidRPr="001040F1">
        <w:t xml:space="preserve">). As a result, it might be more cost-effective to use casual employees or labour hire workers to cover fluctuations in labour demand. These </w:t>
      </w:r>
      <w:proofErr w:type="spellStart"/>
      <w:r w:rsidRPr="001040F1">
        <w:t>FOWs</w:t>
      </w:r>
      <w:proofErr w:type="spellEnd"/>
      <w:r w:rsidRPr="001040F1">
        <w:t xml:space="preserve"> might be expected to be more prevalent in industries where such fluctuations are more common, for example, retail and accommodation. To the extent that this is the case, sustained or long-run changes in the share of such industries in employment, as a consequence of structural change for example, would be associated with changes in the prevalence of these </w:t>
      </w:r>
      <w:proofErr w:type="spellStart"/>
      <w:r w:rsidRPr="001040F1">
        <w:t>FOWs</w:t>
      </w:r>
      <w:proofErr w:type="spellEnd"/>
      <w:r w:rsidRPr="001040F1">
        <w:t>.</w:t>
      </w:r>
    </w:p>
    <w:p w:rsidR="00835884" w:rsidRPr="001040F1" w:rsidRDefault="00835884" w:rsidP="00835884">
      <w:pPr>
        <w:pStyle w:val="BodyText"/>
      </w:pPr>
      <w:r w:rsidRPr="001040F1">
        <w:t>Penalty rates for work during ‘unsociable hours’, weekends or public holidays could also affect the cost of casual</w:t>
      </w:r>
      <w:r w:rsidR="000A6B4A">
        <w:t xml:space="preserve">, </w:t>
      </w:r>
      <w:r w:rsidRPr="001040F1">
        <w:t>permanent and fixed</w:t>
      </w:r>
      <w:r w:rsidR="0057731F" w:rsidRPr="001040F1">
        <w:noBreakHyphen/>
      </w:r>
      <w:r w:rsidRPr="001040F1">
        <w:t xml:space="preserve">term employees differently. </w:t>
      </w:r>
      <w:r w:rsidR="000A6B4A">
        <w:t>Although</w:t>
      </w:r>
      <w:r w:rsidR="000A6B4A" w:rsidRPr="001040F1">
        <w:t xml:space="preserve"> </w:t>
      </w:r>
      <w:r w:rsidRPr="001040F1">
        <w:t xml:space="preserve">many modern awards set the same </w:t>
      </w:r>
      <w:r w:rsidR="00D17531">
        <w:t>wage premiums</w:t>
      </w:r>
      <w:r w:rsidR="00D17531" w:rsidRPr="001040F1">
        <w:t xml:space="preserve"> </w:t>
      </w:r>
      <w:r w:rsidRPr="001040F1">
        <w:t xml:space="preserve">for different </w:t>
      </w:r>
      <w:proofErr w:type="spellStart"/>
      <w:r w:rsidRPr="001040F1">
        <w:t>FOWs</w:t>
      </w:r>
      <w:proofErr w:type="spellEnd"/>
      <w:r w:rsidRPr="001040F1">
        <w:t>, there are exceptions. For example, under the</w:t>
      </w:r>
      <w:r w:rsidRPr="008C49C1">
        <w:rPr>
          <w:spacing w:val="-2"/>
        </w:rPr>
        <w:t xml:space="preserve"> </w:t>
      </w:r>
      <w:r w:rsidRPr="001040F1">
        <w:rPr>
          <w:i/>
        </w:rPr>
        <w:t>General Retail Industry Award 2010</w:t>
      </w:r>
      <w:r w:rsidRPr="001040F1">
        <w:t>, permanent employees receive a 25 per cent loading for ordinary hours worked after 6:00 pm on a weekday; casual</w:t>
      </w:r>
      <w:r w:rsidR="000A6B4A">
        <w:t xml:space="preserve"> employee</w:t>
      </w:r>
      <w:r w:rsidRPr="001040F1">
        <w:t xml:space="preserve">s receive no additional loading. In contrast, under the </w:t>
      </w:r>
      <w:r w:rsidRPr="003F37B4">
        <w:rPr>
          <w:i/>
        </w:rPr>
        <w:t>Restaurant Industry Award 2010</w:t>
      </w:r>
      <w:r w:rsidRPr="001040F1">
        <w:t>, all employees (including casual</w:t>
      </w:r>
      <w:r w:rsidR="000A6B4A">
        <w:t xml:space="preserve"> employee</w:t>
      </w:r>
      <w:r w:rsidRPr="001040F1">
        <w:t>s) must be paid 110 per cent of their standard ordinary rate for hours worked between 10 pm and midnight, Monday to Friday.</w:t>
      </w:r>
    </w:p>
    <w:p w:rsidR="00835884" w:rsidRPr="008C49C1" w:rsidRDefault="00835884" w:rsidP="00835884">
      <w:pPr>
        <w:pStyle w:val="BodyText"/>
      </w:pPr>
      <w:r w:rsidRPr="008C49C1">
        <w:t xml:space="preserve">Variation in hours requirements under some awards and agreements can also influence the costs of different </w:t>
      </w:r>
      <w:proofErr w:type="spellStart"/>
      <w:r w:rsidRPr="008C49C1">
        <w:t>FOWs</w:t>
      </w:r>
      <w:proofErr w:type="spellEnd"/>
      <w:r w:rsidRPr="008C49C1">
        <w:t xml:space="preserve">. For example, many modern awards set similar minimum hours for casual and </w:t>
      </w:r>
      <w:r>
        <w:t>permanent</w:t>
      </w:r>
      <w:r w:rsidRPr="008C49C1">
        <w:t xml:space="preserve"> employees but, again, there are exceptions. </w:t>
      </w:r>
      <w:r>
        <w:t>Permanent</w:t>
      </w:r>
      <w:r w:rsidRPr="008C49C1">
        <w:t xml:space="preserve"> part</w:t>
      </w:r>
      <w:r w:rsidRPr="008C49C1">
        <w:noBreakHyphen/>
        <w:t xml:space="preserve">time employees whose pay and conditions are governed by the </w:t>
      </w:r>
      <w:r w:rsidRPr="008C49C1">
        <w:rPr>
          <w:i/>
        </w:rPr>
        <w:t>Restaurant Industry Award 2010</w:t>
      </w:r>
      <w:r w:rsidRPr="008C49C1">
        <w:t xml:space="preserve"> must be rostered for a minimum of three consecutive hours per shift. Casual</w:t>
      </w:r>
      <w:r w:rsidR="000A6B4A">
        <w:t xml:space="preserve"> employee</w:t>
      </w:r>
      <w:r w:rsidRPr="008C49C1">
        <w:t xml:space="preserve">s must be paid for a minimum of two hours on each occasion that they are required to work. </w:t>
      </w:r>
      <w:r>
        <w:t>A</w:t>
      </w:r>
      <w:r w:rsidRPr="008C49C1">
        <w:t>n employer with a very short</w:t>
      </w:r>
      <w:r w:rsidR="0057731F">
        <w:noBreakHyphen/>
      </w:r>
      <w:r w:rsidRPr="008C49C1">
        <w:t xml:space="preserve">term labour need (for example, to staff a bar during the interval of a play or </w:t>
      </w:r>
      <w:r>
        <w:t xml:space="preserve">to </w:t>
      </w:r>
      <w:r w:rsidRPr="008C49C1">
        <w:t>cope with peak demand in a restaurant) m</w:t>
      </w:r>
      <w:r w:rsidR="003F0B85">
        <w:t>ay</w:t>
      </w:r>
      <w:r>
        <w:t>, therefore,</w:t>
      </w:r>
      <w:r w:rsidRPr="008C49C1">
        <w:t xml:space="preserve"> find it more cost-effective to engage a casual</w:t>
      </w:r>
      <w:r>
        <w:t xml:space="preserve"> </w:t>
      </w:r>
      <w:r w:rsidR="000A6B4A">
        <w:t xml:space="preserve">employee </w:t>
      </w:r>
      <w:r>
        <w:t>rather than a part-time permanent employee</w:t>
      </w:r>
      <w:r w:rsidRPr="008C49C1">
        <w:t>.</w:t>
      </w:r>
    </w:p>
    <w:p w:rsidR="00835884" w:rsidRPr="007659C7" w:rsidRDefault="00835884" w:rsidP="00835884">
      <w:pPr>
        <w:pStyle w:val="BodyText"/>
      </w:pPr>
      <w:r w:rsidRPr="001040F1">
        <w:t>Casual</w:t>
      </w:r>
      <w:r w:rsidR="000A6B4A">
        <w:t xml:space="preserve"> employee</w:t>
      </w:r>
      <w:r w:rsidRPr="001040F1">
        <w:t xml:space="preserve">s, therefore, are </w:t>
      </w:r>
      <w:r w:rsidR="00EE0840" w:rsidRPr="001040F1">
        <w:t xml:space="preserve">more likely </w:t>
      </w:r>
      <w:r w:rsidRPr="001040F1">
        <w:t xml:space="preserve">to be used in those industries in which </w:t>
      </w:r>
      <w:r w:rsidR="00972DB6" w:rsidRPr="001040F1">
        <w:t xml:space="preserve">lower </w:t>
      </w:r>
      <w:r w:rsidRPr="001040F1">
        <w:t xml:space="preserve">penalty rates and </w:t>
      </w:r>
      <w:r w:rsidR="00972DB6" w:rsidRPr="001040F1">
        <w:t xml:space="preserve">less restrictive </w:t>
      </w:r>
      <w:r w:rsidRPr="001040F1">
        <w:t>hours clauses mean that they are more cost</w:t>
      </w:r>
      <w:r w:rsidRPr="001040F1">
        <w:noBreakHyphen/>
        <w:t xml:space="preserve">effective than other </w:t>
      </w:r>
      <w:proofErr w:type="spellStart"/>
      <w:r w:rsidRPr="001040F1">
        <w:t>FOWs</w:t>
      </w:r>
      <w:proofErr w:type="spellEnd"/>
      <w:r w:rsidRPr="001040F1">
        <w:t xml:space="preserve">. Growth in the employment shares of these industries </w:t>
      </w:r>
      <w:r w:rsidR="00C3275D" w:rsidRPr="001040F1">
        <w:t>would be expected to increase</w:t>
      </w:r>
      <w:r w:rsidRPr="001040F1">
        <w:t xml:space="preserve"> the prevalence of </w:t>
      </w:r>
      <w:r w:rsidR="00C3275D" w:rsidRPr="001040F1">
        <w:t>casual employees</w:t>
      </w:r>
      <w:r w:rsidRPr="001040F1">
        <w:t>.</w:t>
      </w:r>
    </w:p>
    <w:p w:rsidR="00835884" w:rsidRPr="008C49C1" w:rsidRDefault="00835884" w:rsidP="00835884">
      <w:pPr>
        <w:pStyle w:val="BodyText"/>
      </w:pPr>
      <w:r w:rsidRPr="008C49C1">
        <w:t xml:space="preserve">Another potential source of difference in the wages and other </w:t>
      </w:r>
      <w:r>
        <w:t>conditions</w:t>
      </w:r>
      <w:r w:rsidRPr="008C49C1">
        <w:t xml:space="preserve"> received by </w:t>
      </w:r>
      <w:proofErr w:type="spellStart"/>
      <w:r w:rsidRPr="008C49C1">
        <w:t>FOWs</w:t>
      </w:r>
      <w:proofErr w:type="spellEnd"/>
      <w:r w:rsidRPr="008C49C1">
        <w:t xml:space="preserve"> is the all</w:t>
      </w:r>
      <w:r>
        <w:t>-</w:t>
      </w:r>
      <w:r w:rsidRPr="008C49C1">
        <w:t xml:space="preserve">in-fee paid to </w:t>
      </w:r>
      <w:r w:rsidR="00E25B02">
        <w:t xml:space="preserve">independent </w:t>
      </w:r>
      <w:r w:rsidRPr="008C49C1">
        <w:t xml:space="preserve">contractors. In theory, the fee negotiated between </w:t>
      </w:r>
      <w:r w:rsidR="00C84A6E">
        <w:t>an employer</w:t>
      </w:r>
      <w:r w:rsidRPr="008C49C1">
        <w:t xml:space="preserve"> and </w:t>
      </w:r>
      <w:r w:rsidR="00C84A6E">
        <w:t>an independent contractor</w:t>
      </w:r>
      <w:r w:rsidRPr="008C49C1">
        <w:t xml:space="preserve"> </w:t>
      </w:r>
      <w:r w:rsidR="003F0B85">
        <w:t>w</w:t>
      </w:r>
      <w:r w:rsidRPr="008C49C1">
        <w:t xml:space="preserve">ould </w:t>
      </w:r>
      <w:r>
        <w:t>compensate for the</w:t>
      </w:r>
      <w:r w:rsidRPr="008C49C1">
        <w:t xml:space="preserve"> </w:t>
      </w:r>
      <w:r w:rsidR="00360826">
        <w:t xml:space="preserve">pecuniary and non-pecuniary remuneration </w:t>
      </w:r>
      <w:r w:rsidR="00C84A6E">
        <w:t xml:space="preserve">that </w:t>
      </w:r>
      <w:r w:rsidRPr="008C49C1">
        <w:t>the</w:t>
      </w:r>
      <w:r w:rsidR="00C84A6E">
        <w:t xml:space="preserve"> </w:t>
      </w:r>
      <w:r w:rsidR="00E25B02">
        <w:t xml:space="preserve">independent </w:t>
      </w:r>
      <w:r w:rsidR="00C84A6E">
        <w:t>contractor</w:t>
      </w:r>
      <w:r w:rsidRPr="008C49C1">
        <w:t xml:space="preserve"> </w:t>
      </w:r>
      <w:r w:rsidR="00360826">
        <w:lastRenderedPageBreak/>
        <w:t>c</w:t>
      </w:r>
      <w:r w:rsidRPr="008C49C1">
        <w:t xml:space="preserve">ould </w:t>
      </w:r>
      <w:r w:rsidR="003F0B85">
        <w:t xml:space="preserve">otherwise </w:t>
      </w:r>
      <w:r w:rsidRPr="008C49C1">
        <w:t>receive as an employee</w:t>
      </w:r>
      <w:r w:rsidR="00E0051C">
        <w:t>. This includes</w:t>
      </w:r>
      <w:r w:rsidRPr="008C49C1">
        <w:t xml:space="preserve"> (where applicable) workers’ compensation, leave provisions and superannuation</w:t>
      </w:r>
      <w:r w:rsidR="00E42164">
        <w:t xml:space="preserve"> (along with returns to the </w:t>
      </w:r>
      <w:r w:rsidR="00E25B02">
        <w:t xml:space="preserve">independent </w:t>
      </w:r>
      <w:r w:rsidR="00E42164">
        <w:t>contractor’s capital and business acumen)</w:t>
      </w:r>
      <w:r w:rsidRPr="008C49C1">
        <w:t>. I</w:t>
      </w:r>
      <w:r w:rsidR="00360826">
        <w:t>f</w:t>
      </w:r>
      <w:r w:rsidRPr="008C49C1">
        <w:t xml:space="preserve"> an </w:t>
      </w:r>
      <w:r w:rsidR="00B932EE">
        <w:t xml:space="preserve">equivalent </w:t>
      </w:r>
      <w:r w:rsidRPr="008C49C1">
        <w:t>employee role is not available</w:t>
      </w:r>
      <w:r w:rsidR="00CA204C">
        <w:t>,</w:t>
      </w:r>
      <w:r w:rsidR="00E24A26">
        <w:t xml:space="preserve"> or not preferred</w:t>
      </w:r>
      <w:r w:rsidR="00E0051C">
        <w:t>,</w:t>
      </w:r>
      <w:r w:rsidR="00CA204C">
        <w:rPr>
          <w:rStyle w:val="FootnoteReference"/>
        </w:rPr>
        <w:footnoteReference w:id="6"/>
      </w:r>
      <w:r w:rsidRPr="008C49C1">
        <w:t xml:space="preserve"> in competing for work, a</w:t>
      </w:r>
      <w:r w:rsidR="00E25B02">
        <w:t>n</w:t>
      </w:r>
      <w:r w:rsidRPr="008C49C1">
        <w:t xml:space="preserve"> </w:t>
      </w:r>
      <w:r w:rsidR="00E25B02">
        <w:t xml:space="preserve">independent </w:t>
      </w:r>
      <w:r w:rsidRPr="008C49C1">
        <w:t xml:space="preserve">contractor might not seek to recover these </w:t>
      </w:r>
      <w:r w:rsidR="005947DE">
        <w:t>conditions</w:t>
      </w:r>
      <w:r w:rsidRPr="008C49C1">
        <w:t xml:space="preserve"> fully. However, under the unfair contract provisions of the </w:t>
      </w:r>
      <w:r w:rsidRPr="008C49C1">
        <w:rPr>
          <w:i/>
        </w:rPr>
        <w:t>Independent Contractors Act 200</w:t>
      </w:r>
      <w:r>
        <w:rPr>
          <w:i/>
        </w:rPr>
        <w:t>6</w:t>
      </w:r>
      <w:r w:rsidR="002B69C9">
        <w:t xml:space="preserve"> (</w:t>
      </w:r>
      <w:proofErr w:type="spellStart"/>
      <w:r w:rsidR="002B69C9">
        <w:t>Cwlth</w:t>
      </w:r>
      <w:proofErr w:type="spellEnd"/>
      <w:r w:rsidR="002B69C9">
        <w:t>)</w:t>
      </w:r>
      <w:r w:rsidRPr="008C49C1">
        <w:t>, a contract can be judged unfair if</w:t>
      </w:r>
      <w:r>
        <w:t>, among other things,</w:t>
      </w:r>
      <w:r w:rsidRPr="008C49C1">
        <w:t xml:space="preserve"> a contractor’s total remuneration is less than that of an employee doing a similar job (Australian Government 2012).</w:t>
      </w:r>
      <w:r>
        <w:rPr>
          <w:rStyle w:val="FootnoteReference"/>
        </w:rPr>
        <w:footnoteReference w:id="7"/>
      </w:r>
    </w:p>
    <w:p w:rsidR="00835884" w:rsidRDefault="00835884" w:rsidP="00835884">
      <w:pPr>
        <w:pStyle w:val="Heading5"/>
      </w:pPr>
      <w:r w:rsidRPr="008C49C1">
        <w:t>Termination and redundancy</w:t>
      </w:r>
    </w:p>
    <w:p w:rsidR="00835884" w:rsidRPr="001040F1" w:rsidRDefault="00835884" w:rsidP="00835884">
      <w:pPr>
        <w:pStyle w:val="BodyText"/>
      </w:pPr>
      <w:r w:rsidRPr="001040F1">
        <w:t xml:space="preserve">Under the </w:t>
      </w:r>
      <w:r w:rsidRPr="001040F1">
        <w:rPr>
          <w:i/>
        </w:rPr>
        <w:t>National Employment Standards</w:t>
      </w:r>
      <w:r w:rsidRPr="001040F1">
        <w:t xml:space="preserve"> and modern awards, permanent employees are generally eligible for a minimum period of notice</w:t>
      </w:r>
      <w:r w:rsidR="00944A1B">
        <w:t>,</w:t>
      </w:r>
      <w:r w:rsidRPr="001040F1">
        <w:t xml:space="preserve"> or payment in lieu of this</w:t>
      </w:r>
      <w:r w:rsidR="00944A1B">
        <w:t>,</w:t>
      </w:r>
      <w:r w:rsidRPr="001040F1">
        <w:t xml:space="preserve"> before their employment is terminated.</w:t>
      </w:r>
      <w:r w:rsidR="009C1317">
        <w:rPr>
          <w:rStyle w:val="FootnoteReference"/>
          <w:spacing w:val="-2"/>
        </w:rPr>
        <w:footnoteReference w:id="8"/>
      </w:r>
      <w:r w:rsidRPr="008C49C1">
        <w:rPr>
          <w:spacing w:val="-2"/>
        </w:rPr>
        <w:t xml:space="preserve"> </w:t>
      </w:r>
      <w:r w:rsidRPr="001040F1">
        <w:t>They m</w:t>
      </w:r>
      <w:r w:rsidR="00B932EE" w:rsidRPr="001040F1">
        <w:t>ay</w:t>
      </w:r>
      <w:r w:rsidRPr="001040F1">
        <w:t xml:space="preserve"> also be entitled to redundancy pay (box </w:t>
      </w:r>
      <w:r w:rsidRPr="007659C7">
        <w:t>2.3</w:t>
      </w:r>
      <w:r w:rsidRPr="001040F1">
        <w:t xml:space="preserve">). (Enterprise agreements often contain termination and redundancy provisions more generous than those in the </w:t>
      </w:r>
      <w:r w:rsidRPr="003F37B4">
        <w:rPr>
          <w:i/>
        </w:rPr>
        <w:t>National Employment Standards</w:t>
      </w:r>
      <w:r w:rsidRPr="001040F1">
        <w:t xml:space="preserve"> and modern awards.) As a result, a permanent </w:t>
      </w:r>
      <w:r w:rsidR="00B932EE" w:rsidRPr="001040F1">
        <w:t xml:space="preserve">position </w:t>
      </w:r>
      <w:r w:rsidRPr="001040F1">
        <w:t xml:space="preserve">is more likely to be </w:t>
      </w:r>
      <w:r w:rsidR="00B932EE" w:rsidRPr="001040F1">
        <w:t>offered</w:t>
      </w:r>
      <w:r w:rsidRPr="001040F1">
        <w:t xml:space="preserve"> where there is a</w:t>
      </w:r>
      <w:r w:rsidR="00972DB6" w:rsidRPr="001040F1">
        <w:t xml:space="preserve">n expectation of a </w:t>
      </w:r>
      <w:r w:rsidRPr="001040F1">
        <w:t xml:space="preserve">relatively </w:t>
      </w:r>
      <w:r w:rsidR="00972DB6" w:rsidRPr="001040F1">
        <w:t xml:space="preserve">stable and </w:t>
      </w:r>
      <w:r w:rsidRPr="001040F1">
        <w:t>long</w:t>
      </w:r>
      <w:r w:rsidR="0057731F" w:rsidRPr="001040F1">
        <w:noBreakHyphen/>
      </w:r>
      <w:r w:rsidRPr="001040F1">
        <w:t>term need for labour. Casual employees do not qualify for either benefit, but the loading notionally provides some compensation for this. Therefore, a casual employee m</w:t>
      </w:r>
      <w:r w:rsidR="00B932EE" w:rsidRPr="001040F1">
        <w:t>ay</w:t>
      </w:r>
      <w:r w:rsidRPr="001040F1">
        <w:t xml:space="preserve"> be a lower</w:t>
      </w:r>
      <w:r w:rsidR="005E41AC" w:rsidRPr="001040F1">
        <w:noBreakHyphen/>
      </w:r>
      <w:r w:rsidRPr="001040F1">
        <w:t>cost</w:t>
      </w:r>
      <w:r w:rsidR="00B932EE" w:rsidRPr="001040F1">
        <w:t>, less risky</w:t>
      </w:r>
      <w:r w:rsidRPr="001040F1">
        <w:t xml:space="preserve"> option for a business that faces uncertainty about future demand for its output (particularly one with fifteen or more employees), as permanent employees are entitled to redundancy pay in the event of being laid off (box 2.3). Labour hire workers are also likely to be preferred for roles of this type as employers are not required to give notice or pay any termination or redundancy costs for these workers.</w:t>
      </w:r>
    </w:p>
    <w:p w:rsidR="00835884" w:rsidRPr="001040F1" w:rsidRDefault="00835884" w:rsidP="00835884">
      <w:pPr>
        <w:pStyle w:val="BodyText"/>
      </w:pPr>
      <w:r w:rsidRPr="007659C7">
        <w:t>I</w:t>
      </w:r>
      <w:r w:rsidRPr="001040F1">
        <w:t>mprovements in employer confidence and certainty about business conditions during the recovery phase of the business cycle m</w:t>
      </w:r>
      <w:r w:rsidR="00B932EE" w:rsidRPr="001040F1">
        <w:t>ay</w:t>
      </w:r>
      <w:r w:rsidRPr="001040F1">
        <w:t xml:space="preserve">, therefore, be associated with an increase in the prevalence of permanent employees. Conversely, declines in </w:t>
      </w:r>
      <w:r w:rsidRPr="001040F1">
        <w:lastRenderedPageBreak/>
        <w:t>confidence and certainty during the recession phase of the cycle m</w:t>
      </w:r>
      <w:r w:rsidR="00B932EE" w:rsidRPr="001040F1">
        <w:t>ay</w:t>
      </w:r>
      <w:r w:rsidRPr="001040F1">
        <w:t xml:space="preserve"> be associated with an increase in the prevalence of casual</w:t>
      </w:r>
      <w:r w:rsidR="000A6B4A">
        <w:t xml:space="preserve"> employee</w:t>
      </w:r>
      <w:r w:rsidRPr="001040F1">
        <w:t>s and labour hire workers.</w:t>
      </w:r>
    </w:p>
    <w:p w:rsidR="00835884" w:rsidRPr="008C49C1" w:rsidRDefault="00835884" w:rsidP="00835884">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35884" w:rsidRPr="008C49C1" w:rsidTr="00C3275D">
        <w:tc>
          <w:tcPr>
            <w:tcW w:w="8771" w:type="dxa"/>
            <w:tcBorders>
              <w:top w:val="single" w:sz="6" w:space="0" w:color="auto"/>
              <w:bottom w:val="nil"/>
            </w:tcBorders>
          </w:tcPr>
          <w:p w:rsidR="00835884" w:rsidRPr="008C49C1" w:rsidRDefault="00835884" w:rsidP="00C3275D">
            <w:pPr>
              <w:pStyle w:val="BoxTitle"/>
            </w:pPr>
            <w:r w:rsidRPr="008C49C1">
              <w:rPr>
                <w:b w:val="0"/>
              </w:rPr>
              <w:t xml:space="preserve">Box </w:t>
            </w:r>
            <w:bookmarkStart w:id="6" w:name="OLE_LINK8"/>
            <w:r w:rsidRPr="008C49C1">
              <w:rPr>
                <w:b w:val="0"/>
              </w:rPr>
              <w:t>2.</w:t>
            </w:r>
            <w:r>
              <w:rPr>
                <w:b w:val="0"/>
                <w:noProof/>
              </w:rPr>
              <w:t>3</w:t>
            </w:r>
            <w:bookmarkEnd w:id="6"/>
            <w:r w:rsidRPr="008C49C1">
              <w:tab/>
              <w:t xml:space="preserve">Who qualifies for termination </w:t>
            </w:r>
            <w:r>
              <w:t>provisions</w:t>
            </w:r>
            <w:r w:rsidRPr="008C49C1">
              <w:t xml:space="preserve"> and redundancy pay?</w:t>
            </w:r>
          </w:p>
        </w:tc>
      </w:tr>
      <w:tr w:rsidR="00835884" w:rsidRPr="008C49C1" w:rsidTr="00C3275D">
        <w:trPr>
          <w:cantSplit/>
        </w:trPr>
        <w:tc>
          <w:tcPr>
            <w:tcW w:w="8771" w:type="dxa"/>
            <w:tcBorders>
              <w:top w:val="nil"/>
              <w:left w:val="single" w:sz="6" w:space="0" w:color="auto"/>
              <w:bottom w:val="nil"/>
              <w:right w:val="single" w:sz="6" w:space="0" w:color="auto"/>
            </w:tcBorders>
          </w:tcPr>
          <w:p w:rsidR="00835884" w:rsidRPr="008C49C1" w:rsidRDefault="00835884" w:rsidP="00C3275D">
            <w:pPr>
              <w:pStyle w:val="Box"/>
            </w:pPr>
            <w:r w:rsidRPr="008C49C1">
              <w:t>Before terminating an employee, an employer is required to give a period of notice, or payment in lieu thereof, based on an employee’s tenure (ranging from one week for workers with less than one year of service to four weeks for those with more than five years). A number of exceptions to this requirement apply, including for:</w:t>
            </w:r>
          </w:p>
          <w:p w:rsidR="00835884" w:rsidRPr="008C49C1" w:rsidRDefault="00835884" w:rsidP="00835884">
            <w:pPr>
              <w:pStyle w:val="BoxListBullet"/>
              <w:spacing w:before="120"/>
              <w:rPr>
                <w:spacing w:val="-2"/>
              </w:rPr>
            </w:pPr>
            <w:r w:rsidRPr="008C49C1">
              <w:t>an employee terminated because of serious misconduct</w:t>
            </w:r>
          </w:p>
          <w:p w:rsidR="00835884" w:rsidRPr="008C49C1" w:rsidRDefault="00835884" w:rsidP="00835884">
            <w:pPr>
              <w:pStyle w:val="BoxListBullet"/>
              <w:spacing w:before="120"/>
              <w:rPr>
                <w:spacing w:val="-2"/>
              </w:rPr>
            </w:pPr>
            <w:r w:rsidRPr="008C49C1">
              <w:rPr>
                <w:spacing w:val="-2"/>
              </w:rPr>
              <w:t>casual employees</w:t>
            </w:r>
          </w:p>
          <w:p w:rsidR="00835884" w:rsidRPr="008C49C1" w:rsidRDefault="00835884" w:rsidP="00835884">
            <w:pPr>
              <w:pStyle w:val="BoxListBullet"/>
              <w:spacing w:before="120"/>
              <w:rPr>
                <w:spacing w:val="-2"/>
              </w:rPr>
            </w:pPr>
            <w:r w:rsidRPr="008C49C1">
              <w:t>a person at completion of a fixed</w:t>
            </w:r>
            <w:r w:rsidR="0057731F">
              <w:noBreakHyphen/>
            </w:r>
            <w:r w:rsidRPr="008C49C1">
              <w:t>term contract</w:t>
            </w:r>
            <w:r w:rsidRPr="008C49C1">
              <w:rPr>
                <w:spacing w:val="-2"/>
              </w:rPr>
              <w:t>.</w:t>
            </w:r>
          </w:p>
          <w:p w:rsidR="00835884" w:rsidRPr="008C49C1" w:rsidRDefault="00253EFB" w:rsidP="00C3275D">
            <w:pPr>
              <w:pStyle w:val="Box"/>
              <w:rPr>
                <w:spacing w:val="-2"/>
              </w:rPr>
            </w:pPr>
            <w:r>
              <w:rPr>
                <w:spacing w:val="-2"/>
              </w:rPr>
              <w:t>E</w:t>
            </w:r>
            <w:r w:rsidR="00835884" w:rsidRPr="008C49C1">
              <w:rPr>
                <w:spacing w:val="-2"/>
              </w:rPr>
              <w:t>mployee</w:t>
            </w:r>
            <w:r>
              <w:rPr>
                <w:spacing w:val="-2"/>
              </w:rPr>
              <w:t>s</w:t>
            </w:r>
            <w:r w:rsidR="00835884" w:rsidRPr="008C49C1">
              <w:rPr>
                <w:spacing w:val="-2"/>
              </w:rPr>
              <w:t xml:space="preserve"> terminated because an employer no longer needs </w:t>
            </w:r>
            <w:r>
              <w:rPr>
                <w:spacing w:val="-2"/>
              </w:rPr>
              <w:t>their</w:t>
            </w:r>
            <w:r w:rsidR="00835884" w:rsidRPr="008C49C1">
              <w:rPr>
                <w:spacing w:val="-2"/>
              </w:rPr>
              <w:t xml:space="preserve"> role performed, or because their employer becomes insolvent or bankrupt, might be entitled to redundancy pay based on their period of continuous service. A range of exceptions apply, including for:</w:t>
            </w:r>
          </w:p>
          <w:p w:rsidR="00835884" w:rsidRPr="008C49C1" w:rsidRDefault="00835884" w:rsidP="00835884">
            <w:pPr>
              <w:pStyle w:val="BoxListBullet"/>
              <w:spacing w:before="120"/>
              <w:rPr>
                <w:spacing w:val="-2"/>
              </w:rPr>
            </w:pPr>
            <w:r w:rsidRPr="008C49C1">
              <w:rPr>
                <w:spacing w:val="-2"/>
              </w:rPr>
              <w:t xml:space="preserve">employees of small businesses (defined as </w:t>
            </w:r>
            <w:r w:rsidR="00253EFB">
              <w:rPr>
                <w:spacing w:val="-2"/>
              </w:rPr>
              <w:t>businesses with</w:t>
            </w:r>
            <w:r w:rsidRPr="008C49C1">
              <w:rPr>
                <w:spacing w:val="-2"/>
              </w:rPr>
              <w:t xml:space="preserve"> fewer than 15 employees, excluding casual</w:t>
            </w:r>
            <w:r w:rsidR="000A6B4A">
              <w:rPr>
                <w:spacing w:val="-2"/>
              </w:rPr>
              <w:t xml:space="preserve"> employee</w:t>
            </w:r>
            <w:r w:rsidRPr="008C49C1">
              <w:rPr>
                <w:spacing w:val="-2"/>
              </w:rPr>
              <w:t>s engaged on an irregular basis)</w:t>
            </w:r>
          </w:p>
          <w:p w:rsidR="00835884" w:rsidRPr="008C49C1" w:rsidRDefault="00835884" w:rsidP="00835884">
            <w:pPr>
              <w:pStyle w:val="BoxListBullet"/>
              <w:spacing w:before="120"/>
            </w:pPr>
            <w:r w:rsidRPr="008C49C1">
              <w:t>employees with less than 12 months continuous service</w:t>
            </w:r>
          </w:p>
          <w:p w:rsidR="00835884" w:rsidRPr="008C49C1" w:rsidRDefault="00835884" w:rsidP="00835884">
            <w:pPr>
              <w:pStyle w:val="BoxListBullet"/>
              <w:spacing w:before="120"/>
            </w:pPr>
            <w:r w:rsidRPr="008C49C1">
              <w:t>casual employees</w:t>
            </w:r>
          </w:p>
          <w:p w:rsidR="00835884" w:rsidRPr="008C49C1" w:rsidRDefault="00835884" w:rsidP="00835884">
            <w:pPr>
              <w:pStyle w:val="BoxListBullet"/>
              <w:spacing w:before="120"/>
            </w:pPr>
            <w:r w:rsidRPr="008C49C1">
              <w:t>fixed</w:t>
            </w:r>
            <w:r w:rsidR="0057731F">
              <w:noBreakHyphen/>
            </w:r>
            <w:r w:rsidRPr="008C49C1">
              <w:t>term employees.</w:t>
            </w:r>
          </w:p>
          <w:p w:rsidR="00835884" w:rsidRPr="008C49C1" w:rsidRDefault="00835884" w:rsidP="00C3275D">
            <w:pPr>
              <w:pStyle w:val="Box"/>
            </w:pPr>
            <w:r>
              <w:t>An employee’s minimum level of redundancy</w:t>
            </w:r>
            <w:r w:rsidRPr="008C49C1">
              <w:t xml:space="preserve"> </w:t>
            </w:r>
            <w:r>
              <w:t xml:space="preserve">pay depends on </w:t>
            </w:r>
            <w:r w:rsidR="00C3275D">
              <w:t xml:space="preserve">his or her </w:t>
            </w:r>
            <w:r>
              <w:t xml:space="preserve">period of continuous service. A qualifying </w:t>
            </w:r>
            <w:r w:rsidRPr="008C49C1">
              <w:t xml:space="preserve">employee with between one and two years of service, for example, would be </w:t>
            </w:r>
            <w:r w:rsidR="00253EFB">
              <w:t>entitled to</w:t>
            </w:r>
            <w:r w:rsidR="00253EFB" w:rsidRPr="008C49C1">
              <w:t xml:space="preserve"> </w:t>
            </w:r>
            <w:r w:rsidRPr="008C49C1">
              <w:t xml:space="preserve">redundancy </w:t>
            </w:r>
            <w:r>
              <w:t xml:space="preserve">pay </w:t>
            </w:r>
            <w:r w:rsidRPr="008C49C1">
              <w:t>equivalent to four weeks’ pay.</w:t>
            </w:r>
            <w:r>
              <w:t xml:space="preserve"> This increases to 16 weeks for an employee with between nine and ten years of service, and then falls to 12 weeks for employees with at least 10 years of service</w:t>
            </w:r>
            <w:r w:rsidR="00C32190">
              <w:t xml:space="preserve"> (to avoid double counting of </w:t>
            </w:r>
            <w:r w:rsidR="003C4ABB">
              <w:t>long</w:t>
            </w:r>
            <w:r w:rsidR="00ED000B">
              <w:t xml:space="preserve"> </w:t>
            </w:r>
            <w:r w:rsidR="00C32190">
              <w:t>service leave entitlements</w:t>
            </w:r>
            <w:r w:rsidR="003C4ABB">
              <w:t xml:space="preserve"> payable after 10 years of service (</w:t>
            </w:r>
            <w:proofErr w:type="spellStart"/>
            <w:r w:rsidR="003C4ABB">
              <w:t>AIRC</w:t>
            </w:r>
            <w:proofErr w:type="spellEnd"/>
            <w:r w:rsidR="003C4ABB">
              <w:t> 2004))</w:t>
            </w:r>
            <w:r>
              <w:t>.</w:t>
            </w:r>
          </w:p>
          <w:p w:rsidR="00835884" w:rsidRPr="008C49C1" w:rsidRDefault="00835884" w:rsidP="00C3275D">
            <w:pPr>
              <w:pStyle w:val="Box"/>
            </w:pPr>
            <w:r w:rsidRPr="008C49C1">
              <w:t xml:space="preserve">The preceding information applies to entitlements under the </w:t>
            </w:r>
            <w:r w:rsidRPr="00CA3397">
              <w:rPr>
                <w:i/>
              </w:rPr>
              <w:t>National Employment Standards</w:t>
            </w:r>
            <w:r w:rsidRPr="008C49C1">
              <w:t>, reflected in modern awards. Some workers employed under older industrial instruments might have different terms and conditions, and be transitioning to the modern award entitlements.</w:t>
            </w:r>
            <w:r>
              <w:t xml:space="preserve"> Enterprise agreements might have more generous termination provisions.</w:t>
            </w:r>
          </w:p>
        </w:tc>
      </w:tr>
      <w:tr w:rsidR="00835884" w:rsidRPr="008C49C1" w:rsidTr="00C3275D">
        <w:trPr>
          <w:cantSplit/>
        </w:trPr>
        <w:tc>
          <w:tcPr>
            <w:tcW w:w="8771" w:type="dxa"/>
            <w:tcBorders>
              <w:top w:val="nil"/>
              <w:left w:val="single" w:sz="6" w:space="0" w:color="auto"/>
              <w:bottom w:val="nil"/>
              <w:right w:val="single" w:sz="6" w:space="0" w:color="auto"/>
            </w:tcBorders>
          </w:tcPr>
          <w:p w:rsidR="00835884" w:rsidRPr="008C49C1" w:rsidRDefault="00835884" w:rsidP="00E53FCF">
            <w:pPr>
              <w:pStyle w:val="BoxSource"/>
            </w:pPr>
            <w:r w:rsidRPr="008C49C1">
              <w:rPr>
                <w:i/>
              </w:rPr>
              <w:t>Source</w:t>
            </w:r>
            <w:r w:rsidRPr="008C49C1">
              <w:t xml:space="preserve">: </w:t>
            </w:r>
            <w:proofErr w:type="spellStart"/>
            <w:r w:rsidR="00E53FCF">
              <w:t>FWO</w:t>
            </w:r>
            <w:proofErr w:type="spellEnd"/>
            <w:r w:rsidRPr="008C49C1">
              <w:t xml:space="preserve"> (2011).</w:t>
            </w:r>
          </w:p>
        </w:tc>
      </w:tr>
      <w:tr w:rsidR="00835884" w:rsidRPr="008C49C1" w:rsidTr="00C3275D">
        <w:trPr>
          <w:cantSplit/>
        </w:trPr>
        <w:tc>
          <w:tcPr>
            <w:tcW w:w="8771" w:type="dxa"/>
            <w:tcBorders>
              <w:top w:val="nil"/>
              <w:left w:val="single" w:sz="6" w:space="0" w:color="auto"/>
              <w:bottom w:val="single" w:sz="6" w:space="0" w:color="auto"/>
              <w:right w:val="single" w:sz="6" w:space="0" w:color="auto"/>
            </w:tcBorders>
          </w:tcPr>
          <w:p w:rsidR="00835884" w:rsidRPr="008C49C1" w:rsidRDefault="00835884" w:rsidP="00C3275D">
            <w:pPr>
              <w:pStyle w:val="Box"/>
              <w:spacing w:before="0" w:line="120" w:lineRule="exact"/>
            </w:pPr>
          </w:p>
        </w:tc>
      </w:tr>
      <w:tr w:rsidR="00835884" w:rsidRPr="008C49C1" w:rsidTr="00C3275D">
        <w:tc>
          <w:tcPr>
            <w:tcW w:w="8771" w:type="dxa"/>
            <w:tcBorders>
              <w:top w:val="nil"/>
              <w:left w:val="nil"/>
              <w:bottom w:val="nil"/>
              <w:right w:val="nil"/>
            </w:tcBorders>
          </w:tcPr>
          <w:p w:rsidR="00835884" w:rsidRPr="008C49C1" w:rsidRDefault="00835884" w:rsidP="00C3275D">
            <w:pPr>
              <w:pStyle w:val="Box"/>
              <w:keepNext w:val="0"/>
              <w:spacing w:before="60" w:after="60" w:line="80" w:lineRule="exact"/>
              <w:rPr>
                <w:b/>
                <w:sz w:val="14"/>
              </w:rPr>
            </w:pPr>
          </w:p>
        </w:tc>
      </w:tr>
    </w:tbl>
    <w:p w:rsidR="00CB51EC" w:rsidRPr="001040F1" w:rsidRDefault="00CB51EC" w:rsidP="00CB51EC">
      <w:pPr>
        <w:pStyle w:val="BodyText"/>
      </w:pPr>
      <w:r w:rsidRPr="001040F1">
        <w:t>Fixed</w:t>
      </w:r>
      <w:r w:rsidR="0057731F" w:rsidRPr="001040F1">
        <w:noBreakHyphen/>
      </w:r>
      <w:r w:rsidRPr="001040F1">
        <w:t xml:space="preserve">term employees are not eligible for termination and redundancy at the completion of their contract, but otherwise tend to be entitled to similar conditions of employment to permanent employees. Fixed-term employees, therefore, are likely to be less costly than other </w:t>
      </w:r>
      <w:proofErr w:type="spellStart"/>
      <w:r w:rsidRPr="001040F1">
        <w:t>FOWs</w:t>
      </w:r>
      <w:proofErr w:type="spellEnd"/>
      <w:r w:rsidRPr="001040F1">
        <w:t xml:space="preserve"> for tasks with a known end date or event. Examples of situations where this may arise include projects funded for a given </w:t>
      </w:r>
      <w:r w:rsidRPr="001040F1">
        <w:lastRenderedPageBreak/>
        <w:t>period, services that are provided for only part of the year (for example, some types of education) and a need to cover temporary absences (for example, due to permanent employees taking long</w:t>
      </w:r>
      <w:r w:rsidR="00ED000B">
        <w:t xml:space="preserve"> </w:t>
      </w:r>
      <w:r w:rsidRPr="001040F1">
        <w:t>service or parental leave). If industries where these conditions are more common grow faster than the national average</w:t>
      </w:r>
      <w:r w:rsidR="00C154CF">
        <w:t>,</w:t>
      </w:r>
      <w:r w:rsidRPr="001040F1">
        <w:t xml:space="preserve"> due to structural change for example, it could be expected that the prevalence of fixed</w:t>
      </w:r>
      <w:r w:rsidR="0057731F" w:rsidRPr="001040F1">
        <w:noBreakHyphen/>
      </w:r>
      <w:r w:rsidRPr="001040F1">
        <w:t>term employment would also rise.</w:t>
      </w:r>
    </w:p>
    <w:p w:rsidR="00CB51EC" w:rsidRPr="007659C7" w:rsidRDefault="00E25B02" w:rsidP="00CB51EC">
      <w:pPr>
        <w:pStyle w:val="BodyText"/>
      </w:pPr>
      <w:r w:rsidRPr="001040F1">
        <w:t>Independent c</w:t>
      </w:r>
      <w:r w:rsidR="00CB51EC" w:rsidRPr="001040F1">
        <w:t xml:space="preserve">ontractors, like fixed-term employees, are also likely to be preferred for projects involving a specific output, as they do not receive termination and redundancy provisions. </w:t>
      </w:r>
      <w:r w:rsidR="00CB51EC" w:rsidRPr="007659C7">
        <w:t xml:space="preserve">However, costs can arise if an employer wishes to terminate a contract for services prior to the agreed termination date. </w:t>
      </w:r>
    </w:p>
    <w:p w:rsidR="00835884" w:rsidRPr="007659C7" w:rsidRDefault="00835884" w:rsidP="00835884">
      <w:pPr>
        <w:pStyle w:val="BodyText"/>
      </w:pPr>
      <w:r w:rsidRPr="007659C7">
        <w:t xml:space="preserve">The ability to be able to require permanent employees to </w:t>
      </w:r>
      <w:r w:rsidRPr="000A6B4A">
        <w:t>provide notice before terminating their employment contract m</w:t>
      </w:r>
      <w:r w:rsidR="00B932EE" w:rsidRPr="007659C7">
        <w:t>ay</w:t>
      </w:r>
      <w:r w:rsidRPr="007659C7">
        <w:t xml:space="preserve"> also lead an employer to prefer this </w:t>
      </w:r>
      <w:proofErr w:type="spellStart"/>
      <w:r w:rsidRPr="007659C7">
        <w:t>FOW</w:t>
      </w:r>
      <w:proofErr w:type="spellEnd"/>
      <w:r w:rsidRPr="007659C7">
        <w:t xml:space="preserve"> (for example, in situations where a role is critical to the output of the firm). Such a requirement opens up the potential for a handover period. Difficulties in replacing staff are likely to be more acute in a strong labour market. This phenomenon, therefore, </w:t>
      </w:r>
      <w:r w:rsidR="0049464E" w:rsidRPr="007659C7">
        <w:t>could</w:t>
      </w:r>
      <w:r w:rsidRPr="007659C7">
        <w:t xml:space="preserve"> also mean that permanent </w:t>
      </w:r>
      <w:r w:rsidR="00C154CF" w:rsidRPr="007659C7">
        <w:t>employ</w:t>
      </w:r>
      <w:r w:rsidR="00C154CF">
        <w:t>ment</w:t>
      </w:r>
      <w:r w:rsidR="00C154CF" w:rsidRPr="007659C7">
        <w:t xml:space="preserve"> </w:t>
      </w:r>
      <w:r w:rsidRPr="007659C7">
        <w:t>become</w:t>
      </w:r>
      <w:r w:rsidR="00C154CF">
        <w:t>s</w:t>
      </w:r>
      <w:r w:rsidRPr="007659C7">
        <w:t xml:space="preserve"> more prevalent during periods of buoyant economic conditions and low unemployment (and vice versa).</w:t>
      </w:r>
    </w:p>
    <w:p w:rsidR="00835884" w:rsidRPr="007659C7" w:rsidRDefault="00835884" w:rsidP="00835884">
      <w:pPr>
        <w:pStyle w:val="BodyText"/>
      </w:pPr>
      <w:r w:rsidRPr="007659C7">
        <w:t xml:space="preserve">Under the </w:t>
      </w:r>
      <w:r>
        <w:rPr>
          <w:i/>
        </w:rPr>
        <w:t>Fair Work Act 2009</w:t>
      </w:r>
      <w:r w:rsidRPr="007659C7">
        <w:t xml:space="preserve"> (</w:t>
      </w:r>
      <w:proofErr w:type="spellStart"/>
      <w:r w:rsidRPr="007659C7">
        <w:t>Cwlth</w:t>
      </w:r>
      <w:proofErr w:type="spellEnd"/>
      <w:r w:rsidRPr="007659C7">
        <w:t xml:space="preserve">), permanent and fixed-term employees are covered by unfair dismissal legislation if they have completed the minimum qualifying period of employment — 6 months where the firm has 15 or more employees and 12 months where the firm has </w:t>
      </w:r>
      <w:r w:rsidR="00B932EE" w:rsidRPr="007659C7">
        <w:t>fewer</w:t>
      </w:r>
      <w:r w:rsidRPr="007659C7">
        <w:t xml:space="preserve"> than 15 employees — and are covered by an award or enterprise agreement, or earn</w:t>
      </w:r>
      <w:r w:rsidR="00C154CF">
        <w:t>ings do not exceed</w:t>
      </w:r>
      <w:r w:rsidRPr="007659C7">
        <w:t xml:space="preserve"> a high income threshold. Casual</w:t>
      </w:r>
      <w:r w:rsidR="000A6B4A">
        <w:t xml:space="preserve"> employee</w:t>
      </w:r>
      <w:r w:rsidRPr="000A6B4A">
        <w:t xml:space="preserve">s are also covered if they </w:t>
      </w:r>
      <w:r w:rsidR="00C154CF" w:rsidRPr="000A6B4A">
        <w:t>ha</w:t>
      </w:r>
      <w:r w:rsidR="00C154CF">
        <w:t>d</w:t>
      </w:r>
      <w:r w:rsidR="00C154CF" w:rsidRPr="000A6B4A">
        <w:t xml:space="preserve"> </w:t>
      </w:r>
      <w:r w:rsidRPr="000A6B4A">
        <w:t xml:space="preserve">been employed on a regular and systematic basis for the minimum qualifying period and had a reasonable expectation of continuing on that basis (Creighton and Stewart 2010). Therefore, where the employer has the option of employing a permanent or casual employee, in theory, unfair dismissal legislation should not influence the </w:t>
      </w:r>
      <w:proofErr w:type="spellStart"/>
      <w:r w:rsidRPr="000A6B4A">
        <w:t>FOW</w:t>
      </w:r>
      <w:proofErr w:type="spellEnd"/>
      <w:r w:rsidRPr="000A6B4A">
        <w:t xml:space="preserve"> chosen.</w:t>
      </w:r>
    </w:p>
    <w:p w:rsidR="00835884" w:rsidRPr="007659C7" w:rsidRDefault="00E25B02" w:rsidP="00835884">
      <w:pPr>
        <w:pStyle w:val="BodyText"/>
      </w:pPr>
      <w:r w:rsidRPr="007659C7">
        <w:t>Independent c</w:t>
      </w:r>
      <w:r w:rsidR="00835884" w:rsidRPr="007659C7">
        <w:t xml:space="preserve">ontractors are not covered by unfair dismissal, but as mentioned </w:t>
      </w:r>
      <w:r w:rsidR="00C154CF">
        <w:t>above</w:t>
      </w:r>
      <w:r w:rsidR="00835884" w:rsidRPr="007659C7">
        <w:t xml:space="preserve">, employers can incur costs if they terminate a contract early. </w:t>
      </w:r>
    </w:p>
    <w:p w:rsidR="00835884" w:rsidRPr="008C49C1" w:rsidRDefault="00835884" w:rsidP="00835884">
      <w:pPr>
        <w:pStyle w:val="Heading5"/>
      </w:pPr>
      <w:r w:rsidRPr="008C49C1">
        <w:t>Payroll tax</w:t>
      </w:r>
    </w:p>
    <w:p w:rsidR="00835884" w:rsidRPr="001040F1" w:rsidRDefault="00835884" w:rsidP="00835884">
      <w:pPr>
        <w:pStyle w:val="BodyText"/>
      </w:pPr>
      <w:r w:rsidRPr="001040F1">
        <w:t>Payroll tax might factor into a firm’s choice between using an employee or a</w:t>
      </w:r>
      <w:r w:rsidR="00E25B02" w:rsidRPr="001040F1">
        <w:t>n</w:t>
      </w:r>
      <w:r w:rsidRPr="001040F1">
        <w:t xml:space="preserve"> </w:t>
      </w:r>
      <w:r w:rsidR="00E25B02" w:rsidRPr="001040F1">
        <w:t xml:space="preserve">independent </w:t>
      </w:r>
      <w:r w:rsidRPr="001040F1">
        <w:t xml:space="preserve">contractor. Payroll tax is paid once an employer’s total wage bill reaches a certain threshold. </w:t>
      </w:r>
      <w:r w:rsidR="00E708CF" w:rsidRPr="001040F1">
        <w:t>Independent c</w:t>
      </w:r>
      <w:r w:rsidRPr="001040F1">
        <w:t xml:space="preserve">ontractor payments are included in </w:t>
      </w:r>
      <w:r w:rsidR="0049464E" w:rsidRPr="001040F1">
        <w:t xml:space="preserve">the calculation of that wage bill in </w:t>
      </w:r>
      <w:r w:rsidRPr="001040F1">
        <w:t>several jurisdictions,</w:t>
      </w:r>
      <w:r w:rsidR="00BD7939" w:rsidRPr="001040F1">
        <w:t xml:space="preserve"> although</w:t>
      </w:r>
      <w:r w:rsidRPr="001040F1">
        <w:t xml:space="preserve"> payments to some </w:t>
      </w:r>
      <w:r w:rsidR="00E708CF" w:rsidRPr="001040F1">
        <w:lastRenderedPageBreak/>
        <w:t xml:space="preserve">independent </w:t>
      </w:r>
      <w:r w:rsidRPr="001040F1">
        <w:t xml:space="preserve">contractors are exempt. Conditions under which exemptions apply vary by jurisdiction, and can include </w:t>
      </w:r>
      <w:r w:rsidR="008E4E88">
        <w:t xml:space="preserve">situations where </w:t>
      </w:r>
      <w:r w:rsidRPr="001040F1">
        <w:t xml:space="preserve">(Australian Government 2012, pp. 52–3): </w:t>
      </w:r>
    </w:p>
    <w:p w:rsidR="00835884" w:rsidRPr="007659C7" w:rsidRDefault="007D4B87" w:rsidP="00835884">
      <w:pPr>
        <w:pStyle w:val="ListBullet"/>
      </w:pPr>
      <w:r>
        <w:t>t</w:t>
      </w:r>
      <w:r w:rsidR="00835884" w:rsidRPr="007659C7">
        <w:t>he supply or use of goods owned by the contractor is the main object of the contract</w:t>
      </w:r>
    </w:p>
    <w:p w:rsidR="00835884" w:rsidRPr="007D4B87" w:rsidRDefault="007D4B87" w:rsidP="00835884">
      <w:pPr>
        <w:pStyle w:val="ListBullet"/>
      </w:pPr>
      <w:r>
        <w:t>t</w:t>
      </w:r>
      <w:r w:rsidR="00835884" w:rsidRPr="007659C7">
        <w:t>he contractor is engaged to provide a service not normally required, which the contractor also provides to the genera</w:t>
      </w:r>
      <w:r w:rsidR="00835884" w:rsidRPr="007D4B87">
        <w:t>l public</w:t>
      </w:r>
    </w:p>
    <w:p w:rsidR="00835884" w:rsidRPr="007D4B87" w:rsidRDefault="007D4B87" w:rsidP="00835884">
      <w:pPr>
        <w:pStyle w:val="ListBullet"/>
      </w:pPr>
      <w:r>
        <w:t>t</w:t>
      </w:r>
      <w:r w:rsidR="00835884" w:rsidRPr="007D4B87">
        <w:t>he contractor’s services are required for less than 180 days in a financial year</w:t>
      </w:r>
    </w:p>
    <w:p w:rsidR="00835884" w:rsidRPr="007D4B87" w:rsidRDefault="007D4B87" w:rsidP="00835884">
      <w:pPr>
        <w:pStyle w:val="ListBullet"/>
      </w:pPr>
      <w:r>
        <w:t>t</w:t>
      </w:r>
      <w:r w:rsidR="00835884" w:rsidRPr="007D4B87">
        <w:t>he contractor works for less than 90 days in a year</w:t>
      </w:r>
    </w:p>
    <w:p w:rsidR="00835884" w:rsidRPr="007D4B87" w:rsidRDefault="007D4B87" w:rsidP="00835884">
      <w:pPr>
        <w:pStyle w:val="ListBullet"/>
      </w:pPr>
      <w:r>
        <w:t>t</w:t>
      </w:r>
      <w:r w:rsidR="00835884" w:rsidRPr="007D4B87">
        <w:t>he contractor is an owner-driver</w:t>
      </w:r>
      <w:r w:rsidR="00E219A0">
        <w:t>,</w:t>
      </w:r>
      <w:r w:rsidR="00835884" w:rsidRPr="007D4B87">
        <w:t xml:space="preserve"> whose main role is to deliver goods or services in a vehicle </w:t>
      </w:r>
      <w:r w:rsidR="00E219A0">
        <w:t>he or she</w:t>
      </w:r>
      <w:r w:rsidR="00E219A0" w:rsidRPr="007D4B87">
        <w:t xml:space="preserve"> </w:t>
      </w:r>
      <w:r w:rsidR="00835884" w:rsidRPr="007D4B87">
        <w:t>own</w:t>
      </w:r>
      <w:r w:rsidR="00E219A0">
        <w:t>s</w:t>
      </w:r>
    </w:p>
    <w:p w:rsidR="00835884" w:rsidRPr="007D4B87" w:rsidRDefault="007D4B87" w:rsidP="00835884">
      <w:pPr>
        <w:pStyle w:val="ListBullet"/>
      </w:pPr>
      <w:r>
        <w:t>t</w:t>
      </w:r>
      <w:r w:rsidR="00835884" w:rsidRPr="007D4B87">
        <w:t xml:space="preserve">he contractor engages others to provide the services </w:t>
      </w:r>
      <w:r w:rsidR="00C04AD8">
        <w:t>he or she is</w:t>
      </w:r>
      <w:r w:rsidR="00835884" w:rsidRPr="007D4B87">
        <w:t xml:space="preserve"> contracted for</w:t>
      </w:r>
      <w:r w:rsidR="00A62717">
        <w:t>.</w:t>
      </w:r>
    </w:p>
    <w:p w:rsidR="00835884" w:rsidRPr="007659C7" w:rsidRDefault="00835884" w:rsidP="00835884">
      <w:pPr>
        <w:pStyle w:val="BodyText"/>
      </w:pPr>
      <w:r w:rsidRPr="00BE5DF5">
        <w:t>Therefore, a</w:t>
      </w:r>
      <w:r w:rsidR="00E708CF" w:rsidRPr="00BE5DF5">
        <w:t>n</w:t>
      </w:r>
      <w:r w:rsidRPr="00ED000B">
        <w:t xml:space="preserve"> </w:t>
      </w:r>
      <w:r w:rsidR="00E708CF" w:rsidRPr="00ED000B">
        <w:t xml:space="preserve">independent </w:t>
      </w:r>
      <w:r w:rsidRPr="00ED000B">
        <w:t>contractor m</w:t>
      </w:r>
      <w:r w:rsidR="00B932EE" w:rsidRPr="00ED000B">
        <w:t>ay</w:t>
      </w:r>
      <w:r w:rsidRPr="00ED000B">
        <w:t xml:space="preserve"> be engaged in preference to a fixed</w:t>
      </w:r>
      <w:r w:rsidR="00BE5DF5">
        <w:noBreakHyphen/>
      </w:r>
      <w:r w:rsidRPr="00BE5DF5">
        <w:t xml:space="preserve">term employee, for example, where a job is short term and the </w:t>
      </w:r>
      <w:r w:rsidR="00E708CF" w:rsidRPr="00ED000B">
        <w:t>independent contractor</w:t>
      </w:r>
      <w:r w:rsidRPr="00ED000B">
        <w:t xml:space="preserve"> owns the </w:t>
      </w:r>
      <w:r w:rsidRPr="007659C7">
        <w:t xml:space="preserve">required equipment, because the </w:t>
      </w:r>
      <w:r w:rsidR="000D7BA2" w:rsidRPr="007659C7">
        <w:t>employer</w:t>
      </w:r>
      <w:r w:rsidRPr="007659C7">
        <w:t xml:space="preserve"> </w:t>
      </w:r>
      <w:r w:rsidR="000D7BA2" w:rsidRPr="007659C7">
        <w:t>is</w:t>
      </w:r>
      <w:r w:rsidRPr="007659C7">
        <w:t xml:space="preserve"> not liable for payroll tax. If short-term jobs or jobs that require equipment became more common, for example, because of an expansion in an industry like construction, contract employment m</w:t>
      </w:r>
      <w:r w:rsidR="00B932EE" w:rsidRPr="007659C7">
        <w:t>ay</w:t>
      </w:r>
      <w:r w:rsidRPr="007659C7">
        <w:t xml:space="preserve"> become more prevalent.</w:t>
      </w:r>
    </w:p>
    <w:p w:rsidR="00835884" w:rsidRPr="008C49C1" w:rsidRDefault="00835884" w:rsidP="00835884">
      <w:pPr>
        <w:pStyle w:val="Heading4"/>
      </w:pPr>
      <w:r w:rsidRPr="008C49C1">
        <w:t>Quasi-fixed costs</w:t>
      </w:r>
    </w:p>
    <w:p w:rsidR="00835884" w:rsidRPr="008C49C1" w:rsidRDefault="00835884" w:rsidP="001040F1">
      <w:pPr>
        <w:pStyle w:val="Heading5"/>
        <w:spacing w:before="240"/>
      </w:pPr>
      <w:r w:rsidRPr="008C49C1">
        <w:t>Recruitment and selection</w:t>
      </w:r>
    </w:p>
    <w:p w:rsidR="00835884" w:rsidRPr="007659C7" w:rsidRDefault="00835884" w:rsidP="00835884">
      <w:pPr>
        <w:pStyle w:val="BodyText"/>
      </w:pPr>
      <w:r w:rsidRPr="007659C7">
        <w:t xml:space="preserve">The process of identifying potential workers, selecting the preferred candidate for a role and negotiating to engage his or her services involves costs that have to be borne whether a person then works with a firm for a few hours or many years. These costs are smaller per unit of output the longer a person works for a firm — as hiring costs increase, firms </w:t>
      </w:r>
      <w:r w:rsidR="0049464E" w:rsidRPr="007659C7">
        <w:t>are likely to</w:t>
      </w:r>
      <w:r w:rsidRPr="007659C7">
        <w:t xml:space="preserve"> look to longer</w:t>
      </w:r>
      <w:r w:rsidR="0057731F" w:rsidRPr="007659C7">
        <w:noBreakHyphen/>
      </w:r>
      <w:r w:rsidRPr="007659C7">
        <w:t>term arrangements.</w:t>
      </w:r>
    </w:p>
    <w:p w:rsidR="00835884" w:rsidRPr="001040F1" w:rsidRDefault="00835884" w:rsidP="00835884">
      <w:pPr>
        <w:pStyle w:val="BodyText"/>
      </w:pPr>
      <w:r w:rsidRPr="001040F1">
        <w:t xml:space="preserve">Hiring costs are likely to be larger where it is difficult to observe a person’s skills before they have started work and/or where the costs of a poor choice are higher —for example, where underperformance imposes large costs on a business. Firms are likely to invest more in filling roles with these characteristics, </w:t>
      </w:r>
      <w:r w:rsidR="009F60A6">
        <w:t xml:space="preserve">which are </w:t>
      </w:r>
      <w:r w:rsidRPr="001040F1">
        <w:t xml:space="preserve">typically </w:t>
      </w:r>
      <w:r w:rsidR="009F60A6">
        <w:t xml:space="preserve">for </w:t>
      </w:r>
      <w:r w:rsidRPr="001040F1">
        <w:t xml:space="preserve">jobs that are highly specialised or require a highly skilled candidate, and where the worker is important to the running of the business. Permanent employees </w:t>
      </w:r>
      <w:r w:rsidR="000D7BA2" w:rsidRPr="001040F1">
        <w:t>are</w:t>
      </w:r>
      <w:r w:rsidRPr="001040F1">
        <w:t xml:space="preserve"> likely </w:t>
      </w:r>
      <w:r w:rsidR="000D7BA2" w:rsidRPr="001040F1">
        <w:t xml:space="preserve">to </w:t>
      </w:r>
      <w:r w:rsidRPr="001040F1">
        <w:t xml:space="preserve">be preferred for these roles as firms are more likely to recoup hiring costs over the employment relationship, as permanent employees are </w:t>
      </w:r>
      <w:r w:rsidR="009F60A6">
        <w:t xml:space="preserve">more </w:t>
      </w:r>
      <w:r w:rsidRPr="001040F1">
        <w:t xml:space="preserve">likely to stay in their role for a relatively long duration (Dawkins and Norris 1990). </w:t>
      </w:r>
      <w:r w:rsidR="009F60A6">
        <w:t xml:space="preserve">This </w:t>
      </w:r>
      <w:r w:rsidR="009F60A6">
        <w:lastRenderedPageBreak/>
        <w:t xml:space="preserve">reasoning also suggests that </w:t>
      </w:r>
      <w:r w:rsidRPr="001040F1">
        <w:t>if higher</w:t>
      </w:r>
      <w:r w:rsidRPr="001040F1">
        <w:noBreakHyphen/>
        <w:t xml:space="preserve">skilled employment became more prevalent, </w:t>
      </w:r>
      <w:r w:rsidR="009F60A6">
        <w:t>then</w:t>
      </w:r>
      <w:r w:rsidRPr="001040F1">
        <w:t xml:space="preserve"> permanent </w:t>
      </w:r>
      <w:r w:rsidR="009F60A6" w:rsidRPr="001040F1">
        <w:t>employ</w:t>
      </w:r>
      <w:r w:rsidR="009F60A6">
        <w:t>ment</w:t>
      </w:r>
      <w:r w:rsidR="009F60A6" w:rsidRPr="001040F1">
        <w:t xml:space="preserve"> </w:t>
      </w:r>
      <w:r w:rsidRPr="001040F1">
        <w:t xml:space="preserve">would </w:t>
      </w:r>
      <w:r w:rsidR="009F60A6">
        <w:t xml:space="preserve">become more prevalent </w:t>
      </w:r>
      <w:r w:rsidRPr="001040F1">
        <w:t>too</w:t>
      </w:r>
      <w:r w:rsidR="009F60A6">
        <w:t xml:space="preserve"> (other things equal)</w:t>
      </w:r>
      <w:r w:rsidRPr="001040F1">
        <w:t>.</w:t>
      </w:r>
    </w:p>
    <w:p w:rsidR="00835884" w:rsidRPr="001040F1" w:rsidRDefault="00835884" w:rsidP="00835884">
      <w:pPr>
        <w:pStyle w:val="BodyText"/>
      </w:pPr>
      <w:r w:rsidRPr="001040F1">
        <w:t xml:space="preserve">Recruitment and selection costs are also likely to be higher where candidates have greater bargaining power, for example, </w:t>
      </w:r>
      <w:r w:rsidR="00056E42" w:rsidRPr="001040F1">
        <w:t>due to</w:t>
      </w:r>
      <w:r w:rsidRPr="001040F1">
        <w:t xml:space="preserve"> a shortage of qualified workers. Firms might have to invest more in identifying suitable candidates and, potentially, spend more time and effort negotiating to attract them to a role. Again, this is more likely to be the case for higher-skilled candidates, and longer</w:t>
      </w:r>
      <w:r w:rsidRPr="001040F1">
        <w:noBreakHyphen/>
        <w:t xml:space="preserve">term employment arrangements </w:t>
      </w:r>
      <w:r w:rsidR="000D7BA2" w:rsidRPr="001040F1">
        <w:t>might</w:t>
      </w:r>
      <w:r w:rsidRPr="001040F1">
        <w:t xml:space="preserve"> be preferred as a result. A prolonged period of low unemployment, for example, during the peak phase of the business cycle, might be associated with an increased prevalence of permanent employees.</w:t>
      </w:r>
    </w:p>
    <w:p w:rsidR="00835884" w:rsidRPr="007659C7" w:rsidRDefault="00835884" w:rsidP="00835884">
      <w:pPr>
        <w:pStyle w:val="BodyText"/>
      </w:pPr>
      <w:r w:rsidRPr="007659C7">
        <w:t xml:space="preserve">Labour hire </w:t>
      </w:r>
      <w:r w:rsidR="008A0328" w:rsidRPr="007659C7">
        <w:t xml:space="preserve">workers </w:t>
      </w:r>
      <w:r w:rsidRPr="007659C7">
        <w:t>could be preferred in some circumstances because their agencies benefit from economies of scale in recruitment and selection (Laplagne</w:t>
      </w:r>
      <w:r w:rsidR="00A71362" w:rsidRPr="007659C7">
        <w:t xml:space="preserve">, Glover and Fry </w:t>
      </w:r>
      <w:r w:rsidRPr="007659C7">
        <w:t xml:space="preserve">2005). </w:t>
      </w:r>
      <w:r w:rsidR="006770B3" w:rsidRPr="007659C7">
        <w:t>C</w:t>
      </w:r>
      <w:r w:rsidRPr="007659C7">
        <w:t xml:space="preserve">ompetition between agencies </w:t>
      </w:r>
      <w:r w:rsidR="006770B3" w:rsidRPr="007659C7">
        <w:t xml:space="preserve">will ensure that </w:t>
      </w:r>
      <w:r w:rsidRPr="007659C7">
        <w:t xml:space="preserve">lower costs </w:t>
      </w:r>
      <w:r w:rsidR="006770B3" w:rsidRPr="007659C7">
        <w:t xml:space="preserve">are passed on </w:t>
      </w:r>
      <w:r w:rsidRPr="007659C7">
        <w:t>to client firm</w:t>
      </w:r>
      <w:r w:rsidR="006770B3" w:rsidRPr="007659C7">
        <w:t>s</w:t>
      </w:r>
      <w:r w:rsidRPr="007659C7">
        <w:t>. The services of a labour hire company are likely to be more cost</w:t>
      </w:r>
      <w:r w:rsidRPr="007659C7">
        <w:noBreakHyphen/>
        <w:t xml:space="preserve">effective </w:t>
      </w:r>
      <w:r w:rsidR="006770B3" w:rsidRPr="007659C7">
        <w:t xml:space="preserve">for smaller firms without in-house human resources capacity or for temporary </w:t>
      </w:r>
      <w:r w:rsidR="00615FDD" w:rsidRPr="007659C7">
        <w:t xml:space="preserve">‘relief’ </w:t>
      </w:r>
      <w:r w:rsidR="006770B3" w:rsidRPr="007659C7">
        <w:t>roles.</w:t>
      </w:r>
    </w:p>
    <w:p w:rsidR="00835884" w:rsidRPr="007659C7" w:rsidRDefault="00835884" w:rsidP="00835884">
      <w:pPr>
        <w:pStyle w:val="BodyText"/>
      </w:pPr>
      <w:r w:rsidRPr="007659C7">
        <w:t>The converse of these arguments is that non-permanent arrangements are likely to be more common where recruitment and selection costs are low — for example, for lower</w:t>
      </w:r>
      <w:r w:rsidR="0057731F" w:rsidRPr="007659C7">
        <w:noBreakHyphen/>
      </w:r>
      <w:r w:rsidRPr="007659C7">
        <w:t>skilled, routine or easily defined roles.</w:t>
      </w:r>
    </w:p>
    <w:p w:rsidR="00835884" w:rsidRPr="001040F1" w:rsidRDefault="00835884" w:rsidP="00835884">
      <w:pPr>
        <w:pStyle w:val="BodyText"/>
      </w:pPr>
      <w:r w:rsidRPr="001040F1">
        <w:t xml:space="preserve">The costs of recruiting and selecting </w:t>
      </w:r>
      <w:r w:rsidR="00E708CF" w:rsidRPr="001040F1">
        <w:t>an independent</w:t>
      </w:r>
      <w:r w:rsidRPr="001040F1">
        <w:t xml:space="preserve"> contractor can vary from those associated with an employee due to the expense of </w:t>
      </w:r>
      <w:proofErr w:type="spellStart"/>
      <w:r w:rsidRPr="001040F1">
        <w:t>contractual</w:t>
      </w:r>
      <w:proofErr w:type="spellEnd"/>
      <w:r w:rsidRPr="001040F1">
        <w:t xml:space="preserve"> negotiations. </w:t>
      </w:r>
      <w:r w:rsidR="009F60A6">
        <w:t>For employees</w:t>
      </w:r>
      <w:r w:rsidRPr="001040F1">
        <w:t>, many of the financial entitlements are set out in awards and enterprise agreements</w:t>
      </w:r>
      <w:r w:rsidR="009F60A6">
        <w:t>. However,</w:t>
      </w:r>
      <w:r w:rsidRPr="001040F1">
        <w:t xml:space="preserve"> these </w:t>
      </w:r>
      <w:r w:rsidR="009F60A6">
        <w:t>entitlements</w:t>
      </w:r>
      <w:r w:rsidR="009F60A6" w:rsidRPr="001040F1">
        <w:t xml:space="preserve"> </w:t>
      </w:r>
      <w:r w:rsidRPr="001040F1">
        <w:t>need to be negotiated for a</w:t>
      </w:r>
      <w:r w:rsidR="00E708CF" w:rsidRPr="001040F1">
        <w:t>n independent</w:t>
      </w:r>
      <w:r w:rsidRPr="001040F1">
        <w:t xml:space="preserve"> contractor. These costs </w:t>
      </w:r>
      <w:r w:rsidR="000D7BA2" w:rsidRPr="001040F1">
        <w:t>are likely to be lower</w:t>
      </w:r>
      <w:r w:rsidRPr="001040F1">
        <w:t xml:space="preserve">, and </w:t>
      </w:r>
      <w:r w:rsidR="00E708CF" w:rsidRPr="001040F1">
        <w:t xml:space="preserve">independent </w:t>
      </w:r>
      <w:r w:rsidRPr="001040F1">
        <w:t xml:space="preserve">contractors preferred, where the </w:t>
      </w:r>
      <w:r w:rsidR="00E708CF" w:rsidRPr="001040F1">
        <w:t xml:space="preserve">independent </w:t>
      </w:r>
      <w:r w:rsidRPr="001040F1">
        <w:t xml:space="preserve">contractor’s output and timeframe are easily specified, and the parties have experience negotiating these types of contracts. </w:t>
      </w:r>
    </w:p>
    <w:p w:rsidR="00835884" w:rsidRPr="008C49C1" w:rsidRDefault="006770B3" w:rsidP="00835884">
      <w:pPr>
        <w:pStyle w:val="Heading5"/>
      </w:pPr>
      <w:r>
        <w:t>Firm-specific t</w:t>
      </w:r>
      <w:r w:rsidR="00835884" w:rsidRPr="008C49C1">
        <w:t>raining</w:t>
      </w:r>
    </w:p>
    <w:p w:rsidR="00835884" w:rsidRPr="001040F1" w:rsidRDefault="00835884" w:rsidP="00835884">
      <w:pPr>
        <w:pStyle w:val="BodyText"/>
      </w:pPr>
      <w:r w:rsidRPr="001040F1">
        <w:t xml:space="preserve">All workers bring knowledge, skills and abilities to a new role, but some aspects of a job can be very specific to it or to the firm and a new worker needs to learn specific skills before he or she can be fully productive. These might include, for example, the idiosyncrasies of a firm’s machinery and equipment, or its processes and key stakeholders. It is likely that a new worker’s learning curve is steeper and longer </w:t>
      </w:r>
      <w:r w:rsidR="00E60987">
        <w:t>for</w:t>
      </w:r>
      <w:r w:rsidRPr="001040F1">
        <w:t xml:space="preserve"> more highly skilled</w:t>
      </w:r>
      <w:r w:rsidR="00E60987">
        <w:t xml:space="preserve"> jobs</w:t>
      </w:r>
      <w:r w:rsidRPr="001040F1">
        <w:t xml:space="preserve">. </w:t>
      </w:r>
    </w:p>
    <w:p w:rsidR="006F07D7" w:rsidRPr="001040F1" w:rsidRDefault="00835884" w:rsidP="00835884">
      <w:pPr>
        <w:pStyle w:val="BodyText"/>
      </w:pPr>
      <w:r w:rsidRPr="001040F1">
        <w:t xml:space="preserve">In theory, the costs of this firm-specific training </w:t>
      </w:r>
      <w:r w:rsidR="000D7BA2" w:rsidRPr="001040F1">
        <w:t>are</w:t>
      </w:r>
      <w:r w:rsidRPr="001040F1">
        <w:t xml:space="preserve"> </w:t>
      </w:r>
      <w:r w:rsidR="00056E42" w:rsidRPr="001040F1">
        <w:t xml:space="preserve">primarily </w:t>
      </w:r>
      <w:r w:rsidRPr="001040F1">
        <w:t xml:space="preserve">borne by the firm, because workers are unlikely to make an investment in skills that have little or no </w:t>
      </w:r>
      <w:r w:rsidRPr="001040F1">
        <w:lastRenderedPageBreak/>
        <w:t xml:space="preserve">value to them outside the firm (Becker 1962). As firm-specific training costs increase, permanent </w:t>
      </w:r>
      <w:r w:rsidR="008A0328" w:rsidRPr="001040F1">
        <w:t>employees</w:t>
      </w:r>
      <w:r w:rsidRPr="001040F1">
        <w:t xml:space="preserve"> are more likely to be preferred. A business that invests in firm-specific training is exposed to the risk that a worker will leave, and that it will not see a return on its training investment. Firms </w:t>
      </w:r>
      <w:r w:rsidR="000D7BA2" w:rsidRPr="001040F1">
        <w:t>are likely to</w:t>
      </w:r>
      <w:r w:rsidRPr="001040F1">
        <w:t xml:space="preserve"> seek longer</w:t>
      </w:r>
      <w:r w:rsidR="0057731F" w:rsidRPr="001040F1">
        <w:noBreakHyphen/>
      </w:r>
      <w:r w:rsidRPr="001040F1">
        <w:t xml:space="preserve">term arrangements to give them time to recoup the investment (Richardson and Law 2009). </w:t>
      </w:r>
      <w:r w:rsidR="006F07D7" w:rsidRPr="007659C7">
        <w:t>Empirically, permanent employee roles are of longer tenure. In 2008, nearly 60 per cent of permanent employees had been with their employer for more than 2 years, in contrast with 26 and 30 per cent of casual and fixed</w:t>
      </w:r>
      <w:r w:rsidR="0057731F" w:rsidRPr="007659C7">
        <w:noBreakHyphen/>
      </w:r>
      <w:r w:rsidR="006F07D7" w:rsidRPr="007659C7">
        <w:t>term employees, respectively (authors’ estimates based on unpublished data from ABS 2010).</w:t>
      </w:r>
    </w:p>
    <w:p w:rsidR="00835884" w:rsidRPr="001040F1" w:rsidRDefault="00835884" w:rsidP="00835884">
      <w:pPr>
        <w:pStyle w:val="BodyText"/>
      </w:pPr>
      <w:r w:rsidRPr="001040F1">
        <w:t xml:space="preserve">That said, </w:t>
      </w:r>
      <w:r w:rsidR="001B50C3" w:rsidRPr="001040F1">
        <w:t>although firms m</w:t>
      </w:r>
      <w:r w:rsidR="006C4DAF" w:rsidRPr="001040F1">
        <w:t>ay</w:t>
      </w:r>
      <w:r w:rsidR="001B50C3" w:rsidRPr="001040F1">
        <w:t xml:space="preserve"> prefer long</w:t>
      </w:r>
      <w:r w:rsidR="0057731F" w:rsidRPr="001040F1">
        <w:noBreakHyphen/>
      </w:r>
      <w:r w:rsidR="001B50C3" w:rsidRPr="001040F1">
        <w:t xml:space="preserve">term employment relationships in some circumstances, </w:t>
      </w:r>
      <w:r w:rsidRPr="001040F1">
        <w:t>in the absence of arrangements that bond employees for at least a certain duration, there is no reason why a permanent employee could not choose to leave a firm after a very short tenure.</w:t>
      </w:r>
      <w:r w:rsidR="000E341B" w:rsidRPr="001040F1">
        <w:t xml:space="preserve"> As tenure increases, deferred rewards like long service leave probably discourage some employees from moving </w:t>
      </w:r>
      <w:r w:rsidR="00A73A69">
        <w:t xml:space="preserve">to another </w:t>
      </w:r>
      <w:r w:rsidR="000E341B" w:rsidRPr="001040F1">
        <w:t>employer.</w:t>
      </w:r>
    </w:p>
    <w:p w:rsidR="00835884" w:rsidRPr="007659C7" w:rsidRDefault="00835884" w:rsidP="00835884">
      <w:pPr>
        <w:pStyle w:val="BodyText"/>
      </w:pPr>
      <w:r w:rsidRPr="007659C7">
        <w:t>Any change that increased the skill demands of jobs (for example, skill</w:t>
      </w:r>
      <w:r w:rsidR="0057731F" w:rsidRPr="007659C7">
        <w:noBreakHyphen/>
      </w:r>
      <w:r w:rsidRPr="007659C7">
        <w:t>biased technical change) might, therefore, be associated with a rise in the prevalence of permanent employees.</w:t>
      </w:r>
    </w:p>
    <w:p w:rsidR="00835884" w:rsidRPr="008C49C1" w:rsidRDefault="00835884" w:rsidP="00835884">
      <w:pPr>
        <w:pStyle w:val="Heading4"/>
      </w:pPr>
      <w:r w:rsidRPr="008C49C1">
        <w:t>Other characteristics of the production process</w:t>
      </w:r>
    </w:p>
    <w:p w:rsidR="00835884" w:rsidRPr="008C49C1" w:rsidRDefault="00835884" w:rsidP="001040F1">
      <w:pPr>
        <w:pStyle w:val="Heading5"/>
        <w:spacing w:before="240"/>
      </w:pPr>
      <w:r w:rsidRPr="008C49C1">
        <w:t>Administration costs</w:t>
      </w:r>
    </w:p>
    <w:p w:rsidR="00835884" w:rsidRPr="001040F1" w:rsidRDefault="00835884" w:rsidP="00835884">
      <w:pPr>
        <w:pStyle w:val="BodyText"/>
      </w:pPr>
      <w:r w:rsidRPr="001040F1">
        <w:t xml:space="preserve">Administration of employment arrangements is a cost to firms. All else equal, for jobs </w:t>
      </w:r>
      <w:r w:rsidR="00A73A69">
        <w:t>with</w:t>
      </w:r>
      <w:r w:rsidR="00C3275D" w:rsidRPr="001040F1">
        <w:t xml:space="preserve"> more irregular hours</w:t>
      </w:r>
      <w:r w:rsidRPr="001040F1">
        <w:t xml:space="preserve">, </w:t>
      </w:r>
      <w:r w:rsidR="00AD361C" w:rsidRPr="001040F1">
        <w:t xml:space="preserve">independent </w:t>
      </w:r>
      <w:r w:rsidRPr="001040F1">
        <w:t>contractor</w:t>
      </w:r>
      <w:r w:rsidR="00AD361C" w:rsidRPr="001040F1">
        <w:t>s</w:t>
      </w:r>
      <w:r w:rsidR="00E708CF" w:rsidRPr="001040F1">
        <w:t xml:space="preserve">, </w:t>
      </w:r>
      <w:r w:rsidRPr="001040F1">
        <w:t xml:space="preserve">casual </w:t>
      </w:r>
      <w:r w:rsidR="00E708CF" w:rsidRPr="001040F1">
        <w:t xml:space="preserve">employees </w:t>
      </w:r>
      <w:r w:rsidRPr="001040F1">
        <w:t xml:space="preserve">and labour hire workers </w:t>
      </w:r>
      <w:r w:rsidR="00E0678E" w:rsidRPr="001040F1">
        <w:t>are likely to</w:t>
      </w:r>
      <w:r w:rsidRPr="001040F1">
        <w:t xml:space="preserve"> be more cost-effective</w:t>
      </w:r>
      <w:r w:rsidR="00C3275D" w:rsidRPr="001040F1">
        <w:t>. T</w:t>
      </w:r>
      <w:r w:rsidRPr="001040F1">
        <w:t xml:space="preserve">he firm </w:t>
      </w:r>
      <w:r w:rsidR="00C3275D" w:rsidRPr="001040F1">
        <w:t xml:space="preserve">does </w:t>
      </w:r>
      <w:r w:rsidRPr="001040F1">
        <w:t>not hav</w:t>
      </w:r>
      <w:r w:rsidR="00C3275D" w:rsidRPr="001040F1">
        <w:t>e</w:t>
      </w:r>
      <w:r w:rsidRPr="001040F1">
        <w:t xml:space="preserve"> to administer </w:t>
      </w:r>
      <w:r w:rsidR="00DE13B8" w:rsidRPr="001040F1">
        <w:t xml:space="preserve">holiday and sick </w:t>
      </w:r>
      <w:r w:rsidRPr="001040F1">
        <w:t>leave and other conditions (such as superannuation in some cases)</w:t>
      </w:r>
      <w:r w:rsidRPr="007659C7">
        <w:t xml:space="preserve"> </w:t>
      </w:r>
      <w:r w:rsidRPr="001040F1">
        <w:t xml:space="preserve">for </w:t>
      </w:r>
      <w:r w:rsidR="00E708CF" w:rsidRPr="001040F1">
        <w:t xml:space="preserve">independent </w:t>
      </w:r>
      <w:r w:rsidRPr="001040F1">
        <w:t>contractors and casual</w:t>
      </w:r>
      <w:r w:rsidR="005D2692" w:rsidRPr="001040F1">
        <w:t xml:space="preserve"> employees</w:t>
      </w:r>
      <w:r w:rsidRPr="001040F1">
        <w:t xml:space="preserve">, and the labour hire agency </w:t>
      </w:r>
      <w:r w:rsidR="00133270" w:rsidRPr="001040F1">
        <w:t xml:space="preserve">looks </w:t>
      </w:r>
      <w:r w:rsidRPr="001040F1">
        <w:t>af</w:t>
      </w:r>
      <w:r w:rsidR="00337C89" w:rsidRPr="001040F1">
        <w:t>ter labour hire workers</w:t>
      </w:r>
      <w:r w:rsidRPr="001040F1">
        <w:t xml:space="preserve">. Labour hire agencies administer conditions for labour hire workers, and as with recruitment and selection costs, economies of scale </w:t>
      </w:r>
      <w:r w:rsidR="004E0EEE" w:rsidRPr="001040F1">
        <w:t xml:space="preserve">will </w:t>
      </w:r>
      <w:r w:rsidRPr="001040F1">
        <w:t xml:space="preserve">be passed on in </w:t>
      </w:r>
      <w:r w:rsidR="0049464E" w:rsidRPr="001040F1">
        <w:t xml:space="preserve">the form of </w:t>
      </w:r>
      <w:r w:rsidRPr="001040F1">
        <w:t>lower fees to the firm. Firms with larger human resource departments m</w:t>
      </w:r>
      <w:r w:rsidR="00797C74" w:rsidRPr="001040F1">
        <w:t>ay</w:t>
      </w:r>
      <w:r w:rsidRPr="001040F1">
        <w:t xml:space="preserve"> be more likely to employ permanent employees, due to potential economies of scale, similar to labour hire agencies. Larger firms </w:t>
      </w:r>
      <w:r w:rsidR="00797C74" w:rsidRPr="001040F1">
        <w:t xml:space="preserve">may </w:t>
      </w:r>
      <w:r w:rsidRPr="001040F1">
        <w:t xml:space="preserve">also use a greater variety of </w:t>
      </w:r>
      <w:proofErr w:type="spellStart"/>
      <w:r w:rsidRPr="001040F1">
        <w:t>FOWs</w:t>
      </w:r>
      <w:proofErr w:type="spellEnd"/>
      <w:r w:rsidRPr="001040F1">
        <w:t xml:space="preserve"> than smaller firms</w:t>
      </w:r>
      <w:r w:rsidR="00797C74" w:rsidRPr="001040F1">
        <w:t xml:space="preserve"> due to </w:t>
      </w:r>
      <w:r w:rsidRPr="001040F1">
        <w:t xml:space="preserve">the complexity of </w:t>
      </w:r>
      <w:r w:rsidR="00797C74" w:rsidRPr="001040F1">
        <w:t xml:space="preserve">administering </w:t>
      </w:r>
      <w:r w:rsidRPr="001040F1">
        <w:t>different arrangements</w:t>
      </w:r>
      <w:r w:rsidR="00797C74" w:rsidRPr="001040F1">
        <w:t>.</w:t>
      </w:r>
      <w:r w:rsidRPr="001040F1">
        <w:t xml:space="preserve"> Larger firms m</w:t>
      </w:r>
      <w:r w:rsidR="00797C74" w:rsidRPr="001040F1">
        <w:t>ay</w:t>
      </w:r>
      <w:r w:rsidRPr="001040F1">
        <w:t xml:space="preserve"> also find it easier than smaller firms to incur the costs of maintaining and rostering a pool of non-permanent workers. </w:t>
      </w:r>
    </w:p>
    <w:p w:rsidR="00835884" w:rsidRPr="008C49C1" w:rsidRDefault="00835884" w:rsidP="00835884">
      <w:pPr>
        <w:pStyle w:val="Heading5"/>
      </w:pPr>
      <w:r w:rsidRPr="008C49C1">
        <w:lastRenderedPageBreak/>
        <w:t>Equipment and specialist skills</w:t>
      </w:r>
    </w:p>
    <w:p w:rsidR="00835884" w:rsidRPr="001040F1" w:rsidRDefault="00835884" w:rsidP="00835884">
      <w:pPr>
        <w:pStyle w:val="BodyText"/>
      </w:pPr>
      <w:r w:rsidRPr="001040F1">
        <w:t xml:space="preserve">A firm’s equipment needs </w:t>
      </w:r>
      <w:r w:rsidR="00797C74" w:rsidRPr="001040F1">
        <w:t xml:space="preserve">could </w:t>
      </w:r>
      <w:r w:rsidRPr="001040F1">
        <w:t xml:space="preserve">also influence the working arrangement chosen. </w:t>
      </w:r>
      <w:r w:rsidR="000A6B4A">
        <w:t>Although</w:t>
      </w:r>
      <w:r w:rsidR="000A6B4A" w:rsidRPr="001040F1">
        <w:t xml:space="preserve"> </w:t>
      </w:r>
      <w:r w:rsidRPr="001040F1">
        <w:t xml:space="preserve">firms usually provide the equipment that employees use, </w:t>
      </w:r>
      <w:r w:rsidR="00E708CF" w:rsidRPr="001040F1">
        <w:t xml:space="preserve">independent </w:t>
      </w:r>
      <w:r w:rsidRPr="001040F1">
        <w:t xml:space="preserve">contractors often provide their own. Outsourcing to </w:t>
      </w:r>
      <w:r w:rsidR="00E708CF" w:rsidRPr="001040F1">
        <w:t xml:space="preserve">independent </w:t>
      </w:r>
      <w:r w:rsidRPr="001040F1">
        <w:t>contractors is likely to be preferred where the equipment needed is not firm</w:t>
      </w:r>
      <w:r w:rsidR="00B63867" w:rsidRPr="001040F1">
        <w:t>-</w:t>
      </w:r>
      <w:r w:rsidRPr="001040F1">
        <w:t xml:space="preserve">specific and/or is required irregularly or for a short period. A firm’s unit costs </w:t>
      </w:r>
      <w:r w:rsidR="00E0678E" w:rsidRPr="001040F1">
        <w:t>are likely to</w:t>
      </w:r>
      <w:r w:rsidRPr="001040F1">
        <w:t xml:space="preserve"> be lower if it does not have to pay for equipment that sits idle. Tradespeople, machinery operators and drivers and labourers are examples of occupations where workers </w:t>
      </w:r>
      <w:r w:rsidR="00133270" w:rsidRPr="001040F1">
        <w:t xml:space="preserve">often </w:t>
      </w:r>
      <w:r w:rsidRPr="001040F1">
        <w:t xml:space="preserve">provide their own equipment. Increases in the share of these occupations in employment </w:t>
      </w:r>
      <w:r w:rsidR="00797C74" w:rsidRPr="001040F1">
        <w:t>could</w:t>
      </w:r>
      <w:r w:rsidRPr="001040F1">
        <w:t xml:space="preserve">, therefore, be expected to be associated with an increase in </w:t>
      </w:r>
      <w:r w:rsidR="00E708CF" w:rsidRPr="001040F1">
        <w:t>independent contractor</w:t>
      </w:r>
      <w:r w:rsidRPr="001040F1">
        <w:t xml:space="preserve"> employment.</w:t>
      </w:r>
    </w:p>
    <w:p w:rsidR="00835884" w:rsidRPr="000A6B4A" w:rsidRDefault="00835884" w:rsidP="00835884">
      <w:pPr>
        <w:pStyle w:val="BodyText"/>
      </w:pPr>
      <w:r w:rsidRPr="007659C7">
        <w:t>Similarly, a firm that has an irregular or short</w:t>
      </w:r>
      <w:r w:rsidR="0057731F" w:rsidRPr="007659C7">
        <w:noBreakHyphen/>
      </w:r>
      <w:r w:rsidRPr="007659C7">
        <w:t>term need for specialist skills might access them through a contracting or fixed</w:t>
      </w:r>
      <w:r w:rsidR="0057731F" w:rsidRPr="000A6B4A">
        <w:noBreakHyphen/>
      </w:r>
      <w:r w:rsidRPr="000A6B4A">
        <w:t>term arrangement. The former is more likely where the desired output can be easily specified.</w:t>
      </w:r>
    </w:p>
    <w:p w:rsidR="00835884" w:rsidRPr="008C49C1" w:rsidRDefault="00835884" w:rsidP="00835884">
      <w:pPr>
        <w:pStyle w:val="Heading3"/>
      </w:pPr>
      <w:r w:rsidRPr="008C49C1">
        <w:t>Productivity</w:t>
      </w:r>
    </w:p>
    <w:p w:rsidR="00835884" w:rsidRPr="007659C7" w:rsidRDefault="00835884" w:rsidP="00835884">
      <w:pPr>
        <w:pStyle w:val="BodyText"/>
      </w:pPr>
      <w:r w:rsidRPr="007659C7">
        <w:t xml:space="preserve">Labour productivity is measured by the output that workers produce per hour of employment. It will vary by </w:t>
      </w:r>
      <w:proofErr w:type="spellStart"/>
      <w:r w:rsidRPr="007659C7">
        <w:t>FOW</w:t>
      </w:r>
      <w:proofErr w:type="spellEnd"/>
      <w:r w:rsidRPr="007659C7">
        <w:t xml:space="preserve"> to the extent that</w:t>
      </w:r>
      <w:r w:rsidR="000E6E19">
        <w:t xml:space="preserve"> different</w:t>
      </w:r>
      <w:r w:rsidRPr="007659C7">
        <w:t>:</w:t>
      </w:r>
    </w:p>
    <w:p w:rsidR="00835884" w:rsidRPr="007659C7" w:rsidRDefault="00835884" w:rsidP="00835884">
      <w:pPr>
        <w:pStyle w:val="ListBullet"/>
      </w:pPr>
      <w:r w:rsidRPr="007659C7">
        <w:t>arrangements enable employers to engage workers more flexibly</w:t>
      </w:r>
    </w:p>
    <w:p w:rsidR="00835884" w:rsidRPr="007659C7" w:rsidRDefault="00835884" w:rsidP="00835884">
      <w:pPr>
        <w:pStyle w:val="ListBullet"/>
      </w:pPr>
      <w:r w:rsidRPr="007659C7">
        <w:t xml:space="preserve">characteristics </w:t>
      </w:r>
      <w:r w:rsidR="00133270" w:rsidRPr="007659C7">
        <w:t xml:space="preserve">for each </w:t>
      </w:r>
      <w:proofErr w:type="spellStart"/>
      <w:r w:rsidRPr="007659C7">
        <w:t>FOW</w:t>
      </w:r>
      <w:proofErr w:type="spellEnd"/>
      <w:r w:rsidRPr="007659C7">
        <w:t xml:space="preserve"> influence workers’ levels of effort.</w:t>
      </w:r>
    </w:p>
    <w:p w:rsidR="00835884" w:rsidRPr="008C49C1" w:rsidRDefault="00835884" w:rsidP="00835884">
      <w:pPr>
        <w:pStyle w:val="Heading4"/>
      </w:pPr>
      <w:r w:rsidRPr="008C49C1">
        <w:t>Flexibility for employers</w:t>
      </w:r>
    </w:p>
    <w:p w:rsidR="00835884" w:rsidRPr="007659C7" w:rsidRDefault="000A6B4A" w:rsidP="00835884">
      <w:pPr>
        <w:pStyle w:val="BodyText"/>
      </w:pPr>
      <w:r>
        <w:t>Although</w:t>
      </w:r>
      <w:r w:rsidRPr="007659C7">
        <w:t xml:space="preserve"> </w:t>
      </w:r>
      <w:r w:rsidR="00835884" w:rsidRPr="007659C7">
        <w:t>many firms r</w:t>
      </w:r>
      <w:r w:rsidR="000E341B" w:rsidRPr="007659C7">
        <w:t>equire labour for a standard 38</w:t>
      </w:r>
      <w:r w:rsidR="0057731F" w:rsidRPr="000A6B4A">
        <w:noBreakHyphen/>
      </w:r>
      <w:r w:rsidR="00835884" w:rsidRPr="000A6B4A">
        <w:t xml:space="preserve">hour work week, many </w:t>
      </w:r>
      <w:r w:rsidR="003862D9" w:rsidRPr="000A6B4A">
        <w:t xml:space="preserve">others </w:t>
      </w:r>
      <w:r w:rsidR="00835884" w:rsidRPr="007659C7">
        <w:t>operate for longer hours, some have labour needs that fluctuate reasonably predictably across the course of the week, month or year, and others have irregular labour needs. Employers also experience both anticipated and unanticipated worker absences.</w:t>
      </w:r>
    </w:p>
    <w:p w:rsidR="00835884" w:rsidRPr="007659C7" w:rsidRDefault="00835884" w:rsidP="00835884">
      <w:pPr>
        <w:pStyle w:val="BodyText"/>
      </w:pPr>
      <w:r w:rsidRPr="007659C7">
        <w:t xml:space="preserve">In any business, productivity </w:t>
      </w:r>
      <w:r w:rsidR="00E0678E" w:rsidRPr="007659C7">
        <w:t>is likely to</w:t>
      </w:r>
      <w:r w:rsidRPr="007659C7">
        <w:t xml:space="preserve"> be higher if workers are only employed for the </w:t>
      </w:r>
      <w:r w:rsidR="00F038F3" w:rsidRPr="007659C7">
        <w:t>time when</w:t>
      </w:r>
      <w:r w:rsidRPr="007659C7">
        <w:t xml:space="preserve"> they are needed. Industrial instruments usually require that the ordinary hours worked by permanent employees, whether full</w:t>
      </w:r>
      <w:r w:rsidR="0057731F" w:rsidRPr="007659C7">
        <w:noBreakHyphen/>
        <w:t xml:space="preserve"> </w:t>
      </w:r>
      <w:r w:rsidRPr="007659C7">
        <w:t>or part</w:t>
      </w:r>
      <w:r w:rsidR="0057731F" w:rsidRPr="007659C7">
        <w:noBreakHyphen/>
      </w:r>
      <w:r w:rsidRPr="007659C7">
        <w:t xml:space="preserve">time, are agreed in advance between employers and employees. Permanent employees, therefore, are </w:t>
      </w:r>
      <w:r w:rsidR="003862D9" w:rsidRPr="007659C7">
        <w:t>best</w:t>
      </w:r>
      <w:r w:rsidRPr="007659C7">
        <w:t xml:space="preserve"> suited to situations where labour demand is predictable</w:t>
      </w:r>
      <w:r w:rsidR="00F038F3" w:rsidRPr="007659C7">
        <w:t xml:space="preserve"> and regular</w:t>
      </w:r>
      <w:r w:rsidRPr="007659C7">
        <w:t xml:space="preserve">. </w:t>
      </w:r>
      <w:r w:rsidR="005661EF">
        <w:t>Non-permanent</w:t>
      </w:r>
      <w:r w:rsidRPr="007659C7">
        <w:t xml:space="preserve"> </w:t>
      </w:r>
      <w:proofErr w:type="spellStart"/>
      <w:r w:rsidRPr="007659C7">
        <w:t>FOWs</w:t>
      </w:r>
      <w:proofErr w:type="spellEnd"/>
      <w:r w:rsidRPr="007659C7">
        <w:t xml:space="preserve"> </w:t>
      </w:r>
      <w:r w:rsidR="005661EF">
        <w:t>will be preferred where demand is unpredictable</w:t>
      </w:r>
      <w:r w:rsidRPr="007659C7">
        <w:t xml:space="preserve">. For example, casual employees and labour hire workers can be engaged to cover unexpected absences or peaks in demand. </w:t>
      </w:r>
      <w:r w:rsidR="003862D9" w:rsidRPr="007659C7">
        <w:t>T</w:t>
      </w:r>
      <w:r w:rsidRPr="007659C7">
        <w:t xml:space="preserve">hese </w:t>
      </w:r>
      <w:proofErr w:type="spellStart"/>
      <w:r w:rsidRPr="007659C7">
        <w:t>FOWs</w:t>
      </w:r>
      <w:proofErr w:type="spellEnd"/>
      <w:r w:rsidRPr="007659C7">
        <w:t xml:space="preserve"> </w:t>
      </w:r>
      <w:r w:rsidR="00797C74" w:rsidRPr="007659C7">
        <w:t xml:space="preserve">would be expected to be </w:t>
      </w:r>
      <w:r w:rsidRPr="007659C7">
        <w:lastRenderedPageBreak/>
        <w:t xml:space="preserve">more common in industries </w:t>
      </w:r>
      <w:r w:rsidR="00797C74" w:rsidRPr="007659C7">
        <w:t xml:space="preserve">such as </w:t>
      </w:r>
      <w:r w:rsidRPr="007659C7">
        <w:t xml:space="preserve">retail and accommodation, and </w:t>
      </w:r>
      <w:r w:rsidR="00797C74" w:rsidRPr="007659C7">
        <w:t xml:space="preserve">thus to </w:t>
      </w:r>
      <w:r w:rsidRPr="007659C7">
        <w:t xml:space="preserve">become more prevalent if employment </w:t>
      </w:r>
      <w:r w:rsidR="00F038F3" w:rsidRPr="007659C7">
        <w:t>in these</w:t>
      </w:r>
      <w:r w:rsidRPr="007659C7">
        <w:t xml:space="preserve"> industries </w:t>
      </w:r>
      <w:r w:rsidR="00F038F3" w:rsidRPr="007659C7">
        <w:t>grew faster than the national average</w:t>
      </w:r>
      <w:r w:rsidRPr="007659C7">
        <w:t>.</w:t>
      </w:r>
    </w:p>
    <w:p w:rsidR="00835884" w:rsidRPr="007659C7" w:rsidRDefault="00835884" w:rsidP="00835884">
      <w:pPr>
        <w:pStyle w:val="BodyText"/>
      </w:pPr>
      <w:r w:rsidRPr="007659C7">
        <w:t>Firms m</w:t>
      </w:r>
      <w:r w:rsidR="00797C74" w:rsidRPr="007659C7">
        <w:t>ay</w:t>
      </w:r>
      <w:r w:rsidRPr="007659C7">
        <w:t xml:space="preserve"> also use different </w:t>
      </w:r>
      <w:proofErr w:type="spellStart"/>
      <w:r w:rsidRPr="007659C7">
        <w:t>FOWs</w:t>
      </w:r>
      <w:proofErr w:type="spellEnd"/>
      <w:r w:rsidRPr="007659C7">
        <w:t xml:space="preserve"> to </w:t>
      </w:r>
      <w:r w:rsidR="00797C74" w:rsidRPr="007659C7">
        <w:t xml:space="preserve">mitigate institutional </w:t>
      </w:r>
      <w:r w:rsidRPr="007659C7">
        <w:t xml:space="preserve">impediments to flexibility. For example, freezes on hiring permanent employees in the public sector </w:t>
      </w:r>
      <w:r w:rsidR="00797C74" w:rsidRPr="007659C7">
        <w:t xml:space="preserve">could </w:t>
      </w:r>
      <w:r w:rsidRPr="007659C7">
        <w:t xml:space="preserve">result in public sector organisations using non-permanent </w:t>
      </w:r>
      <w:proofErr w:type="spellStart"/>
      <w:r w:rsidRPr="007659C7">
        <w:t>FOWs</w:t>
      </w:r>
      <w:proofErr w:type="spellEnd"/>
      <w:r w:rsidRPr="007659C7">
        <w:t xml:space="preserve"> instead.</w:t>
      </w:r>
    </w:p>
    <w:p w:rsidR="00835884" w:rsidRPr="008C49C1" w:rsidRDefault="00835884" w:rsidP="00835884">
      <w:pPr>
        <w:pStyle w:val="Heading4"/>
      </w:pPr>
      <w:r w:rsidRPr="008C49C1">
        <w:t>Workers’ effort</w:t>
      </w:r>
    </w:p>
    <w:p w:rsidR="00835884" w:rsidRPr="001040F1" w:rsidRDefault="00133270" w:rsidP="00835884">
      <w:pPr>
        <w:pStyle w:val="BodyText"/>
      </w:pPr>
      <w:r w:rsidRPr="001040F1">
        <w:t>The characteristics of different</w:t>
      </w:r>
      <w:r w:rsidR="00835884" w:rsidRPr="001040F1">
        <w:t xml:space="preserve"> </w:t>
      </w:r>
      <w:proofErr w:type="spellStart"/>
      <w:r w:rsidR="00835884" w:rsidRPr="001040F1">
        <w:t>FOW</w:t>
      </w:r>
      <w:r w:rsidRPr="001040F1">
        <w:t>s</w:t>
      </w:r>
      <w:proofErr w:type="spellEnd"/>
      <w:r w:rsidR="00835884" w:rsidRPr="001040F1">
        <w:t xml:space="preserve"> m</w:t>
      </w:r>
      <w:r w:rsidR="00797C74" w:rsidRPr="001040F1">
        <w:t>ay</w:t>
      </w:r>
      <w:r w:rsidR="00835884" w:rsidRPr="001040F1">
        <w:t xml:space="preserve"> influence the effort that</w:t>
      </w:r>
      <w:r w:rsidR="00830430" w:rsidRPr="001040F1">
        <w:t xml:space="preserve"> a</w:t>
      </w:r>
      <w:r w:rsidR="00835884" w:rsidRPr="001040F1">
        <w:t xml:space="preserve"> </w:t>
      </w:r>
      <w:r w:rsidRPr="001040F1">
        <w:t>worker</w:t>
      </w:r>
      <w:r w:rsidR="00835884" w:rsidRPr="001040F1">
        <w:t xml:space="preserve"> invests in a role</w:t>
      </w:r>
      <w:r w:rsidR="004E0EEE" w:rsidRPr="001040F1">
        <w:t xml:space="preserve"> and hence unit labour costs of the firm</w:t>
      </w:r>
      <w:r w:rsidR="00835884" w:rsidRPr="001040F1">
        <w:t>. Non</w:t>
      </w:r>
      <w:r w:rsidR="0057731F" w:rsidRPr="001040F1">
        <w:noBreakHyphen/>
      </w:r>
      <w:r w:rsidR="00835884" w:rsidRPr="001040F1">
        <w:t xml:space="preserve">permanent workers, for example, </w:t>
      </w:r>
      <w:r w:rsidR="00797C74" w:rsidRPr="001040F1">
        <w:t xml:space="preserve">could </w:t>
      </w:r>
      <w:r w:rsidR="00835884" w:rsidRPr="001040F1">
        <w:t xml:space="preserve">be motivated by </w:t>
      </w:r>
      <w:r w:rsidR="00797C74" w:rsidRPr="001040F1">
        <w:t>a</w:t>
      </w:r>
      <w:r w:rsidR="00835884" w:rsidRPr="001040F1">
        <w:t xml:space="preserve"> lack of job security to put in more effort than permanent employees to increase their chances of continuing employment with their current employer or </w:t>
      </w:r>
      <w:r w:rsidR="00F27694">
        <w:t xml:space="preserve">obtaining employment with </w:t>
      </w:r>
      <w:r w:rsidR="00AE02F2" w:rsidRPr="001040F1">
        <w:t>another one</w:t>
      </w:r>
      <w:r w:rsidR="00835884" w:rsidRPr="001040F1">
        <w:t>.</w:t>
      </w:r>
    </w:p>
    <w:p w:rsidR="00835884" w:rsidRPr="007659C7" w:rsidRDefault="00835884" w:rsidP="00835884">
      <w:pPr>
        <w:pStyle w:val="BodyText"/>
      </w:pPr>
      <w:r w:rsidRPr="007659C7">
        <w:t xml:space="preserve">On the other hand, the relative job security enjoyed by permanent employees </w:t>
      </w:r>
      <w:r w:rsidR="00AE02F2" w:rsidRPr="007659C7">
        <w:t xml:space="preserve">could </w:t>
      </w:r>
      <w:r w:rsidRPr="007659C7">
        <w:t xml:space="preserve">encourage greater morale </w:t>
      </w:r>
      <w:r w:rsidR="00AE02F2" w:rsidRPr="007659C7">
        <w:t>and</w:t>
      </w:r>
      <w:r w:rsidRPr="007659C7">
        <w:t xml:space="preserve"> loyalty, and through that, higher effort levels. Employees’ reputations in their organisation and their potential for promotion </w:t>
      </w:r>
      <w:r w:rsidR="00AE02F2" w:rsidRPr="007659C7">
        <w:t xml:space="preserve">could </w:t>
      </w:r>
      <w:r w:rsidRPr="007659C7">
        <w:t xml:space="preserve">also be motivating factors — and are potentially less important for non-permanent workers. Where internal </w:t>
      </w:r>
      <w:r w:rsidR="00F038F3" w:rsidRPr="007659C7">
        <w:t>incentives</w:t>
      </w:r>
      <w:r w:rsidRPr="007659C7">
        <w:t xml:space="preserve"> such as promotions are not available, however, the relatively greater job security of permanent employees </w:t>
      </w:r>
      <w:r w:rsidR="00AE02F2" w:rsidRPr="007659C7">
        <w:t>could</w:t>
      </w:r>
      <w:r w:rsidRPr="007659C7">
        <w:t xml:space="preserve"> </w:t>
      </w:r>
      <w:r w:rsidR="00E07A98" w:rsidRPr="007659C7">
        <w:t xml:space="preserve">perversely </w:t>
      </w:r>
      <w:r w:rsidR="004E0EEE" w:rsidRPr="007659C7">
        <w:t>discourage</w:t>
      </w:r>
      <w:r w:rsidR="002E2ED8" w:rsidRPr="007659C7">
        <w:t xml:space="preserve"> </w:t>
      </w:r>
      <w:r w:rsidR="004E0EEE" w:rsidRPr="007659C7">
        <w:t>effort</w:t>
      </w:r>
      <w:r w:rsidRPr="007659C7">
        <w:t>.</w:t>
      </w:r>
    </w:p>
    <w:p w:rsidR="00835884" w:rsidRPr="001040F1" w:rsidRDefault="00E708CF" w:rsidP="00835884">
      <w:pPr>
        <w:pStyle w:val="BodyText"/>
      </w:pPr>
      <w:r w:rsidRPr="001040F1">
        <w:t>Independent c</w:t>
      </w:r>
      <w:r w:rsidR="00835884" w:rsidRPr="001040F1">
        <w:t>ontractors m</w:t>
      </w:r>
      <w:r w:rsidR="00AE02F2" w:rsidRPr="001040F1">
        <w:t>ay</w:t>
      </w:r>
      <w:r w:rsidR="00835884" w:rsidRPr="001040F1">
        <w:t xml:space="preserve"> be motivated to work harder than other workers as, unlike individuals in other </w:t>
      </w:r>
      <w:proofErr w:type="spellStart"/>
      <w:r w:rsidR="00835884" w:rsidRPr="001040F1">
        <w:t>FOWs</w:t>
      </w:r>
      <w:proofErr w:type="spellEnd"/>
      <w:r w:rsidR="00835884" w:rsidRPr="001040F1">
        <w:t xml:space="preserve">, they are </w:t>
      </w:r>
      <w:r w:rsidR="00E07A98" w:rsidRPr="001040F1">
        <w:t xml:space="preserve">contractually </w:t>
      </w:r>
      <w:r w:rsidR="00835884" w:rsidRPr="001040F1">
        <w:t xml:space="preserve">liable for the output they produce. In addition, being paid </w:t>
      </w:r>
      <w:r w:rsidR="00E07A98" w:rsidRPr="001040F1">
        <w:t>only once</w:t>
      </w:r>
      <w:r w:rsidR="00835884" w:rsidRPr="001040F1">
        <w:t xml:space="preserve"> </w:t>
      </w:r>
      <w:r w:rsidR="00E07A98" w:rsidRPr="001040F1">
        <w:t xml:space="preserve">the contract is completed </w:t>
      </w:r>
      <w:r w:rsidR="00835884" w:rsidRPr="001040F1">
        <w:t xml:space="preserve">might provide </w:t>
      </w:r>
      <w:r w:rsidRPr="001040F1">
        <w:t>independent contractor</w:t>
      </w:r>
      <w:r w:rsidR="00835884" w:rsidRPr="001040F1">
        <w:t>s with an incentive to finish the job in a timely manner so they can move onto new work</w:t>
      </w:r>
      <w:r w:rsidR="00E07A98" w:rsidRPr="001040F1">
        <w:t xml:space="preserve"> or be re-hired</w:t>
      </w:r>
      <w:r w:rsidR="00835884" w:rsidRPr="001040F1">
        <w:t>.</w:t>
      </w:r>
    </w:p>
    <w:p w:rsidR="00835884" w:rsidRPr="007659C7" w:rsidRDefault="00835884" w:rsidP="00835884">
      <w:pPr>
        <w:pStyle w:val="BodyText"/>
      </w:pPr>
      <w:r w:rsidRPr="007659C7">
        <w:t>Finally, the use of non-</w:t>
      </w:r>
      <w:r w:rsidRPr="000A6B4A">
        <w:t xml:space="preserve">permanent workers might adversely </w:t>
      </w:r>
      <w:r w:rsidR="00E07A98" w:rsidRPr="000A6B4A">
        <w:t xml:space="preserve">affect </w:t>
      </w:r>
      <w:r w:rsidRPr="000A6B4A">
        <w:t>the productivity of permanent</w:t>
      </w:r>
      <w:r w:rsidRPr="00092C35">
        <w:t xml:space="preserve"> </w:t>
      </w:r>
      <w:r w:rsidR="005D2692" w:rsidRPr="00092C35">
        <w:t xml:space="preserve">employees </w:t>
      </w:r>
      <w:r w:rsidRPr="00092C35">
        <w:t xml:space="preserve">if </w:t>
      </w:r>
      <w:r w:rsidR="00E07A98" w:rsidRPr="00092C35">
        <w:t xml:space="preserve">it </w:t>
      </w:r>
      <w:r w:rsidRPr="007B4627">
        <w:t xml:space="preserve">has negative </w:t>
      </w:r>
      <w:r w:rsidR="00E07A98" w:rsidRPr="002B4DC1">
        <w:t xml:space="preserve">repercussions on </w:t>
      </w:r>
      <w:r w:rsidRPr="002B4DC1">
        <w:t xml:space="preserve">the commitment, loyalty and trust of </w:t>
      </w:r>
      <w:r w:rsidRPr="007659C7">
        <w:t>permanent employees, due to them feeling that their job is less secure (</w:t>
      </w:r>
      <w:proofErr w:type="spellStart"/>
      <w:r w:rsidRPr="007659C7">
        <w:t>Gryst</w:t>
      </w:r>
      <w:proofErr w:type="spellEnd"/>
      <w:r w:rsidRPr="007659C7">
        <w:t xml:space="preserve"> 1999). In addition, a mix of non-permanent and permanent employees might make work continuity and teamwork more difficult, potentially reducing productivity.</w:t>
      </w:r>
    </w:p>
    <w:p w:rsidR="00835884" w:rsidRPr="008C49C1" w:rsidRDefault="00E53FCF" w:rsidP="00835884">
      <w:pPr>
        <w:pStyle w:val="Heading2"/>
      </w:pPr>
      <w:r>
        <w:fldChar w:fldCharType="begin"/>
      </w:r>
      <w:r>
        <w:instrText xml:space="preserve"> COMMENTS  \* MERGEFORMAT </w:instrText>
      </w:r>
      <w:r>
        <w:fldChar w:fldCharType="separate"/>
      </w:r>
      <w:r w:rsidR="00AC5251">
        <w:t>2.</w:t>
      </w:r>
      <w:r>
        <w:fldChar w:fldCharType="end"/>
      </w:r>
      <w:r>
        <w:fldChar w:fldCharType="begin"/>
      </w:r>
      <w:r>
        <w:instrText xml:space="preserve"> SEQ Heading2 </w:instrText>
      </w:r>
      <w:r>
        <w:fldChar w:fldCharType="separate"/>
      </w:r>
      <w:r w:rsidR="00AC5251">
        <w:rPr>
          <w:noProof/>
        </w:rPr>
        <w:t>3</w:t>
      </w:r>
      <w:r>
        <w:rPr>
          <w:noProof/>
        </w:rPr>
        <w:fldChar w:fldCharType="end"/>
      </w:r>
      <w:r w:rsidR="00835884">
        <w:tab/>
      </w:r>
      <w:r w:rsidR="00835884" w:rsidRPr="008C49C1">
        <w:t xml:space="preserve">Supply of labour to different </w:t>
      </w:r>
      <w:proofErr w:type="spellStart"/>
      <w:r w:rsidR="00835884" w:rsidRPr="008C49C1">
        <w:t>FOWs</w:t>
      </w:r>
      <w:proofErr w:type="spellEnd"/>
    </w:p>
    <w:p w:rsidR="00835884" w:rsidRPr="007659C7" w:rsidRDefault="00835884" w:rsidP="00835884">
      <w:pPr>
        <w:pStyle w:val="BodyText"/>
      </w:pPr>
      <w:r w:rsidRPr="007659C7">
        <w:t>What motivate</w:t>
      </w:r>
      <w:r w:rsidR="00875704" w:rsidRPr="000A6B4A">
        <w:t>s</w:t>
      </w:r>
      <w:r w:rsidRPr="000A6B4A">
        <w:t xml:space="preserve"> a worker to prefer one </w:t>
      </w:r>
      <w:proofErr w:type="spellStart"/>
      <w:r w:rsidRPr="000A6B4A">
        <w:t>FOW</w:t>
      </w:r>
      <w:proofErr w:type="spellEnd"/>
      <w:r w:rsidRPr="000A6B4A">
        <w:t xml:space="preserve"> over another? Economic theory </w:t>
      </w:r>
      <w:r w:rsidR="00875704" w:rsidRPr="000A6B4A">
        <w:t>posits</w:t>
      </w:r>
      <w:r w:rsidRPr="000A6B4A">
        <w:t xml:space="preserve"> that a person seeks to maximise wellbeing by allocating his or her time across paid </w:t>
      </w:r>
      <w:r w:rsidRPr="000A6B4A">
        <w:lastRenderedPageBreak/>
        <w:t xml:space="preserve">and unpaid activities (Becker 1965). When making this decision a person </w:t>
      </w:r>
      <w:r w:rsidR="00A101FF" w:rsidRPr="007659C7">
        <w:t>will</w:t>
      </w:r>
      <w:r w:rsidRPr="007659C7">
        <w:t xml:space="preserve"> take into account:</w:t>
      </w:r>
    </w:p>
    <w:p w:rsidR="00835884" w:rsidRPr="007659C7" w:rsidRDefault="00835884" w:rsidP="00835884">
      <w:pPr>
        <w:pStyle w:val="ListBullet"/>
      </w:pPr>
      <w:r w:rsidRPr="007659C7">
        <w:t>household or family wealth and income</w:t>
      </w:r>
    </w:p>
    <w:p w:rsidR="00835884" w:rsidRPr="007659C7" w:rsidRDefault="00835884" w:rsidP="00835884">
      <w:pPr>
        <w:pStyle w:val="ListBullet"/>
      </w:pPr>
      <w:r w:rsidRPr="007659C7">
        <w:t>the amount of time that he or she would like to spend in unpaid activities (the ‘opportunity cost’ of paid work)</w:t>
      </w:r>
    </w:p>
    <w:p w:rsidR="00835884" w:rsidRPr="007659C7" w:rsidRDefault="00835884" w:rsidP="00835884">
      <w:pPr>
        <w:pStyle w:val="ListBullet"/>
      </w:pPr>
      <w:r w:rsidRPr="007659C7">
        <w:t>other intrinsic motivations, such as ‘doing something rewarding’.</w:t>
      </w:r>
    </w:p>
    <w:p w:rsidR="00835884" w:rsidRPr="007659C7" w:rsidRDefault="00835884" w:rsidP="00835884">
      <w:pPr>
        <w:pStyle w:val="BodyText"/>
      </w:pPr>
      <w:r w:rsidRPr="007659C7">
        <w:t xml:space="preserve">A person </w:t>
      </w:r>
      <w:r w:rsidR="00A101FF" w:rsidRPr="007659C7">
        <w:t>will</w:t>
      </w:r>
      <w:r w:rsidRPr="007659C7">
        <w:t xml:space="preserve"> prefer the working arrangement that enables </w:t>
      </w:r>
      <w:r w:rsidR="00F038F3" w:rsidRPr="007659C7">
        <w:t>him or her</w:t>
      </w:r>
      <w:r w:rsidRPr="007659C7">
        <w:t xml:space="preserve"> to achieve the highest possible level of wellbeing. Alternative </w:t>
      </w:r>
      <w:proofErr w:type="spellStart"/>
      <w:r w:rsidR="0041179A">
        <w:t>FOWs</w:t>
      </w:r>
      <w:proofErr w:type="spellEnd"/>
      <w:r w:rsidRPr="007659C7">
        <w:t xml:space="preserve"> differ in terms of:</w:t>
      </w:r>
    </w:p>
    <w:p w:rsidR="00835884" w:rsidRPr="007659C7" w:rsidRDefault="00835884" w:rsidP="00835884">
      <w:pPr>
        <w:pStyle w:val="ListBullet"/>
      </w:pPr>
      <w:r w:rsidRPr="007659C7">
        <w:t>the extent to which they</w:t>
      </w:r>
      <w:r w:rsidRPr="007659C7" w:rsidDel="00EA5DE2">
        <w:t xml:space="preserve"> </w:t>
      </w:r>
      <w:r w:rsidRPr="007659C7">
        <w:t xml:space="preserve">help people </w:t>
      </w:r>
      <w:r w:rsidR="001366EB" w:rsidRPr="007659C7">
        <w:t>combine paid and unpaid activities</w:t>
      </w:r>
    </w:p>
    <w:p w:rsidR="00835884" w:rsidRPr="007659C7" w:rsidRDefault="00835884" w:rsidP="00835884">
      <w:pPr>
        <w:pStyle w:val="ListBullet"/>
      </w:pPr>
      <w:r w:rsidRPr="007659C7">
        <w:t xml:space="preserve">the </w:t>
      </w:r>
      <w:r w:rsidR="00E07A98" w:rsidRPr="007659C7">
        <w:t xml:space="preserve">total </w:t>
      </w:r>
      <w:r w:rsidRPr="007659C7">
        <w:t>remuneration (</w:t>
      </w:r>
      <w:r w:rsidR="00944560" w:rsidRPr="007659C7">
        <w:t xml:space="preserve">wage or fee, entitlements and </w:t>
      </w:r>
      <w:r w:rsidR="00E07A98" w:rsidRPr="007659C7">
        <w:t>pecuniary and non</w:t>
      </w:r>
      <w:r w:rsidR="0057731F" w:rsidRPr="007659C7">
        <w:noBreakHyphen/>
      </w:r>
      <w:r w:rsidR="00E07A98" w:rsidRPr="007659C7">
        <w:t xml:space="preserve">pecuniary </w:t>
      </w:r>
      <w:r w:rsidR="00944560" w:rsidRPr="007659C7">
        <w:t>conditions</w:t>
      </w:r>
      <w:r w:rsidRPr="007659C7">
        <w:t>) offered</w:t>
      </w:r>
    </w:p>
    <w:p w:rsidR="00835884" w:rsidRPr="007659C7" w:rsidRDefault="00835884" w:rsidP="00835884">
      <w:pPr>
        <w:pStyle w:val="ListBullet"/>
      </w:pPr>
      <w:r w:rsidRPr="007659C7">
        <w:t xml:space="preserve">how easily people are able to achieve other </w:t>
      </w:r>
      <w:r w:rsidR="00F038F3" w:rsidRPr="007659C7">
        <w:t>work</w:t>
      </w:r>
      <w:r w:rsidR="0057731F" w:rsidRPr="007659C7">
        <w:noBreakHyphen/>
      </w:r>
      <w:r w:rsidR="00F038F3" w:rsidRPr="007659C7">
        <w:t xml:space="preserve">related </w:t>
      </w:r>
      <w:r w:rsidRPr="007659C7">
        <w:t>preferences, such as a desire to ‘be your own boss’, to change jobs frequently for variety, to gain experience across a range of positions, to take advantage of other job</w:t>
      </w:r>
      <w:r w:rsidR="0057731F" w:rsidRPr="007659C7">
        <w:noBreakHyphen/>
      </w:r>
      <w:r w:rsidRPr="007659C7">
        <w:t xml:space="preserve">related opportunities such as overseas travel, </w:t>
      </w:r>
      <w:r w:rsidR="00F038F3" w:rsidRPr="007659C7">
        <w:t xml:space="preserve">study or training opportunities </w:t>
      </w:r>
      <w:r w:rsidRPr="007659C7">
        <w:t>or to achieve relative job security.</w:t>
      </w:r>
    </w:p>
    <w:p w:rsidR="00835884" w:rsidRDefault="00835884" w:rsidP="00835884">
      <w:pPr>
        <w:pStyle w:val="BodyText"/>
      </w:pPr>
      <w:r w:rsidRPr="001040F1">
        <w:t xml:space="preserve">Whether a worker is able to work in his or her preferred working arrangement will depend on the availability of roles of that type and the relative </w:t>
      </w:r>
      <w:r w:rsidR="00875704" w:rsidRPr="001040F1">
        <w:t xml:space="preserve">negotiating strength </w:t>
      </w:r>
      <w:r w:rsidRPr="001040F1">
        <w:t>of the worker and employer. A worker</w:t>
      </w:r>
      <w:r w:rsidR="00E07A98" w:rsidRPr="001040F1">
        <w:t>’s</w:t>
      </w:r>
      <w:r w:rsidRPr="001040F1">
        <w:t xml:space="preserve"> </w:t>
      </w:r>
      <w:r w:rsidR="00360826" w:rsidRPr="001040F1">
        <w:t xml:space="preserve">capacity to command higher remuneration will </w:t>
      </w:r>
      <w:r w:rsidRPr="001040F1">
        <w:t>be greater</w:t>
      </w:r>
      <w:r w:rsidR="00E07A98" w:rsidRPr="001040F1">
        <w:t xml:space="preserve"> the scarcer </w:t>
      </w:r>
      <w:r w:rsidR="000260BB" w:rsidRPr="001040F1">
        <w:t xml:space="preserve">his or her </w:t>
      </w:r>
      <w:r w:rsidR="00E07A98" w:rsidRPr="001040F1">
        <w:t>particular skills</w:t>
      </w:r>
      <w:r w:rsidR="000260BB" w:rsidRPr="001040F1">
        <w:t>.</w:t>
      </w:r>
      <w:r w:rsidR="000260BB" w:rsidRPr="001040F1" w:rsidDel="000260BB">
        <w:t xml:space="preserve"> </w:t>
      </w:r>
      <w:r w:rsidRPr="001040F1">
        <w:t>The working arrangement preferred could be an employee role or self</w:t>
      </w:r>
      <w:r w:rsidR="0057731F" w:rsidRPr="001040F1">
        <w:noBreakHyphen/>
      </w:r>
      <w:r w:rsidRPr="001040F1">
        <w:t>employment (box 2.4).</w:t>
      </w:r>
    </w:p>
    <w:p w:rsidR="003D29BD" w:rsidRPr="008C49C1" w:rsidRDefault="003D29BD" w:rsidP="003D29BD">
      <w:pPr>
        <w:pStyle w:val="Heading3"/>
      </w:pPr>
      <w:r w:rsidRPr="008C49C1">
        <w:t xml:space="preserve">What might affect a worker’s preferences for different </w:t>
      </w:r>
      <w:proofErr w:type="spellStart"/>
      <w:r w:rsidRPr="008C49C1">
        <w:t>FOWs</w:t>
      </w:r>
      <w:proofErr w:type="spellEnd"/>
      <w:r w:rsidRPr="008C49C1">
        <w:t>?</w:t>
      </w:r>
    </w:p>
    <w:p w:rsidR="003D29BD" w:rsidRPr="003D29BD" w:rsidRDefault="003D29BD" w:rsidP="003D29BD">
      <w:pPr>
        <w:pStyle w:val="BodyText"/>
      </w:pPr>
      <w:r w:rsidRPr="007659C7">
        <w:t xml:space="preserve">Alternative </w:t>
      </w:r>
      <w:proofErr w:type="spellStart"/>
      <w:r w:rsidRPr="007659C7">
        <w:t>FOWs</w:t>
      </w:r>
      <w:proofErr w:type="spellEnd"/>
      <w:r w:rsidRPr="007659C7">
        <w:t xml:space="preserve"> provide different levels of security, flexibility and autonomy across job characteristics </w:t>
      </w:r>
      <w:r w:rsidRPr="003D29BD">
        <w:t>such as the number and timing of hours worked, employment duration and how a job is performed.</w:t>
      </w:r>
    </w:p>
    <w:p w:rsidR="003D29BD" w:rsidRDefault="003D29BD" w:rsidP="00835884">
      <w:pPr>
        <w:pStyle w:val="BodyText"/>
      </w:pPr>
      <w:r>
        <w:t>Although</w:t>
      </w:r>
      <w:r w:rsidRPr="000A6B4A">
        <w:t xml:space="preserve"> individuals’ preferences across these characteristics will differ, it is also likely that individuals’ preferences for different </w:t>
      </w:r>
      <w:proofErr w:type="spellStart"/>
      <w:r w:rsidRPr="000A6B4A">
        <w:t>FOWs</w:t>
      </w:r>
      <w:proofErr w:type="spellEnd"/>
      <w:r w:rsidRPr="000A6B4A">
        <w:t xml:space="preserve"> will change over their life</w:t>
      </w:r>
      <w:r w:rsidRPr="003D29BD">
        <w:t xml:space="preserve">time. Furthermore, people who share </w:t>
      </w:r>
      <w:r w:rsidR="00231F5A">
        <w:t xml:space="preserve">similar </w:t>
      </w:r>
      <w:r w:rsidRPr="003D29BD">
        <w:t>characteristics</w:t>
      </w:r>
      <w:r w:rsidR="00231F5A">
        <w:t>,</w:t>
      </w:r>
      <w:r w:rsidRPr="003D29BD">
        <w:t xml:space="preserve"> </w:t>
      </w:r>
      <w:r w:rsidR="00231F5A">
        <w:t xml:space="preserve">which are </w:t>
      </w:r>
      <w:r w:rsidRPr="003D29BD">
        <w:t xml:space="preserve">not necessarily related to the life cycle </w:t>
      </w:r>
      <w:r w:rsidR="00231F5A">
        <w:t>(</w:t>
      </w:r>
      <w:r w:rsidRPr="003D29BD">
        <w:t xml:space="preserve">such as </w:t>
      </w:r>
      <w:r w:rsidR="00231F5A">
        <w:t>having</w:t>
      </w:r>
      <w:r w:rsidRPr="003D29BD">
        <w:t xml:space="preserve"> a disability</w:t>
      </w:r>
      <w:r w:rsidR="00231F5A">
        <w:t>)</w:t>
      </w:r>
      <w:r w:rsidRPr="003D29BD">
        <w:t xml:space="preserve">, might </w:t>
      </w:r>
      <w:r w:rsidR="00231F5A">
        <w:t>prefer</w:t>
      </w:r>
      <w:r w:rsidR="00231F5A" w:rsidRPr="003D29BD">
        <w:t xml:space="preserve"> </w:t>
      </w:r>
      <w:r w:rsidRPr="003D29BD">
        <w:t xml:space="preserve">similar </w:t>
      </w:r>
      <w:proofErr w:type="spellStart"/>
      <w:r w:rsidRPr="003D29BD">
        <w:t>FOWs</w:t>
      </w:r>
      <w:proofErr w:type="spellEnd"/>
      <w:r w:rsidRPr="003D29BD">
        <w:t>.</w:t>
      </w:r>
    </w:p>
    <w:p w:rsidR="003D29BD" w:rsidRPr="001040F1" w:rsidRDefault="003D29BD" w:rsidP="00835884">
      <w:pPr>
        <w:pStyle w:val="BodyText"/>
      </w:pPr>
      <w:r w:rsidRPr="003D29BD">
        <w:t xml:space="preserve">The following discussion assumes ‘other things equal’. That is, in considering the potential effects of any factor on a person’s preferred </w:t>
      </w:r>
      <w:proofErr w:type="spellStart"/>
      <w:r w:rsidRPr="003D29BD">
        <w:t>FOW</w:t>
      </w:r>
      <w:proofErr w:type="spellEnd"/>
      <w:r w:rsidRPr="003D29BD">
        <w:t xml:space="preserve">, other potential influences are ignored. </w:t>
      </w:r>
      <w:r w:rsidR="00231F5A">
        <w:t>Furthermore</w:t>
      </w:r>
      <w:r w:rsidRPr="003D29BD">
        <w:t xml:space="preserve">, a mix of factors influence an individual’s </w:t>
      </w:r>
      <w:r w:rsidRPr="003D29BD">
        <w:lastRenderedPageBreak/>
        <w:t>preferences (and, of course, as noted above, a person’s ability to achieve his or her preferred outcome might well be constrained).</w:t>
      </w:r>
    </w:p>
    <w:p w:rsidR="00835884" w:rsidRPr="008C49C1" w:rsidRDefault="00835884" w:rsidP="00835884">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35884" w:rsidRPr="008C49C1" w:rsidTr="00C3275D">
        <w:tc>
          <w:tcPr>
            <w:tcW w:w="8771" w:type="dxa"/>
            <w:tcBorders>
              <w:top w:val="single" w:sz="6" w:space="0" w:color="auto"/>
              <w:bottom w:val="nil"/>
            </w:tcBorders>
          </w:tcPr>
          <w:p w:rsidR="00835884" w:rsidRPr="008C49C1" w:rsidRDefault="00835884" w:rsidP="00C3275D">
            <w:pPr>
              <w:pStyle w:val="BoxTitle"/>
            </w:pPr>
            <w:r w:rsidRPr="008C49C1">
              <w:rPr>
                <w:b w:val="0"/>
              </w:rPr>
              <w:t xml:space="preserve">Box </w:t>
            </w:r>
            <w:bookmarkStart w:id="7" w:name="OLE_LINK5"/>
            <w:r>
              <w:rPr>
                <w:b w:val="0"/>
              </w:rPr>
              <w:t>2.</w:t>
            </w:r>
            <w:r>
              <w:rPr>
                <w:b w:val="0"/>
                <w:noProof/>
              </w:rPr>
              <w:t>4</w:t>
            </w:r>
            <w:bookmarkEnd w:id="7"/>
            <w:r w:rsidRPr="008C49C1">
              <w:tab/>
              <w:t>Decision to be self-employed or an employee</w:t>
            </w:r>
          </w:p>
        </w:tc>
      </w:tr>
      <w:tr w:rsidR="00835884" w:rsidRPr="008C49C1" w:rsidTr="00C3275D">
        <w:trPr>
          <w:cantSplit/>
        </w:trPr>
        <w:tc>
          <w:tcPr>
            <w:tcW w:w="8771" w:type="dxa"/>
            <w:tcBorders>
              <w:top w:val="nil"/>
              <w:left w:val="single" w:sz="6" w:space="0" w:color="auto"/>
              <w:bottom w:val="nil"/>
              <w:right w:val="single" w:sz="6" w:space="0" w:color="auto"/>
            </w:tcBorders>
          </w:tcPr>
          <w:p w:rsidR="00835884" w:rsidRPr="008C49C1" w:rsidRDefault="00835884" w:rsidP="00C3275D">
            <w:pPr>
              <w:pStyle w:val="Box"/>
            </w:pPr>
            <w:r w:rsidRPr="008C49C1">
              <w:t xml:space="preserve">In choosing the work arrangement that maximises wellbeing, people make the decision of whether to work for someone else or be self-employed. Douglas and Shepherd (2000) </w:t>
            </w:r>
            <w:r w:rsidR="00F038F3">
              <w:t>argue</w:t>
            </w:r>
            <w:r w:rsidRPr="008C49C1">
              <w:t xml:space="preserve"> that a person is likely to choose a career path as </w:t>
            </w:r>
            <w:r w:rsidR="00231F5A">
              <w:t xml:space="preserve">either </w:t>
            </w:r>
            <w:r w:rsidRPr="008C49C1">
              <w:t>self</w:t>
            </w:r>
            <w:r w:rsidR="0057731F">
              <w:noBreakHyphen/>
            </w:r>
            <w:r w:rsidRPr="008C49C1">
              <w:t>employed, as an employee, or a career based on a combination of the two, according to a range of factors, including his or her:</w:t>
            </w:r>
          </w:p>
          <w:p w:rsidR="00835884" w:rsidRPr="008C49C1" w:rsidRDefault="00835884" w:rsidP="00835884">
            <w:pPr>
              <w:pStyle w:val="BoxListBullet"/>
              <w:spacing w:before="120"/>
            </w:pPr>
            <w:r w:rsidRPr="008C49C1">
              <w:t>income (which depend</w:t>
            </w:r>
            <w:r w:rsidR="00A101FF">
              <w:t>s</w:t>
            </w:r>
            <w:r w:rsidRPr="008C49C1">
              <w:t xml:space="preserve"> on his or her ability)</w:t>
            </w:r>
          </w:p>
          <w:p w:rsidR="00835884" w:rsidRPr="008C49C1" w:rsidRDefault="00835884" w:rsidP="00835884">
            <w:pPr>
              <w:pStyle w:val="BoxListBullet"/>
              <w:spacing w:before="120"/>
            </w:pPr>
            <w:r w:rsidRPr="008C49C1">
              <w:t>working conditions, such as decision</w:t>
            </w:r>
            <w:r w:rsidR="0057731F">
              <w:noBreakHyphen/>
            </w:r>
            <w:r w:rsidRPr="008C49C1">
              <w:t>making control, risk exposure, required work effort and other occupation-related conditions.</w:t>
            </w:r>
          </w:p>
          <w:p w:rsidR="00835884" w:rsidRPr="008C49C1" w:rsidRDefault="00835884" w:rsidP="00C3275D">
            <w:pPr>
              <w:pStyle w:val="Box"/>
            </w:pPr>
            <w:r w:rsidRPr="008C49C1">
              <w:t>Other things equal, people are more likely to prefer self-employment:</w:t>
            </w:r>
          </w:p>
          <w:p w:rsidR="00835884" w:rsidRPr="008C49C1" w:rsidRDefault="00835884" w:rsidP="00835884">
            <w:pPr>
              <w:pStyle w:val="BoxListBullet"/>
              <w:spacing w:before="120"/>
            </w:pPr>
            <w:r w:rsidRPr="008C49C1">
              <w:t>the higher their managerial and entrepreneurial ability</w:t>
            </w:r>
          </w:p>
          <w:p w:rsidR="00835884" w:rsidRPr="008C49C1" w:rsidRDefault="00835884" w:rsidP="00835884">
            <w:pPr>
              <w:pStyle w:val="BoxListBullet"/>
              <w:spacing w:before="120"/>
            </w:pPr>
            <w:r w:rsidRPr="008C49C1">
              <w:t>the lower their aversion to work effort — as the self-employed are likely to have to work harder, on average</w:t>
            </w:r>
          </w:p>
          <w:p w:rsidR="00835884" w:rsidRPr="008C49C1" w:rsidRDefault="00835884" w:rsidP="00835884">
            <w:pPr>
              <w:pStyle w:val="BoxListBullet"/>
              <w:spacing w:before="120"/>
            </w:pPr>
            <w:r w:rsidRPr="008C49C1">
              <w:t>the lower their level of risk aversion — as self-employment is likely to be riskier than being employed</w:t>
            </w:r>
          </w:p>
          <w:p w:rsidR="00835884" w:rsidRPr="008C49C1" w:rsidRDefault="00835884" w:rsidP="0057731F">
            <w:pPr>
              <w:pStyle w:val="BoxListBullet"/>
              <w:spacing w:before="120"/>
            </w:pPr>
            <w:r w:rsidRPr="008C49C1">
              <w:t>the higher their preference for autonomy and decision</w:t>
            </w:r>
            <w:r w:rsidR="0057731F">
              <w:noBreakHyphen/>
            </w:r>
            <w:r w:rsidRPr="008C49C1">
              <w:t>making control</w:t>
            </w:r>
            <w:r w:rsidR="00A54F30">
              <w:t xml:space="preserve"> (Douglas and Shepherd 2000)</w:t>
            </w:r>
            <w:r w:rsidRPr="008C49C1">
              <w:t>.</w:t>
            </w:r>
          </w:p>
        </w:tc>
      </w:tr>
      <w:tr w:rsidR="00835884" w:rsidRPr="008C49C1" w:rsidTr="00C3275D">
        <w:trPr>
          <w:cantSplit/>
        </w:trPr>
        <w:tc>
          <w:tcPr>
            <w:tcW w:w="8771" w:type="dxa"/>
            <w:tcBorders>
              <w:top w:val="nil"/>
              <w:left w:val="single" w:sz="6" w:space="0" w:color="auto"/>
              <w:bottom w:val="single" w:sz="6" w:space="0" w:color="auto"/>
              <w:right w:val="single" w:sz="6" w:space="0" w:color="auto"/>
            </w:tcBorders>
          </w:tcPr>
          <w:p w:rsidR="00835884" w:rsidRPr="008C49C1" w:rsidRDefault="00835884" w:rsidP="00C3275D">
            <w:pPr>
              <w:pStyle w:val="Box"/>
              <w:spacing w:before="0" w:line="120" w:lineRule="exact"/>
            </w:pPr>
          </w:p>
        </w:tc>
      </w:tr>
      <w:tr w:rsidR="00835884" w:rsidRPr="008C49C1" w:rsidTr="00C3275D">
        <w:tc>
          <w:tcPr>
            <w:tcW w:w="8771" w:type="dxa"/>
            <w:tcBorders>
              <w:top w:val="nil"/>
              <w:left w:val="nil"/>
              <w:bottom w:val="nil"/>
              <w:right w:val="nil"/>
            </w:tcBorders>
          </w:tcPr>
          <w:p w:rsidR="00835884" w:rsidRPr="008C49C1" w:rsidRDefault="00835884" w:rsidP="00C3275D">
            <w:pPr>
              <w:pStyle w:val="BoxSpaceBelow"/>
            </w:pPr>
          </w:p>
        </w:tc>
      </w:tr>
    </w:tbl>
    <w:p w:rsidR="00835884" w:rsidRPr="008C49C1" w:rsidRDefault="00835884" w:rsidP="00835884">
      <w:pPr>
        <w:pStyle w:val="Heading4"/>
      </w:pPr>
      <w:r w:rsidRPr="008C49C1">
        <w:t>Life cycle influences</w:t>
      </w:r>
    </w:p>
    <w:p w:rsidR="00835884" w:rsidRPr="001040F1" w:rsidRDefault="00835884" w:rsidP="00835884">
      <w:pPr>
        <w:pStyle w:val="BodyText"/>
      </w:pPr>
      <w:r w:rsidRPr="001040F1">
        <w:t xml:space="preserve">Young people in education are likely to prefer roles that enable them to balance study and work commitments. As mentioned above, permanent employee roles usually involve agreed, regular hours. Students might, therefore, prefer casual </w:t>
      </w:r>
      <w:r w:rsidR="0041179A">
        <w:t xml:space="preserve">employment </w:t>
      </w:r>
      <w:r w:rsidRPr="001040F1">
        <w:t xml:space="preserve">or labour hire </w:t>
      </w:r>
      <w:r w:rsidR="0041179A">
        <w:t>work</w:t>
      </w:r>
      <w:r w:rsidRPr="001040F1">
        <w:t xml:space="preserve"> as these </w:t>
      </w:r>
      <w:proofErr w:type="spellStart"/>
      <w:r w:rsidRPr="001040F1">
        <w:t>FOWs</w:t>
      </w:r>
      <w:proofErr w:type="spellEnd"/>
      <w:r w:rsidRPr="001040F1">
        <w:t xml:space="preserve"> provide the option of declining work, and working irregular or u</w:t>
      </w:r>
      <w:r w:rsidR="00762F97" w:rsidRPr="001040F1">
        <w:t>nsocial hours, such as weekends, that complement their class schedule.</w:t>
      </w:r>
    </w:p>
    <w:p w:rsidR="00835884" w:rsidRPr="007659C7" w:rsidRDefault="00835884" w:rsidP="00835884">
      <w:pPr>
        <w:pStyle w:val="BodyText"/>
      </w:pPr>
      <w:r w:rsidRPr="007659C7">
        <w:t xml:space="preserve">Non-permanent </w:t>
      </w:r>
      <w:proofErr w:type="spellStart"/>
      <w:r w:rsidRPr="007659C7">
        <w:t>FOWs</w:t>
      </w:r>
      <w:proofErr w:type="spellEnd"/>
      <w:r w:rsidRPr="007659C7">
        <w:t xml:space="preserve"> and part-time permanent work might also be preferred by students, and young people generally, looking to transition from study and part-time work into full-time </w:t>
      </w:r>
      <w:r w:rsidRPr="003D29BD">
        <w:t xml:space="preserve">permanent work. </w:t>
      </w:r>
      <w:r w:rsidR="00F41507" w:rsidRPr="003D29BD">
        <w:t>Some s</w:t>
      </w:r>
      <w:r w:rsidRPr="003D29BD">
        <w:t xml:space="preserve">tudents take on casual employment or </w:t>
      </w:r>
      <w:r w:rsidRPr="007659C7">
        <w:t xml:space="preserve">labour hire work, for example, to gain the experience and skills required to gain permanent work in the future (Gaston and </w:t>
      </w:r>
      <w:proofErr w:type="spellStart"/>
      <w:r w:rsidRPr="007659C7">
        <w:t>Timcke</w:t>
      </w:r>
      <w:proofErr w:type="spellEnd"/>
      <w:r w:rsidRPr="007659C7">
        <w:t xml:space="preserve"> 1999). </w:t>
      </w:r>
      <w:r w:rsidR="00F41507" w:rsidRPr="007659C7">
        <w:t>Hence, i</w:t>
      </w:r>
      <w:r w:rsidRPr="007659C7">
        <w:t xml:space="preserve">ncreases in participation in education among young people </w:t>
      </w:r>
      <w:r w:rsidR="00F41507" w:rsidRPr="007659C7">
        <w:t>could</w:t>
      </w:r>
      <w:r w:rsidRPr="007659C7">
        <w:t xml:space="preserve"> be associated with an increase in the supply of workers to these </w:t>
      </w:r>
      <w:proofErr w:type="spellStart"/>
      <w:r w:rsidRPr="007659C7">
        <w:t>FOWs</w:t>
      </w:r>
      <w:proofErr w:type="spellEnd"/>
      <w:r w:rsidR="00F41507" w:rsidRPr="007659C7">
        <w:t>.</w:t>
      </w:r>
    </w:p>
    <w:p w:rsidR="00835884" w:rsidRPr="001040F1" w:rsidRDefault="00835884" w:rsidP="00835884">
      <w:pPr>
        <w:pStyle w:val="BodyText"/>
      </w:pPr>
      <w:r w:rsidRPr="001040F1">
        <w:lastRenderedPageBreak/>
        <w:t>For adults</w:t>
      </w:r>
      <w:r w:rsidR="00A63CF2">
        <w:t xml:space="preserve"> aged 25–54 years</w:t>
      </w:r>
      <w:r w:rsidRPr="001040F1">
        <w:t xml:space="preserve">, financial commitments (such as mortgage repayments) and the need to balance work and non-work commitments (associated with </w:t>
      </w:r>
      <w:r w:rsidR="003D7F37">
        <w:t xml:space="preserve">caring for </w:t>
      </w:r>
      <w:r w:rsidRPr="001040F1">
        <w:t xml:space="preserve">children, for example), are likely to influence their </w:t>
      </w:r>
      <w:proofErr w:type="spellStart"/>
      <w:r w:rsidRPr="001040F1">
        <w:t>FOW</w:t>
      </w:r>
      <w:proofErr w:type="spellEnd"/>
      <w:r w:rsidRPr="001040F1">
        <w:t xml:space="preserve"> preferences. Where financial commitments are more important, </w:t>
      </w:r>
      <w:proofErr w:type="spellStart"/>
      <w:r w:rsidRPr="001040F1">
        <w:t>FOWs</w:t>
      </w:r>
      <w:proofErr w:type="spellEnd"/>
      <w:r w:rsidRPr="001040F1">
        <w:t xml:space="preserve"> that provide relatively greater income security, such as full-time permanent work, are likely to be preferred. Permanent work (full-time and part-time) m</w:t>
      </w:r>
      <w:r w:rsidR="000260BB" w:rsidRPr="001040F1">
        <w:t>ay</w:t>
      </w:r>
      <w:r w:rsidRPr="001040F1">
        <w:t xml:space="preserve"> also be preferred where a need to balance work and </w:t>
      </w:r>
      <w:r w:rsidR="003D7F37">
        <w:t>other</w:t>
      </w:r>
      <w:r w:rsidRPr="001040F1">
        <w:t xml:space="preserve"> commitments requires predictable and stable hours. Where flexibility to work around </w:t>
      </w:r>
      <w:r w:rsidR="003D7F37">
        <w:t>non-work</w:t>
      </w:r>
      <w:r w:rsidR="003D7F37" w:rsidRPr="001040F1">
        <w:t xml:space="preserve"> </w:t>
      </w:r>
      <w:r w:rsidRPr="001040F1">
        <w:t xml:space="preserve">commitments is more important, self-employment, such as contracting roles, might be preferred as the worker has relatively more </w:t>
      </w:r>
      <w:r w:rsidR="00C634DE" w:rsidRPr="001040F1">
        <w:t>control over his or her</w:t>
      </w:r>
      <w:r w:rsidRPr="001040F1">
        <w:t xml:space="preserve"> hours of work. Casual employment and labour hire work could also be preferred due to the relative </w:t>
      </w:r>
      <w:r w:rsidR="00782903" w:rsidRPr="001040F1">
        <w:t>flexibility of hours, including greater opportunity to turn down shifts</w:t>
      </w:r>
      <w:r w:rsidRPr="001040F1">
        <w:t xml:space="preserve">. These </w:t>
      </w:r>
      <w:proofErr w:type="spellStart"/>
      <w:r w:rsidRPr="001040F1">
        <w:t>FOWs</w:t>
      </w:r>
      <w:proofErr w:type="spellEnd"/>
      <w:r w:rsidRPr="001040F1">
        <w:t xml:space="preserve"> might also be important for helping people with families to transition in </w:t>
      </w:r>
      <w:r w:rsidR="00762F97" w:rsidRPr="001040F1">
        <w:t>or</w:t>
      </w:r>
      <w:r w:rsidRPr="001040F1">
        <w:t xml:space="preserve"> out of full-time permanent work (</w:t>
      </w:r>
      <w:proofErr w:type="spellStart"/>
      <w:r w:rsidR="005A7ABD" w:rsidRPr="001040F1">
        <w:t>Romeyn</w:t>
      </w:r>
      <w:proofErr w:type="spellEnd"/>
      <w:r w:rsidR="005A7ABD" w:rsidRPr="001040F1">
        <w:t> </w:t>
      </w:r>
      <w:r w:rsidRPr="001040F1">
        <w:t>1992). Preferences for flexibility and security are likely to vary as chi</w:t>
      </w:r>
      <w:r w:rsidR="00782903" w:rsidRPr="001040F1">
        <w:t>ldren age (</w:t>
      </w:r>
      <w:r w:rsidR="00656FAE" w:rsidRPr="001040F1">
        <w:t>Watson</w:t>
      </w:r>
      <w:r w:rsidR="00656FAE">
        <w:t> </w:t>
      </w:r>
      <w:r w:rsidR="00782903" w:rsidRPr="001040F1">
        <w:t>et</w:t>
      </w:r>
      <w:r w:rsidR="00656FAE">
        <w:t> </w:t>
      </w:r>
      <w:r w:rsidR="00782903" w:rsidRPr="001040F1">
        <w:t>al</w:t>
      </w:r>
      <w:r w:rsidR="00656FAE" w:rsidRPr="001040F1">
        <w:t>.</w:t>
      </w:r>
      <w:r w:rsidR="00656FAE">
        <w:t> </w:t>
      </w:r>
      <w:r w:rsidR="00782903" w:rsidRPr="001040F1">
        <w:t>2003).</w:t>
      </w:r>
      <w:r w:rsidR="00D366C1" w:rsidRPr="001040F1">
        <w:t xml:space="preserve"> For example, the costs of raising children </w:t>
      </w:r>
      <w:r w:rsidR="003F2E80" w:rsidRPr="001040F1">
        <w:t>increase as</w:t>
      </w:r>
      <w:r w:rsidR="00D366C1" w:rsidRPr="001040F1">
        <w:t xml:space="preserve"> they age (</w:t>
      </w:r>
      <w:proofErr w:type="spellStart"/>
      <w:r w:rsidR="00D366C1" w:rsidRPr="001040F1">
        <w:t>Drago</w:t>
      </w:r>
      <w:proofErr w:type="spellEnd"/>
      <w:r w:rsidR="00D366C1" w:rsidRPr="001040F1">
        <w:t xml:space="preserve">, Wooden and Black 2009), </w:t>
      </w:r>
      <w:r w:rsidR="003F2E80" w:rsidRPr="001040F1">
        <w:t xml:space="preserve">possibly meaning that </w:t>
      </w:r>
      <w:r w:rsidR="00D366C1" w:rsidRPr="001040F1">
        <w:t>parents’ preference</w:t>
      </w:r>
      <w:r w:rsidR="003F2E80" w:rsidRPr="001040F1">
        <w:t>s</w:t>
      </w:r>
      <w:r w:rsidR="00D366C1" w:rsidRPr="001040F1">
        <w:t xml:space="preserve"> for </w:t>
      </w:r>
      <w:r w:rsidR="003F2E80" w:rsidRPr="001040F1">
        <w:t xml:space="preserve">income </w:t>
      </w:r>
      <w:r w:rsidR="00D366C1" w:rsidRPr="001040F1">
        <w:t xml:space="preserve">security </w:t>
      </w:r>
      <w:r w:rsidR="003F2E80" w:rsidRPr="001040F1">
        <w:t xml:space="preserve">also </w:t>
      </w:r>
      <w:r w:rsidR="00D366C1" w:rsidRPr="001040F1">
        <w:t>chang</w:t>
      </w:r>
      <w:r w:rsidR="003F2E80" w:rsidRPr="001040F1">
        <w:t>e</w:t>
      </w:r>
      <w:r w:rsidR="00D366C1" w:rsidRPr="001040F1">
        <w:t xml:space="preserve"> as children age. In addition, </w:t>
      </w:r>
      <w:r w:rsidR="003F2E80" w:rsidRPr="001040F1">
        <w:t>younger children require more care. P</w:t>
      </w:r>
      <w:r w:rsidR="00D366C1" w:rsidRPr="001040F1">
        <w:t>arents</w:t>
      </w:r>
      <w:r w:rsidR="003F2E80" w:rsidRPr="001040F1">
        <w:t xml:space="preserve"> might, therefore, </w:t>
      </w:r>
      <w:r w:rsidR="00D366C1" w:rsidRPr="001040F1">
        <w:t>requi</w:t>
      </w:r>
      <w:r w:rsidR="003F2E80" w:rsidRPr="001040F1">
        <w:t>re</w:t>
      </w:r>
      <w:r w:rsidR="00D366C1" w:rsidRPr="001040F1">
        <w:t xml:space="preserve"> relatively more flexibility</w:t>
      </w:r>
      <w:r w:rsidR="00166F07" w:rsidRPr="001040F1">
        <w:t xml:space="preserve"> (Watson et al</w:t>
      </w:r>
      <w:r w:rsidR="005A7ABD" w:rsidRPr="001040F1">
        <w:t>. </w:t>
      </w:r>
      <w:r w:rsidR="00166F07" w:rsidRPr="001040F1">
        <w:t>2003)</w:t>
      </w:r>
      <w:r w:rsidR="00D366C1" w:rsidRPr="001040F1">
        <w:t xml:space="preserve">, and prefer part-time permanent or casual employee roles, to manage </w:t>
      </w:r>
      <w:r w:rsidR="003F2E80" w:rsidRPr="001040F1">
        <w:t>care</w:t>
      </w:r>
      <w:r w:rsidR="00D366C1" w:rsidRPr="001040F1">
        <w:t xml:space="preserve"> outside of child care and school hours.</w:t>
      </w:r>
    </w:p>
    <w:p w:rsidR="00835884" w:rsidRPr="001040F1" w:rsidRDefault="00F41507" w:rsidP="00835884">
      <w:pPr>
        <w:pStyle w:val="BodyText"/>
      </w:pPr>
      <w:r w:rsidRPr="001040F1">
        <w:t>Some studies suggest that o</w:t>
      </w:r>
      <w:r w:rsidR="00835884" w:rsidRPr="001040F1">
        <w:t>lder people nearing retirement tend to favour non</w:t>
      </w:r>
      <w:r w:rsidR="0075583C" w:rsidRPr="001040F1">
        <w:noBreakHyphen/>
      </w:r>
      <w:r w:rsidR="00835884" w:rsidRPr="001040F1">
        <w:t xml:space="preserve">permanent </w:t>
      </w:r>
      <w:proofErr w:type="spellStart"/>
      <w:r w:rsidR="00835884" w:rsidRPr="001040F1">
        <w:t>FOWs</w:t>
      </w:r>
      <w:proofErr w:type="spellEnd"/>
      <w:r w:rsidR="00835884" w:rsidRPr="001040F1">
        <w:t>, such as fixed</w:t>
      </w:r>
      <w:r w:rsidR="00835884" w:rsidRPr="001040F1">
        <w:noBreakHyphen/>
        <w:t>term, casual, labour hire and contracting, or part</w:t>
      </w:r>
      <w:r w:rsidR="0075583C" w:rsidRPr="001040F1">
        <w:noBreakHyphen/>
      </w:r>
      <w:r w:rsidR="00835884" w:rsidRPr="001040F1">
        <w:t>time permanent work, in the course of transitioning out of the workf</w:t>
      </w:r>
      <w:r w:rsidR="00C634DE" w:rsidRPr="001040F1">
        <w:t xml:space="preserve">orce (Borland 2005; </w:t>
      </w:r>
      <w:proofErr w:type="spellStart"/>
      <w:r w:rsidR="00C634DE" w:rsidRPr="001040F1">
        <w:t>Buddelmeyer</w:t>
      </w:r>
      <w:proofErr w:type="spellEnd"/>
      <w:r w:rsidR="00FD1787" w:rsidRPr="001040F1">
        <w:t xml:space="preserve">, Wooden and </w:t>
      </w:r>
      <w:proofErr w:type="spellStart"/>
      <w:r w:rsidR="00FD1787" w:rsidRPr="001040F1">
        <w:t>Ghantous</w:t>
      </w:r>
      <w:proofErr w:type="spellEnd"/>
      <w:r w:rsidR="00FD1787" w:rsidRPr="001040F1">
        <w:t xml:space="preserve"> </w:t>
      </w:r>
      <w:r w:rsidR="00835884" w:rsidRPr="001040F1">
        <w:t>2006). Shorter</w:t>
      </w:r>
      <w:r w:rsidR="00835884" w:rsidRPr="001040F1">
        <w:noBreakHyphen/>
        <w:t>term (and perhaps part</w:t>
      </w:r>
      <w:r w:rsidR="00ED000B">
        <w:noBreakHyphen/>
      </w:r>
      <w:r w:rsidR="00835884" w:rsidRPr="001040F1">
        <w:t xml:space="preserve">time) work assignments </w:t>
      </w:r>
      <w:r w:rsidR="00656FAE">
        <w:t xml:space="preserve">such as casual fixed-term employment, or labour hire work, </w:t>
      </w:r>
      <w:r w:rsidR="00835884" w:rsidRPr="001040F1">
        <w:t xml:space="preserve">can allow a person to </w:t>
      </w:r>
      <w:r w:rsidR="00C634DE" w:rsidRPr="001040F1">
        <w:t>combine</w:t>
      </w:r>
      <w:r w:rsidR="00835884" w:rsidRPr="001040F1">
        <w:t xml:space="preserve"> paid and unpaid activities</w:t>
      </w:r>
      <w:r w:rsidR="001E6652" w:rsidRPr="001040F1">
        <w:t xml:space="preserve"> more flexibly</w:t>
      </w:r>
      <w:r w:rsidR="00835884" w:rsidRPr="001040F1">
        <w:t xml:space="preserve">. </w:t>
      </w:r>
      <w:r w:rsidRPr="001040F1">
        <w:t xml:space="preserve">If this is the case, an increasing employment share of </w:t>
      </w:r>
      <w:r w:rsidR="00835884" w:rsidRPr="001040F1">
        <w:t xml:space="preserve">older workers </w:t>
      </w:r>
      <w:r w:rsidR="00F5162C" w:rsidRPr="001040F1">
        <w:t>w</w:t>
      </w:r>
      <w:r w:rsidRPr="001040F1">
        <w:t>ould</w:t>
      </w:r>
      <w:r w:rsidR="00835884" w:rsidRPr="001040F1">
        <w:t xml:space="preserve"> be associated with an increase in these </w:t>
      </w:r>
      <w:proofErr w:type="spellStart"/>
      <w:r w:rsidR="00835884" w:rsidRPr="001040F1">
        <w:t>FOWs</w:t>
      </w:r>
      <w:proofErr w:type="spellEnd"/>
      <w:r w:rsidR="00835884" w:rsidRPr="001040F1">
        <w:t>.</w:t>
      </w:r>
    </w:p>
    <w:p w:rsidR="00835884" w:rsidRPr="008C49C1" w:rsidRDefault="00835884" w:rsidP="00835884">
      <w:pPr>
        <w:pStyle w:val="Heading4"/>
      </w:pPr>
      <w:r w:rsidRPr="008C49C1">
        <w:t>Other influences</w:t>
      </w:r>
    </w:p>
    <w:p w:rsidR="00835884" w:rsidRPr="007659C7" w:rsidRDefault="00835884" w:rsidP="00835884">
      <w:pPr>
        <w:pStyle w:val="BodyText"/>
      </w:pPr>
      <w:r w:rsidRPr="007659C7">
        <w:t>People</w:t>
      </w:r>
      <w:r w:rsidR="00F5162C" w:rsidRPr="007659C7">
        <w:t>’s preferences for autonomy vary</w:t>
      </w:r>
      <w:r w:rsidRPr="007659C7">
        <w:t xml:space="preserve">. Some place a high value on being their own boss, </w:t>
      </w:r>
      <w:r w:rsidR="000260BB" w:rsidRPr="003D29BD">
        <w:t xml:space="preserve">while </w:t>
      </w:r>
      <w:r w:rsidRPr="003D29BD">
        <w:t xml:space="preserve">others prefer to avoid the </w:t>
      </w:r>
      <w:r w:rsidR="00F5162C" w:rsidRPr="003D29BD">
        <w:t xml:space="preserve">responsibility and </w:t>
      </w:r>
      <w:r w:rsidRPr="007659C7">
        <w:t xml:space="preserve">risks that </w:t>
      </w:r>
      <w:r w:rsidR="00062E21">
        <w:t>it</w:t>
      </w:r>
      <w:r w:rsidR="00062E21" w:rsidRPr="007659C7">
        <w:t xml:space="preserve"> </w:t>
      </w:r>
      <w:r w:rsidRPr="007659C7">
        <w:t xml:space="preserve">entails. For the former, </w:t>
      </w:r>
      <w:proofErr w:type="spellStart"/>
      <w:r w:rsidR="0041179A">
        <w:t>FOWs</w:t>
      </w:r>
      <w:proofErr w:type="spellEnd"/>
      <w:r w:rsidRPr="007659C7">
        <w:t xml:space="preserve"> such as contracting roles and other self</w:t>
      </w:r>
      <w:r w:rsidR="003A18C9" w:rsidRPr="007659C7">
        <w:noBreakHyphen/>
      </w:r>
      <w:r w:rsidRPr="007659C7">
        <w:t xml:space="preserve">employment </w:t>
      </w:r>
      <w:r w:rsidR="00A101FF" w:rsidRPr="007659C7">
        <w:t>are likely to</w:t>
      </w:r>
      <w:r w:rsidRPr="007659C7">
        <w:t xml:space="preserve"> be preferred.</w:t>
      </w:r>
    </w:p>
    <w:p w:rsidR="00835884" w:rsidRPr="007659C7" w:rsidRDefault="00835884" w:rsidP="00835884">
      <w:pPr>
        <w:pStyle w:val="BodyText"/>
      </w:pPr>
      <w:r w:rsidRPr="007659C7">
        <w:t xml:space="preserve">People also vary in their </w:t>
      </w:r>
      <w:r w:rsidR="00062E21">
        <w:t>preferences</w:t>
      </w:r>
      <w:r w:rsidR="00062E21" w:rsidRPr="007659C7">
        <w:t xml:space="preserve"> </w:t>
      </w:r>
      <w:r w:rsidRPr="007659C7">
        <w:t>for chang</w:t>
      </w:r>
      <w:r w:rsidR="000260BB" w:rsidRPr="007659C7">
        <w:t>ing jobs</w:t>
      </w:r>
      <w:r w:rsidRPr="007659C7">
        <w:t>. Some place a high value on variety and might, as a result, be more attracted to contracting, fixed</w:t>
      </w:r>
      <w:r w:rsidRPr="007659C7">
        <w:noBreakHyphen/>
        <w:t>term or labour hire roles.</w:t>
      </w:r>
    </w:p>
    <w:p w:rsidR="00835884" w:rsidRPr="007659C7" w:rsidRDefault="00835884" w:rsidP="00835884">
      <w:pPr>
        <w:pStyle w:val="BodyText"/>
      </w:pPr>
      <w:r w:rsidRPr="007659C7">
        <w:lastRenderedPageBreak/>
        <w:t xml:space="preserve">Cultural and family influences can also influence the </w:t>
      </w:r>
      <w:proofErr w:type="spellStart"/>
      <w:r w:rsidRPr="007659C7">
        <w:t>FOW</w:t>
      </w:r>
      <w:proofErr w:type="spellEnd"/>
      <w:r w:rsidRPr="007659C7">
        <w:t xml:space="preserve"> chosen. For example, workers whose family members are self-employed might be more likely to consider self-employment over other </w:t>
      </w:r>
      <w:proofErr w:type="spellStart"/>
      <w:r w:rsidRPr="007659C7">
        <w:t>FOWs</w:t>
      </w:r>
      <w:proofErr w:type="spellEnd"/>
      <w:r w:rsidRPr="007659C7">
        <w:t xml:space="preserve"> (Evans and </w:t>
      </w:r>
      <w:proofErr w:type="spellStart"/>
      <w:r w:rsidRPr="007659C7">
        <w:t>Sikora</w:t>
      </w:r>
      <w:proofErr w:type="spellEnd"/>
      <w:r w:rsidRPr="007659C7">
        <w:t xml:space="preserve"> 2004).</w:t>
      </w:r>
    </w:p>
    <w:p w:rsidR="00835884" w:rsidRPr="007659C7" w:rsidRDefault="00835884" w:rsidP="00835884">
      <w:pPr>
        <w:pStyle w:val="BodyText"/>
      </w:pPr>
      <w:r w:rsidRPr="007659C7">
        <w:t xml:space="preserve">People with a disability or with other health issues might prefer </w:t>
      </w:r>
      <w:proofErr w:type="spellStart"/>
      <w:r w:rsidRPr="007659C7">
        <w:t>FOWs</w:t>
      </w:r>
      <w:proofErr w:type="spellEnd"/>
      <w:r w:rsidRPr="007659C7">
        <w:t xml:space="preserve"> that provide greater levels of flexibility, such as casual employment, or</w:t>
      </w:r>
      <w:r w:rsidR="00955403" w:rsidRPr="007659C7">
        <w:t xml:space="preserve"> alternatively,</w:t>
      </w:r>
      <w:r w:rsidRPr="007659C7">
        <w:t xml:space="preserve"> the </w:t>
      </w:r>
      <w:r w:rsidR="00955403" w:rsidRPr="007659C7">
        <w:t>predictability</w:t>
      </w:r>
      <w:r w:rsidRPr="007659C7">
        <w:t xml:space="preserve"> of part-time permanent employee roles (</w:t>
      </w:r>
      <w:proofErr w:type="spellStart"/>
      <w:r w:rsidRPr="007659C7">
        <w:t>Schur</w:t>
      </w:r>
      <w:proofErr w:type="spellEnd"/>
      <w:r w:rsidRPr="007659C7">
        <w:t xml:space="preserve"> 2003). </w:t>
      </w:r>
    </w:p>
    <w:p w:rsidR="00835884" w:rsidRPr="007659C7" w:rsidRDefault="00835884" w:rsidP="00835884">
      <w:pPr>
        <w:pStyle w:val="BodyText"/>
      </w:pPr>
      <w:r w:rsidRPr="007659C7">
        <w:t xml:space="preserve">Labour market conditions are also likely to play a role in workers’ preferences over </w:t>
      </w:r>
      <w:proofErr w:type="spellStart"/>
      <w:r w:rsidRPr="007659C7">
        <w:t>FOWs</w:t>
      </w:r>
      <w:proofErr w:type="spellEnd"/>
      <w:r w:rsidRPr="007659C7">
        <w:t xml:space="preserve">. Job mobility involves costs — for example, in searching for a new role and, potentially, lower remuneration (if job change is involuntary). These costs of locating a job </w:t>
      </w:r>
      <w:r w:rsidR="002329D8" w:rsidRPr="007659C7">
        <w:t>are likely to</w:t>
      </w:r>
      <w:r w:rsidRPr="007659C7">
        <w:t xml:space="preserve"> be lower </w:t>
      </w:r>
      <w:r w:rsidR="00E07A98" w:rsidRPr="007659C7">
        <w:t xml:space="preserve">when </w:t>
      </w:r>
      <w:r w:rsidRPr="007659C7">
        <w:t>unemployment rates are low and labour markets strong.</w:t>
      </w:r>
      <w:r w:rsidR="009751DA" w:rsidRPr="007659C7">
        <w:t xml:space="preserve"> </w:t>
      </w:r>
      <w:r w:rsidR="00A664BB" w:rsidRPr="007659C7">
        <w:t>Workers might, therefore, have a weaker preference for permanent employee roles when labour markets are strong.</w:t>
      </w:r>
    </w:p>
    <w:p w:rsidR="00835884" w:rsidRPr="007659C7" w:rsidRDefault="00835884" w:rsidP="00835884">
      <w:pPr>
        <w:pStyle w:val="BodyText"/>
      </w:pPr>
      <w:r w:rsidRPr="001040F1">
        <w:t xml:space="preserve">The risks in establishing a small business are also likely to be lower when the economy is stronger. Workers might, therefore, be more willing to take on the risks associated </w:t>
      </w:r>
      <w:r w:rsidR="00062E21">
        <w:t xml:space="preserve">with </w:t>
      </w:r>
      <w:r w:rsidRPr="001040F1">
        <w:t>self</w:t>
      </w:r>
      <w:r w:rsidRPr="001040F1">
        <w:noBreakHyphen/>
        <w:t>employment when the economy is buoyant (</w:t>
      </w:r>
      <w:proofErr w:type="spellStart"/>
      <w:r w:rsidRPr="001040F1">
        <w:t>Rampini</w:t>
      </w:r>
      <w:proofErr w:type="spellEnd"/>
      <w:r w:rsidRPr="001040F1">
        <w:t xml:space="preserve"> 2004). </w:t>
      </w:r>
      <w:r w:rsidRPr="007659C7">
        <w:t>On the other hand, faced with a weak labour market and higher levels of unemployment, workers might establish a small business rather than not work at all. In this case, as the economy improves some of these workers might opt for employee roles (</w:t>
      </w:r>
      <w:proofErr w:type="spellStart"/>
      <w:r w:rsidRPr="007659C7">
        <w:t>Meager</w:t>
      </w:r>
      <w:proofErr w:type="spellEnd"/>
      <w:r w:rsidRPr="007659C7">
        <w:t xml:space="preserve"> 1992). </w:t>
      </w:r>
      <w:r w:rsidR="00F5162C" w:rsidRPr="007659C7">
        <w:t>These c</w:t>
      </w:r>
      <w:r w:rsidRPr="007659C7">
        <w:t xml:space="preserve">ompeting influences </w:t>
      </w:r>
      <w:r w:rsidR="00062E21">
        <w:t xml:space="preserve">can </w:t>
      </w:r>
      <w:r w:rsidRPr="007659C7">
        <w:t>make it difficult to determine the relationship between the strength of the economy and entry into self</w:t>
      </w:r>
      <w:r w:rsidR="008A0328" w:rsidRPr="007659C7">
        <w:noBreakHyphen/>
      </w:r>
      <w:r w:rsidRPr="007659C7">
        <w:t>employment.</w:t>
      </w:r>
    </w:p>
    <w:p w:rsidR="00835884" w:rsidRPr="008C49C1" w:rsidRDefault="00835884" w:rsidP="00835884">
      <w:pPr>
        <w:pStyle w:val="Heading3"/>
      </w:pPr>
      <w:r w:rsidRPr="008C49C1">
        <w:t xml:space="preserve">How </w:t>
      </w:r>
      <w:r w:rsidR="00C634DE">
        <w:t>do</w:t>
      </w:r>
      <w:r w:rsidRPr="008C49C1">
        <w:t xml:space="preserve"> the financial benefits of employment differ by </w:t>
      </w:r>
      <w:proofErr w:type="spellStart"/>
      <w:r w:rsidRPr="008C49C1">
        <w:t>FOW</w:t>
      </w:r>
      <w:proofErr w:type="spellEnd"/>
      <w:r w:rsidRPr="008C49C1">
        <w:t>?</w:t>
      </w:r>
    </w:p>
    <w:p w:rsidR="00835884" w:rsidRPr="007659C7" w:rsidRDefault="00835884" w:rsidP="00835884">
      <w:pPr>
        <w:pStyle w:val="BodyText"/>
      </w:pPr>
      <w:r w:rsidRPr="007659C7">
        <w:t xml:space="preserve">Regulatory settings mean that the remuneration (wages and other </w:t>
      </w:r>
      <w:r w:rsidRPr="000A6B4A">
        <w:t xml:space="preserve">conditions) and </w:t>
      </w:r>
      <w:r w:rsidR="00C634DE" w:rsidRPr="007659C7">
        <w:t xml:space="preserve">the </w:t>
      </w:r>
      <w:r w:rsidRPr="007659C7">
        <w:t xml:space="preserve">tax treatment of income and expenses received by workers can differ across </w:t>
      </w:r>
      <w:proofErr w:type="spellStart"/>
      <w:r w:rsidRPr="007659C7">
        <w:t>FOWs</w:t>
      </w:r>
      <w:proofErr w:type="spellEnd"/>
      <w:r w:rsidRPr="007659C7">
        <w:t>.</w:t>
      </w:r>
    </w:p>
    <w:p w:rsidR="00835884" w:rsidRPr="008C49C1" w:rsidRDefault="00835884" w:rsidP="00835884">
      <w:pPr>
        <w:pStyle w:val="Heading4"/>
      </w:pPr>
      <w:r w:rsidRPr="008C49C1">
        <w:t xml:space="preserve">Wages and other </w:t>
      </w:r>
      <w:r>
        <w:t>conditions</w:t>
      </w:r>
    </w:p>
    <w:p w:rsidR="00835884" w:rsidRPr="001040F1" w:rsidRDefault="00835884" w:rsidP="00835884">
      <w:pPr>
        <w:pStyle w:val="BodyText"/>
      </w:pPr>
      <w:r w:rsidRPr="001040F1">
        <w:t>Awards and agreements set, among other things, a base hourly rate of pay for all employees of a given type. In addition, permanent and fixed</w:t>
      </w:r>
      <w:r w:rsidR="00BE5DF5">
        <w:noBreakHyphen/>
      </w:r>
      <w:r w:rsidRPr="001040F1">
        <w:t>term employee</w:t>
      </w:r>
      <w:r w:rsidR="0008337E" w:rsidRPr="001040F1">
        <w:t xml:space="preserve"> roles are associated with </w:t>
      </w:r>
      <w:r w:rsidRPr="001040F1">
        <w:t xml:space="preserve">a range of non-wage </w:t>
      </w:r>
      <w:r w:rsidR="00C634DE" w:rsidRPr="001040F1">
        <w:t>benefits</w:t>
      </w:r>
      <w:r w:rsidRPr="001040F1">
        <w:t>, while casual</w:t>
      </w:r>
      <w:r w:rsidR="000A6B4A">
        <w:t xml:space="preserve"> employee</w:t>
      </w:r>
      <w:r w:rsidRPr="001040F1">
        <w:t>s receive a wage loading (box 2.2).</w:t>
      </w:r>
    </w:p>
    <w:p w:rsidR="00835884" w:rsidRPr="001040F1" w:rsidRDefault="00835884" w:rsidP="00835884">
      <w:pPr>
        <w:pStyle w:val="BodyText"/>
      </w:pPr>
      <w:r w:rsidRPr="007659C7">
        <w:t xml:space="preserve">The casual loading </w:t>
      </w:r>
      <w:r w:rsidR="000260BB" w:rsidRPr="007659C7">
        <w:t xml:space="preserve">could lead </w:t>
      </w:r>
      <w:r w:rsidR="003C258B" w:rsidRPr="007659C7">
        <w:t xml:space="preserve">some people </w:t>
      </w:r>
      <w:r w:rsidR="000260BB" w:rsidRPr="007659C7">
        <w:t xml:space="preserve">to </w:t>
      </w:r>
      <w:r w:rsidR="003C258B" w:rsidRPr="007659C7">
        <w:t xml:space="preserve">prefer </w:t>
      </w:r>
      <w:r w:rsidRPr="007659C7">
        <w:t xml:space="preserve">casual employment over other </w:t>
      </w:r>
      <w:proofErr w:type="spellStart"/>
      <w:r w:rsidRPr="007659C7">
        <w:t>FOWs</w:t>
      </w:r>
      <w:proofErr w:type="spellEnd"/>
      <w:r w:rsidRPr="007659C7">
        <w:t xml:space="preserve">. </w:t>
      </w:r>
      <w:r w:rsidRPr="001040F1">
        <w:t>Whether or not this is the case depend</w:t>
      </w:r>
      <w:r w:rsidR="00C634DE" w:rsidRPr="001040F1">
        <w:t>s</w:t>
      </w:r>
      <w:r w:rsidRPr="001040F1">
        <w:t xml:space="preserve"> on how a person values the various conditions attached to permanent and fixed</w:t>
      </w:r>
      <w:r w:rsidR="00BE5DF5">
        <w:noBreakHyphen/>
      </w:r>
      <w:r w:rsidRPr="001040F1">
        <w:t xml:space="preserve">term employee roles relative to the </w:t>
      </w:r>
      <w:r w:rsidRPr="001040F1">
        <w:lastRenderedPageBreak/>
        <w:t>casual loading paid in lieu</w:t>
      </w:r>
      <w:r w:rsidR="00062E21">
        <w:t xml:space="preserve"> of other entitlements</w:t>
      </w:r>
      <w:r w:rsidRPr="001040F1">
        <w:t xml:space="preserve">. For example, where people value extra </w:t>
      </w:r>
      <w:r w:rsidR="00062E21">
        <w:t>income</w:t>
      </w:r>
      <w:r w:rsidR="00062E21" w:rsidRPr="001040F1">
        <w:t xml:space="preserve"> </w:t>
      </w:r>
      <w:r w:rsidRPr="001040F1">
        <w:t xml:space="preserve">over access to leave they might prefer casual employment, as it provides higher </w:t>
      </w:r>
      <w:r w:rsidR="00FC7DAA" w:rsidRPr="001040F1">
        <w:t xml:space="preserve">current </w:t>
      </w:r>
      <w:r w:rsidRPr="001040F1">
        <w:t>income, all else equal. Where people place a high</w:t>
      </w:r>
      <w:r w:rsidR="00133270" w:rsidRPr="001040F1">
        <w:t>er</w:t>
      </w:r>
      <w:r w:rsidRPr="001040F1">
        <w:t xml:space="preserve"> value on non</w:t>
      </w:r>
      <w:r w:rsidR="0057731F" w:rsidRPr="001040F1">
        <w:noBreakHyphen/>
      </w:r>
      <w:r w:rsidRPr="001040F1">
        <w:t xml:space="preserve">pecuniary employment conditions, such as job security and predictable hours, they </w:t>
      </w:r>
      <w:r w:rsidR="003C258B" w:rsidRPr="001040F1">
        <w:t>are</w:t>
      </w:r>
      <w:r w:rsidRPr="001040F1">
        <w:t xml:space="preserve"> likely </w:t>
      </w:r>
      <w:r w:rsidR="003C258B" w:rsidRPr="001040F1">
        <w:t xml:space="preserve">to </w:t>
      </w:r>
      <w:r w:rsidRPr="001040F1">
        <w:t>prefer permanent and fixed</w:t>
      </w:r>
      <w:r w:rsidR="0057731F" w:rsidRPr="001040F1">
        <w:noBreakHyphen/>
      </w:r>
      <w:r w:rsidRPr="001040F1">
        <w:t>term employee roles.</w:t>
      </w:r>
    </w:p>
    <w:p w:rsidR="00835884" w:rsidRPr="007659C7" w:rsidRDefault="00835884" w:rsidP="00835884">
      <w:pPr>
        <w:pStyle w:val="BodyText"/>
      </w:pPr>
      <w:r w:rsidRPr="007659C7">
        <w:t xml:space="preserve">As discussed in section 2.2, </w:t>
      </w:r>
      <w:r w:rsidR="00324435" w:rsidRPr="007659C7">
        <w:t xml:space="preserve">in theory, </w:t>
      </w:r>
      <w:r w:rsidRPr="007659C7">
        <w:t>contractors</w:t>
      </w:r>
      <w:r w:rsidR="00062E21">
        <w:t>’</w:t>
      </w:r>
      <w:r w:rsidRPr="007659C7">
        <w:t xml:space="preserve"> fee</w:t>
      </w:r>
      <w:r w:rsidR="00062E21">
        <w:t>s</w:t>
      </w:r>
      <w:r w:rsidRPr="007659C7">
        <w:t xml:space="preserve"> </w:t>
      </w:r>
      <w:r w:rsidR="003C258B" w:rsidRPr="007659C7">
        <w:t>(net of the returns to their capital and business acumen</w:t>
      </w:r>
      <w:r w:rsidR="006F478F" w:rsidRPr="007659C7">
        <w:t xml:space="preserve">, and the value </w:t>
      </w:r>
      <w:r w:rsidR="002D336E" w:rsidRPr="007659C7">
        <w:t>that they place on self</w:t>
      </w:r>
      <w:r w:rsidR="002D336E" w:rsidRPr="007659C7">
        <w:noBreakHyphen/>
        <w:t>employment</w:t>
      </w:r>
      <w:r w:rsidR="006F478F" w:rsidRPr="007659C7">
        <w:t xml:space="preserve"> over working as an employee</w:t>
      </w:r>
      <w:r w:rsidR="003C258B" w:rsidRPr="007659C7">
        <w:t xml:space="preserve">) </w:t>
      </w:r>
      <w:r w:rsidRPr="007659C7">
        <w:t xml:space="preserve">should reflect the wages and conditions that they would receive if engaged </w:t>
      </w:r>
      <w:r w:rsidR="00324435" w:rsidRPr="007659C7">
        <w:t>in an equivalent role</w:t>
      </w:r>
      <w:r w:rsidRPr="007659C7">
        <w:t xml:space="preserve"> as an employee.</w:t>
      </w:r>
    </w:p>
    <w:p w:rsidR="00835884" w:rsidRDefault="00835884" w:rsidP="00835884">
      <w:pPr>
        <w:pStyle w:val="Heading4"/>
      </w:pPr>
      <w:bookmarkStart w:id="8" w:name="OLE_LINK4"/>
      <w:r>
        <w:t>Taxes</w:t>
      </w:r>
    </w:p>
    <w:p w:rsidR="00835884" w:rsidRPr="001040F1" w:rsidRDefault="00C82BC3" w:rsidP="00835884">
      <w:pPr>
        <w:pStyle w:val="BodyText"/>
      </w:pPr>
      <w:r>
        <w:t>Where a</w:t>
      </w:r>
      <w:r w:rsidR="00835884" w:rsidRPr="001040F1">
        <w:t xml:space="preserve"> person</w:t>
      </w:r>
      <w:r>
        <w:t xml:space="preserve"> has a family, the</w:t>
      </w:r>
      <w:r w:rsidR="00835884" w:rsidRPr="001040F1">
        <w:t xml:space="preserve"> decision to work will be influenced by the impact of his or her potential earnings on his or her family’s income net of taxes and transfers. </w:t>
      </w:r>
      <w:r w:rsidR="006B1D7D" w:rsidRPr="001040F1">
        <w:t>For example, s</w:t>
      </w:r>
      <w:r w:rsidR="00835884" w:rsidRPr="001040F1">
        <w:t>econd</w:t>
      </w:r>
      <w:r w:rsidR="00062E21">
        <w:noBreakHyphen/>
      </w:r>
      <w:r w:rsidR="00835884" w:rsidRPr="001040F1">
        <w:t xml:space="preserve">income earners in Australia can face high effective marginal tax rates (Apps and Rees 2005). </w:t>
      </w:r>
      <w:r w:rsidR="006B1D7D" w:rsidRPr="001040F1">
        <w:t xml:space="preserve">But </w:t>
      </w:r>
      <w:r w:rsidR="00B87471" w:rsidRPr="001040F1">
        <w:t xml:space="preserve">income taxes apply regardless of </w:t>
      </w:r>
      <w:r w:rsidR="00835884" w:rsidRPr="001040F1">
        <w:t>whether income is earned, for example, in a permanent employee role or through self</w:t>
      </w:r>
      <w:r w:rsidR="0057731F" w:rsidRPr="001040F1">
        <w:noBreakHyphen/>
      </w:r>
      <w:r w:rsidR="00835884" w:rsidRPr="001040F1">
        <w:t>employment. The impact on family income, net of taxes and transfers, should be similar.</w:t>
      </w:r>
    </w:p>
    <w:p w:rsidR="00835884" w:rsidRDefault="00835884" w:rsidP="00835884">
      <w:pPr>
        <w:pStyle w:val="BodyText"/>
      </w:pPr>
      <w:r>
        <w:t xml:space="preserve">That said, </w:t>
      </w:r>
      <w:r w:rsidR="00E708CF">
        <w:t xml:space="preserve">independent </w:t>
      </w:r>
      <w:r>
        <w:t xml:space="preserve">contractors who satisfy certain requirements are taxed as businesses and are, therefore, able to claim a range of tax deductions that are not available to employees. Under the </w:t>
      </w:r>
      <w:r w:rsidRPr="00863369">
        <w:rPr>
          <w:i/>
        </w:rPr>
        <w:t>New Business Tax System</w:t>
      </w:r>
      <w:r>
        <w:t xml:space="preserve"> (</w:t>
      </w:r>
      <w:r>
        <w:rPr>
          <w:i/>
        </w:rPr>
        <w:t>Alienation of Personal Services Income) Act 2000</w:t>
      </w:r>
      <w:r>
        <w:t xml:space="preserve"> (</w:t>
      </w:r>
      <w:proofErr w:type="spellStart"/>
      <w:r>
        <w:t>Cwlth</w:t>
      </w:r>
      <w:proofErr w:type="spellEnd"/>
      <w:r>
        <w:t>), to be classified as a personal services business for tax purposes a person must either satisfy the ‘results test’</w:t>
      </w:r>
      <w:r w:rsidR="00062E21">
        <w:t>,</w:t>
      </w:r>
      <w:r>
        <w:rPr>
          <w:rStyle w:val="FootnoteReference"/>
        </w:rPr>
        <w:footnoteReference w:id="9"/>
      </w:r>
      <w:r>
        <w:t xml:space="preserve"> or show that he or she does not receive 80 per cent or more of his or her income from one client, and</w:t>
      </w:r>
      <w:r w:rsidR="00062E21">
        <w:t xml:space="preserve"> either</w:t>
      </w:r>
      <w:r>
        <w:t>:</w:t>
      </w:r>
    </w:p>
    <w:p w:rsidR="00835884" w:rsidRDefault="00835884" w:rsidP="00835884">
      <w:pPr>
        <w:pStyle w:val="ListBullet"/>
      </w:pPr>
      <w:r>
        <w:t>receive</w:t>
      </w:r>
      <w:r w:rsidR="00133270">
        <w:t>s</w:t>
      </w:r>
      <w:r>
        <w:t xml:space="preserve"> income from two or more unrelated clients</w:t>
      </w:r>
    </w:p>
    <w:p w:rsidR="00835884" w:rsidRDefault="00835884" w:rsidP="00835884">
      <w:pPr>
        <w:pStyle w:val="ListBullet"/>
      </w:pPr>
      <w:r>
        <w:t>ha</w:t>
      </w:r>
      <w:r w:rsidR="00133270">
        <w:t>s</w:t>
      </w:r>
      <w:r>
        <w:t xml:space="preserve"> employees or apprentices</w:t>
      </w:r>
    </w:p>
    <w:p w:rsidR="00835884" w:rsidRDefault="00835884" w:rsidP="00835884">
      <w:pPr>
        <w:pStyle w:val="ListBullet"/>
      </w:pPr>
      <w:r>
        <w:t>ha</w:t>
      </w:r>
      <w:r w:rsidR="00133270">
        <w:t>s</w:t>
      </w:r>
      <w:r>
        <w:t xml:space="preserve"> business premises separate from those of </w:t>
      </w:r>
      <w:r w:rsidR="00830430">
        <w:t xml:space="preserve">his or her </w:t>
      </w:r>
      <w:r>
        <w:t>employers (The Board of Taxation 2009).</w:t>
      </w:r>
    </w:p>
    <w:p w:rsidR="00835884" w:rsidRDefault="00835884" w:rsidP="00835884">
      <w:pPr>
        <w:pStyle w:val="BodyText"/>
      </w:pPr>
      <w:r>
        <w:lastRenderedPageBreak/>
        <w:t>The personal services income of a</w:t>
      </w:r>
      <w:r w:rsidR="00E708CF">
        <w:t>n</w:t>
      </w:r>
      <w:r>
        <w:t xml:space="preserve"> </w:t>
      </w:r>
      <w:r w:rsidR="00E708CF">
        <w:t xml:space="preserve">independent </w:t>
      </w:r>
      <w:r>
        <w:t>contractor who does not meet these requirements is taxed in accordance with the personal services income rules.</w:t>
      </w:r>
      <w:r>
        <w:rPr>
          <w:rStyle w:val="FootnoteReference"/>
        </w:rPr>
        <w:footnoteReference w:id="10"/>
      </w:r>
      <w:r>
        <w:t xml:space="preserve"> These rules, introduced through the Alienation of Personal Services Income Act:</w:t>
      </w:r>
    </w:p>
    <w:p w:rsidR="00835884" w:rsidRDefault="00835884" w:rsidP="00835884">
      <w:pPr>
        <w:pStyle w:val="Quote"/>
      </w:pPr>
      <w:r>
        <w:t>… are designed to improve the integrity of the tax system by addressing both the capacity of individuals and interposed entities providing the personal services of an individual to claim higher deductions than employees providing the same or similar services. (Australian Government 2000, p. 3)</w:t>
      </w:r>
    </w:p>
    <w:p w:rsidR="00835884" w:rsidRDefault="00835884" w:rsidP="00835884">
      <w:pPr>
        <w:pStyle w:val="BodyText"/>
      </w:pPr>
      <w:r>
        <w:t xml:space="preserve">In theory, therefore, tax arrangements should not provide an incentive for a person earning personal services income in a manner similar to an employee to prefer employment as an independent contractor. </w:t>
      </w:r>
      <w:r w:rsidR="00062E21">
        <w:t>However</w:t>
      </w:r>
      <w:r w:rsidR="00190D61">
        <w:t>,</w:t>
      </w:r>
      <w:r w:rsidR="00062E21">
        <w:t xml:space="preserve"> a</w:t>
      </w:r>
      <w:r>
        <w:t xml:space="preserve"> review of the Alienation of Personal Services Income Act found that</w:t>
      </w:r>
      <w:r w:rsidR="00062E21">
        <w:t xml:space="preserve"> </w:t>
      </w:r>
      <w:r>
        <w:t xml:space="preserve">it had gone some way towards improving the tax system, </w:t>
      </w:r>
      <w:r w:rsidR="00062E21">
        <w:t xml:space="preserve">but </w:t>
      </w:r>
      <w:r>
        <w:t>had not been successful in ensuring equity in tax treatment of personal services income, and that there was evidence of a low level of compliance with the personal services income rules (The Board of Taxation 2009, pp. 1–2).</w:t>
      </w:r>
    </w:p>
    <w:p w:rsidR="00835884" w:rsidRPr="001040F1" w:rsidRDefault="00835884" w:rsidP="00835884">
      <w:pPr>
        <w:pStyle w:val="BodyText"/>
      </w:pPr>
      <w:r w:rsidRPr="001040F1">
        <w:t>Tax considerations might have led some workers to prefer employment as independent contractor</w:t>
      </w:r>
      <w:r w:rsidR="005704DA" w:rsidRPr="001040F1">
        <w:t>s</w:t>
      </w:r>
      <w:r w:rsidRPr="001040F1">
        <w:t xml:space="preserve"> rather than as employee</w:t>
      </w:r>
      <w:r w:rsidR="005704DA" w:rsidRPr="001040F1">
        <w:t>s</w:t>
      </w:r>
      <w:r w:rsidR="00062E21">
        <w:t>.</w:t>
      </w:r>
      <w:r w:rsidR="00062E21" w:rsidRPr="001040F1">
        <w:t xml:space="preserve"> </w:t>
      </w:r>
      <w:r w:rsidR="00062E21">
        <w:t xml:space="preserve">However, </w:t>
      </w:r>
      <w:r w:rsidRPr="001040F1">
        <w:t>the extent of the problem is contested, with varying views put to The Board of Taxation as to how effective the tax rules are, and how much tax issues impact on the number of contractors (The Board of Taxation 2009, pp. 19</w:t>
      </w:r>
      <w:r w:rsidR="005704DA" w:rsidRPr="001040F1">
        <w:noBreakHyphen/>
      </w:r>
      <w:r w:rsidRPr="001040F1">
        <w:t xml:space="preserve">20). The </w:t>
      </w:r>
      <w:proofErr w:type="spellStart"/>
      <w:r w:rsidRPr="001040F1">
        <w:t>ATO</w:t>
      </w:r>
      <w:proofErr w:type="spellEnd"/>
      <w:r w:rsidRPr="001040F1">
        <w:t xml:space="preserve"> considers that personal services income is a low risk to revenue (The Board of Taxation 2009, p</w:t>
      </w:r>
      <w:r w:rsidR="00062E21">
        <w:t>.</w:t>
      </w:r>
      <w:r w:rsidRPr="001040F1">
        <w:t xml:space="preserve"> 7). </w:t>
      </w:r>
      <w:r w:rsidR="00B87471" w:rsidRPr="001040F1">
        <w:t>T</w:t>
      </w:r>
      <w:r w:rsidRPr="001040F1">
        <w:t xml:space="preserve">he Henry Tax Review </w:t>
      </w:r>
      <w:r w:rsidR="005704DA" w:rsidRPr="001040F1">
        <w:t xml:space="preserve">(Australian Government 2010) </w:t>
      </w:r>
      <w:r w:rsidRPr="001040F1">
        <w:t xml:space="preserve">recommended tightening and broadening the rules relating to personal services income, </w:t>
      </w:r>
      <w:r w:rsidR="00B87471" w:rsidRPr="001040F1">
        <w:t>but the proposed changes have not been implemented.</w:t>
      </w:r>
    </w:p>
    <w:bookmarkEnd w:id="8"/>
    <w:p w:rsidR="00835884" w:rsidRDefault="00835884" w:rsidP="00835884">
      <w:pPr>
        <w:pStyle w:val="Heading2"/>
      </w:pPr>
      <w:r w:rsidRPr="00835884">
        <w:fldChar w:fldCharType="begin"/>
      </w:r>
      <w:r w:rsidRPr="00835884">
        <w:instrText xml:space="preserve"> COMMENTS  \* MERGEFORMAT </w:instrText>
      </w:r>
      <w:r w:rsidRPr="00835884">
        <w:fldChar w:fldCharType="separate"/>
      </w:r>
      <w:r w:rsidR="00AC5251">
        <w:t>2.</w:t>
      </w:r>
      <w:r w:rsidRPr="00835884">
        <w:fldChar w:fldCharType="end"/>
      </w:r>
      <w:r w:rsidR="00E53FCF">
        <w:fldChar w:fldCharType="begin"/>
      </w:r>
      <w:r w:rsidR="00E53FCF">
        <w:instrText xml:space="preserve"> SEQ Heading2 </w:instrText>
      </w:r>
      <w:r w:rsidR="00E53FCF">
        <w:fldChar w:fldCharType="separate"/>
      </w:r>
      <w:r w:rsidR="00AC5251">
        <w:rPr>
          <w:noProof/>
        </w:rPr>
        <w:t>4</w:t>
      </w:r>
      <w:r w:rsidR="00E53FCF">
        <w:rPr>
          <w:noProof/>
        </w:rPr>
        <w:fldChar w:fldCharType="end"/>
      </w:r>
      <w:r w:rsidRPr="00835884">
        <w:tab/>
      </w:r>
      <w:r w:rsidR="00105FCD">
        <w:t>Summary</w:t>
      </w:r>
    </w:p>
    <w:p w:rsidR="00D15629" w:rsidRDefault="00835884" w:rsidP="00835884">
      <w:pPr>
        <w:pStyle w:val="BodyText"/>
      </w:pPr>
      <w:r w:rsidRPr="001040F1">
        <w:t xml:space="preserve">The prevalence of different </w:t>
      </w:r>
      <w:proofErr w:type="spellStart"/>
      <w:r w:rsidRPr="001040F1">
        <w:t>FOWs</w:t>
      </w:r>
      <w:proofErr w:type="spellEnd"/>
      <w:r w:rsidRPr="001040F1">
        <w:t xml:space="preserve"> observed in a labour market reflects the interaction of demand and supply for each type of working arrangement, mediated by institutional factors. The outcome is the result of firms seeking the most cost</w:t>
      </w:r>
      <w:r w:rsidR="007B4627">
        <w:noBreakHyphen/>
      </w:r>
      <w:r w:rsidRPr="001040F1">
        <w:t>effective means of producing output, and wo</w:t>
      </w:r>
      <w:r w:rsidR="00B66C8A" w:rsidRPr="001040F1">
        <w:t>rkers maximising their own well</w:t>
      </w:r>
      <w:r w:rsidRPr="001040F1">
        <w:t xml:space="preserve">being. Many factors influence employer and worker decisions. </w:t>
      </w:r>
      <w:r w:rsidR="00830430" w:rsidRPr="001040F1">
        <w:t>The relative bargaining strength</w:t>
      </w:r>
      <w:r w:rsidR="00DF1EBA" w:rsidRPr="001040F1">
        <w:t>s</w:t>
      </w:r>
      <w:r w:rsidR="00830430" w:rsidRPr="001040F1">
        <w:t xml:space="preserve"> of employers and </w:t>
      </w:r>
      <w:r w:rsidR="00DF1EBA" w:rsidRPr="001040F1">
        <w:t>workers</w:t>
      </w:r>
      <w:r w:rsidR="00830430" w:rsidRPr="001040F1">
        <w:t xml:space="preserve">, which may vary across </w:t>
      </w:r>
      <w:proofErr w:type="spellStart"/>
      <w:r w:rsidR="00830430" w:rsidRPr="001040F1">
        <w:t>FOWs</w:t>
      </w:r>
      <w:proofErr w:type="spellEnd"/>
      <w:r w:rsidR="00830430" w:rsidRPr="001040F1">
        <w:t xml:space="preserve">, can influence whether a </w:t>
      </w:r>
      <w:proofErr w:type="spellStart"/>
      <w:r w:rsidR="00830430" w:rsidRPr="001040F1">
        <w:t>FOW</w:t>
      </w:r>
      <w:proofErr w:type="spellEnd"/>
      <w:r w:rsidR="00830430" w:rsidRPr="001040F1">
        <w:t xml:space="preserve"> is driven more by demand or supply sid</w:t>
      </w:r>
      <w:r w:rsidR="002D5851" w:rsidRPr="001040F1">
        <w:t>e factors (PC </w:t>
      </w:r>
      <w:r w:rsidR="00830430" w:rsidRPr="001040F1">
        <w:t>2006).</w:t>
      </w:r>
      <w:r w:rsidR="00DF1EBA" w:rsidRPr="001040F1">
        <w:t xml:space="preserve"> </w:t>
      </w:r>
      <w:r w:rsidRPr="001040F1">
        <w:t xml:space="preserve">That said, it is possible to identify the circumstances under which certain </w:t>
      </w:r>
      <w:proofErr w:type="spellStart"/>
      <w:r w:rsidRPr="001040F1">
        <w:t>FOWs</w:t>
      </w:r>
      <w:proofErr w:type="spellEnd"/>
      <w:r w:rsidRPr="001040F1">
        <w:t xml:space="preserve"> are more likely to be observed.</w:t>
      </w:r>
    </w:p>
    <w:p w:rsidR="00835884" w:rsidRPr="001040F1" w:rsidRDefault="00835884" w:rsidP="00835884">
      <w:pPr>
        <w:pStyle w:val="BodyText"/>
      </w:pPr>
      <w:r w:rsidRPr="001040F1">
        <w:lastRenderedPageBreak/>
        <w:t>Other things equal:</w:t>
      </w:r>
    </w:p>
    <w:p w:rsidR="00835884" w:rsidRPr="007659C7" w:rsidRDefault="00835884" w:rsidP="00835884">
      <w:pPr>
        <w:pStyle w:val="ListBullet"/>
      </w:pPr>
      <w:r w:rsidRPr="007659C7">
        <w:t xml:space="preserve">employers </w:t>
      </w:r>
      <w:r w:rsidR="00AD01CD" w:rsidRPr="007659C7">
        <w:t>are likely to</w:t>
      </w:r>
      <w:r w:rsidRPr="007659C7">
        <w:t xml:space="preserve"> prefer </w:t>
      </w:r>
      <w:r w:rsidR="00E708CF" w:rsidRPr="007659C7">
        <w:t xml:space="preserve">independent </w:t>
      </w:r>
      <w:r w:rsidRPr="007659C7">
        <w:t>contractors for roles where the labou</w:t>
      </w:r>
      <w:r w:rsidRPr="000A6B4A">
        <w:t>r need is irregular or short</w:t>
      </w:r>
      <w:r w:rsidR="0057731F" w:rsidRPr="000A6B4A">
        <w:noBreakHyphen/>
      </w:r>
      <w:r w:rsidRPr="000A6B4A">
        <w:t xml:space="preserve">term, especially if the </w:t>
      </w:r>
      <w:r w:rsidR="00E708CF" w:rsidRPr="000A6B4A">
        <w:t xml:space="preserve">independent </w:t>
      </w:r>
      <w:r w:rsidRPr="000A6B4A">
        <w:t xml:space="preserve">contractors supply equipment and/or specialist skills that a firm does not need on an ongoing basis. People with a preference for autonomous work </w:t>
      </w:r>
      <w:r w:rsidR="001549A3" w:rsidRPr="00A07E38">
        <w:t>might</w:t>
      </w:r>
      <w:r w:rsidRPr="00BE5DF5">
        <w:t xml:space="preserve"> prefer </w:t>
      </w:r>
      <w:r w:rsidR="001549A3" w:rsidRPr="00BE5DF5">
        <w:t>to work</w:t>
      </w:r>
      <w:r w:rsidRPr="00BE5DF5">
        <w:t xml:space="preserve"> as a</w:t>
      </w:r>
      <w:r w:rsidR="00A07E38">
        <w:t>n</w:t>
      </w:r>
      <w:r w:rsidRPr="00A07E38">
        <w:t xml:space="preserve"> </w:t>
      </w:r>
      <w:r w:rsidR="00E708CF" w:rsidRPr="003D29BD">
        <w:t xml:space="preserve">independent </w:t>
      </w:r>
      <w:r w:rsidRPr="003D29BD">
        <w:t>contractor</w:t>
      </w:r>
      <w:r w:rsidR="001549A3" w:rsidRPr="007659C7">
        <w:t xml:space="preserve"> rather than as an employee</w:t>
      </w:r>
    </w:p>
    <w:p w:rsidR="00835884" w:rsidRPr="007659C7" w:rsidRDefault="00835884" w:rsidP="00835884">
      <w:pPr>
        <w:pStyle w:val="ListBullet"/>
      </w:pPr>
      <w:r w:rsidRPr="007659C7">
        <w:t xml:space="preserve">permanent employees are likely to be </w:t>
      </w:r>
      <w:r w:rsidR="00133270" w:rsidRPr="007659C7">
        <w:t xml:space="preserve">preferred by firms </w:t>
      </w:r>
      <w:r w:rsidR="00AD01CD" w:rsidRPr="007659C7">
        <w:t>for</w:t>
      </w:r>
      <w:r w:rsidRPr="007659C7">
        <w:t xml:space="preserve"> roles where the demand for labour services is predictable, especially if higher</w:t>
      </w:r>
      <w:r w:rsidR="0057731F" w:rsidRPr="007659C7">
        <w:noBreakHyphen/>
      </w:r>
      <w:r w:rsidRPr="007659C7">
        <w:t xml:space="preserve">level skills are required. People who place a high value on stability in hours worked and job security </w:t>
      </w:r>
      <w:r w:rsidR="001549A3" w:rsidRPr="007659C7">
        <w:t>might</w:t>
      </w:r>
      <w:r w:rsidRPr="007659C7">
        <w:t xml:space="preserve"> prefer permanent employee roles</w:t>
      </w:r>
      <w:r w:rsidR="001549A3" w:rsidRPr="007659C7">
        <w:t xml:space="preserve"> to other </w:t>
      </w:r>
      <w:proofErr w:type="spellStart"/>
      <w:r w:rsidR="001549A3" w:rsidRPr="007659C7">
        <w:t>FOWs</w:t>
      </w:r>
      <w:proofErr w:type="spellEnd"/>
    </w:p>
    <w:p w:rsidR="00835884" w:rsidRPr="001040F1" w:rsidRDefault="00835884" w:rsidP="00835884">
      <w:pPr>
        <w:pStyle w:val="ListBullet"/>
      </w:pPr>
      <w:r w:rsidRPr="001040F1">
        <w:t>fixed-term employ</w:t>
      </w:r>
      <w:r w:rsidR="00133270" w:rsidRPr="001040F1">
        <w:t>ees</w:t>
      </w:r>
      <w:r w:rsidRPr="001040F1">
        <w:t xml:space="preserve"> </w:t>
      </w:r>
      <w:r w:rsidR="00133270" w:rsidRPr="001040F1">
        <w:t>are</w:t>
      </w:r>
      <w:r w:rsidRPr="001040F1">
        <w:t xml:space="preserve"> likely to be </w:t>
      </w:r>
      <w:r w:rsidR="00133270" w:rsidRPr="001040F1">
        <w:t xml:space="preserve">preferred </w:t>
      </w:r>
      <w:r w:rsidR="001549A3" w:rsidRPr="001040F1">
        <w:t xml:space="preserve">by employers </w:t>
      </w:r>
      <w:r w:rsidR="00133270" w:rsidRPr="001040F1">
        <w:t>for</w:t>
      </w:r>
      <w:r w:rsidRPr="001040F1">
        <w:t xml:space="preserve"> </w:t>
      </w:r>
      <w:r w:rsidR="00AD01CD" w:rsidRPr="001040F1">
        <w:t xml:space="preserve">roles similar </w:t>
      </w:r>
      <w:r w:rsidR="00DF1EBA" w:rsidRPr="001040F1">
        <w:t xml:space="preserve">to </w:t>
      </w:r>
      <w:r w:rsidR="00AD01CD" w:rsidRPr="001040F1">
        <w:t xml:space="preserve">those for which </w:t>
      </w:r>
      <w:r w:rsidRPr="001040F1">
        <w:t>permanent</w:t>
      </w:r>
      <w:r w:rsidR="00133270" w:rsidRPr="001040F1">
        <w:t xml:space="preserve"> employees</w:t>
      </w:r>
      <w:r w:rsidR="00AD01CD" w:rsidRPr="001040F1">
        <w:t xml:space="preserve"> are preferred</w:t>
      </w:r>
      <w:r w:rsidRPr="001040F1">
        <w:t xml:space="preserve">, </w:t>
      </w:r>
      <w:r w:rsidR="00133270" w:rsidRPr="001040F1">
        <w:t xml:space="preserve">but </w:t>
      </w:r>
      <w:r w:rsidRPr="001040F1">
        <w:t xml:space="preserve">with the distinction that </w:t>
      </w:r>
      <w:r w:rsidR="001549A3" w:rsidRPr="001040F1">
        <w:t>the task for which labour is needed is</w:t>
      </w:r>
      <w:r w:rsidRPr="001040F1">
        <w:t xml:space="preserve"> limited by a definable period or event. </w:t>
      </w:r>
      <w:r w:rsidR="001549A3" w:rsidRPr="001040F1">
        <w:t>People</w:t>
      </w:r>
      <w:r w:rsidRPr="001040F1">
        <w:t xml:space="preserve"> are likely to prefer </w:t>
      </w:r>
      <w:r w:rsidR="001549A3" w:rsidRPr="001040F1">
        <w:t xml:space="preserve">a </w:t>
      </w:r>
      <w:r w:rsidR="00133270" w:rsidRPr="001040F1">
        <w:t xml:space="preserve">fixed-term </w:t>
      </w:r>
      <w:r w:rsidR="001549A3" w:rsidRPr="001040F1">
        <w:t>employee role</w:t>
      </w:r>
      <w:r w:rsidR="00133270" w:rsidRPr="001040F1">
        <w:t xml:space="preserve"> if they enjoy the certainty of a known end date for a job, or they prefer changing jobs</w:t>
      </w:r>
      <w:r w:rsidR="00EF0C4B" w:rsidRPr="001040F1">
        <w:t xml:space="preserve"> reasonably frequently</w:t>
      </w:r>
      <w:r w:rsidR="001549A3" w:rsidRPr="001040F1">
        <w:t>, but do not want to be self</w:t>
      </w:r>
      <w:r w:rsidR="0057731F" w:rsidRPr="001040F1">
        <w:noBreakHyphen/>
      </w:r>
      <w:r w:rsidR="001549A3" w:rsidRPr="001040F1">
        <w:t>employed</w:t>
      </w:r>
    </w:p>
    <w:p w:rsidR="00835884" w:rsidRPr="007659C7" w:rsidRDefault="00835884" w:rsidP="00835884">
      <w:pPr>
        <w:pStyle w:val="ListBullet"/>
      </w:pPr>
      <w:r w:rsidRPr="007659C7">
        <w:t xml:space="preserve">employers </w:t>
      </w:r>
      <w:r w:rsidR="00AD01CD" w:rsidRPr="007659C7">
        <w:t>are likely to</w:t>
      </w:r>
      <w:r w:rsidRPr="007659C7">
        <w:t xml:space="preserve"> prefer casual</w:t>
      </w:r>
      <w:r w:rsidR="000A6B4A">
        <w:t xml:space="preserve"> employee</w:t>
      </w:r>
      <w:r w:rsidRPr="007659C7">
        <w:t>s where labour demand is irregular or short te</w:t>
      </w:r>
      <w:r w:rsidR="00AD01CD" w:rsidRPr="007659C7">
        <w:t xml:space="preserve">rm, skill </w:t>
      </w:r>
      <w:r w:rsidR="00FC7DAA" w:rsidRPr="000A6B4A">
        <w:t xml:space="preserve">and training </w:t>
      </w:r>
      <w:r w:rsidR="00AD01CD" w:rsidRPr="000A6B4A">
        <w:t>requirements are low</w:t>
      </w:r>
      <w:r w:rsidRPr="000A6B4A">
        <w:t xml:space="preserve"> and where future labour needs are uncertain. </w:t>
      </w:r>
      <w:r w:rsidR="001549A3" w:rsidRPr="000A6B4A">
        <w:t>C</w:t>
      </w:r>
      <w:r w:rsidRPr="000A6B4A">
        <w:t>asual</w:t>
      </w:r>
      <w:r w:rsidR="000A6B4A">
        <w:t xml:space="preserve"> employee</w:t>
      </w:r>
      <w:r w:rsidRPr="000A6B4A">
        <w:t>s are more likely to be employed in smaller enterprises. People who prefer more flexible hours, with the option to decline work</w:t>
      </w:r>
      <w:r w:rsidR="00FC7DAA" w:rsidRPr="007659C7">
        <w:t>ing</w:t>
      </w:r>
      <w:r w:rsidRPr="007659C7">
        <w:t xml:space="preserve">, </w:t>
      </w:r>
      <w:r w:rsidR="001549A3" w:rsidRPr="007659C7">
        <w:t>might</w:t>
      </w:r>
      <w:r w:rsidRPr="007659C7">
        <w:t xml:space="preserve"> prefer casual work</w:t>
      </w:r>
      <w:r w:rsidR="001549A3" w:rsidRPr="007659C7">
        <w:t xml:space="preserve"> to other </w:t>
      </w:r>
      <w:proofErr w:type="spellStart"/>
      <w:r w:rsidR="001549A3" w:rsidRPr="007659C7">
        <w:t>FOWs</w:t>
      </w:r>
      <w:proofErr w:type="spellEnd"/>
    </w:p>
    <w:p w:rsidR="00835884" w:rsidRPr="007659C7" w:rsidRDefault="00835884" w:rsidP="00835884">
      <w:pPr>
        <w:pStyle w:val="ListBullet"/>
      </w:pPr>
      <w:r w:rsidRPr="007659C7">
        <w:t xml:space="preserve">labour hire </w:t>
      </w:r>
      <w:r w:rsidR="008A0328" w:rsidRPr="007659C7">
        <w:t xml:space="preserve">workers </w:t>
      </w:r>
      <w:r w:rsidR="001549A3" w:rsidRPr="007659C7">
        <w:t>are likely to</w:t>
      </w:r>
      <w:r w:rsidR="00133270" w:rsidRPr="007659C7">
        <w:t xml:space="preserve"> be preferred by employers </w:t>
      </w:r>
      <w:r w:rsidR="001549A3" w:rsidRPr="007659C7">
        <w:t>for</w:t>
      </w:r>
      <w:r w:rsidR="00EF0C4B" w:rsidRPr="007659C7">
        <w:t xml:space="preserve"> </w:t>
      </w:r>
      <w:r w:rsidRPr="007659C7">
        <w:t xml:space="preserve">similar </w:t>
      </w:r>
      <w:r w:rsidR="001549A3" w:rsidRPr="007659C7">
        <w:t>roles</w:t>
      </w:r>
      <w:r w:rsidRPr="007659C7">
        <w:t xml:space="preserve"> to casual</w:t>
      </w:r>
      <w:r w:rsidR="000A6B4A">
        <w:t xml:space="preserve"> employee</w:t>
      </w:r>
      <w:r w:rsidRPr="000A6B4A">
        <w:t>s, and especially in firms that do not have a pool of casual</w:t>
      </w:r>
      <w:r w:rsidR="000A6B4A">
        <w:t xml:space="preserve"> employee</w:t>
      </w:r>
      <w:r w:rsidRPr="000A6B4A">
        <w:t xml:space="preserve">s to call on or are too small to warrant having their own human resources department. People </w:t>
      </w:r>
      <w:r w:rsidR="001549A3" w:rsidRPr="000A6B4A">
        <w:t>who require flexibility in the hours they work and/or prefer variety in the jobs that they undertake might</w:t>
      </w:r>
      <w:r w:rsidRPr="000A6B4A">
        <w:t xml:space="preserve"> prefer labour hire work</w:t>
      </w:r>
    </w:p>
    <w:p w:rsidR="00835884" w:rsidRPr="007659C7" w:rsidRDefault="00A74B39" w:rsidP="00835884">
      <w:pPr>
        <w:pStyle w:val="ListBullet"/>
      </w:pPr>
      <w:r w:rsidRPr="007659C7">
        <w:t>w</w:t>
      </w:r>
      <w:r w:rsidR="00835884" w:rsidRPr="007659C7">
        <w:t>orkers are likely to prefer self-employment: the higher their managerial and entrepreneurial ability; the lower their aversion to work effort and risk; and the higher their preference for autonomy.</w:t>
      </w:r>
    </w:p>
    <w:p w:rsidR="00DB26D2" w:rsidRPr="007659C7" w:rsidRDefault="00835884" w:rsidP="00120072">
      <w:pPr>
        <w:pStyle w:val="BodyText"/>
      </w:pPr>
      <w:r w:rsidRPr="007659C7">
        <w:t xml:space="preserve">Possible linkages between changes in demand, supply and institutional factors and the prevalence of different </w:t>
      </w:r>
      <w:proofErr w:type="spellStart"/>
      <w:r w:rsidRPr="007659C7">
        <w:t>FOWs</w:t>
      </w:r>
      <w:proofErr w:type="spellEnd"/>
      <w:r w:rsidRPr="007659C7">
        <w:t xml:space="preserve"> are summarised in the course of analysing preva</w:t>
      </w:r>
      <w:r w:rsidR="00E925A0" w:rsidRPr="007659C7">
        <w:t>lence changes (chapter 4).</w:t>
      </w:r>
      <w:bookmarkStart w:id="9" w:name="_GoBack"/>
      <w:bookmarkEnd w:id="9"/>
    </w:p>
    <w:sectPr w:rsidR="00DB26D2" w:rsidRPr="007659C7" w:rsidSect="00AC5251">
      <w:headerReference w:type="even" r:id="rId9"/>
      <w:headerReference w:type="default" r:id="rId10"/>
      <w:footerReference w:type="even" r:id="rId11"/>
      <w:footerReference w:type="default" r:id="rId12"/>
      <w:footnotePr>
        <w:numStart w:val="5"/>
      </w:footnotePr>
      <w:pgSz w:w="11907" w:h="16840" w:code="9"/>
      <w:pgMar w:top="1985" w:right="1304" w:bottom="1418" w:left="1814" w:header="1701" w:footer="567" w:gutter="0"/>
      <w:pgNumType w:start="9"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B25" w:rsidRDefault="00F55B25">
      <w:r>
        <w:separator/>
      </w:r>
    </w:p>
  </w:endnote>
  <w:endnote w:type="continuationSeparator" w:id="0">
    <w:p w:rsidR="00F55B25" w:rsidRDefault="00F5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F55B25">
      <w:trPr>
        <w:trHeight w:hRule="exact" w:val="740"/>
      </w:trPr>
      <w:tc>
        <w:tcPr>
          <w:tcW w:w="510" w:type="dxa"/>
          <w:tcBorders>
            <w:top w:val="single" w:sz="6" w:space="0" w:color="auto"/>
          </w:tcBorders>
        </w:tcPr>
        <w:p w:rsidR="00F55B25" w:rsidRDefault="00F55B25"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E53FCF">
            <w:rPr>
              <w:rStyle w:val="PageNumber"/>
              <w:noProof/>
            </w:rPr>
            <w:t>30</w:t>
          </w:r>
          <w:r>
            <w:rPr>
              <w:rStyle w:val="PageNumber"/>
            </w:rPr>
            <w:fldChar w:fldCharType="end"/>
          </w:r>
        </w:p>
      </w:tc>
      <w:tc>
        <w:tcPr>
          <w:tcW w:w="1644" w:type="dxa"/>
          <w:tcBorders>
            <w:top w:val="single" w:sz="6" w:space="0" w:color="auto"/>
          </w:tcBorders>
        </w:tcPr>
        <w:p w:rsidR="00F55B25" w:rsidRDefault="00E53FCF" w:rsidP="0019293B">
          <w:pPr>
            <w:pStyle w:val="Footer"/>
          </w:pPr>
          <w:r>
            <w:fldChar w:fldCharType="begin"/>
          </w:r>
          <w:r>
            <w:instrText xml:space="preserve"> SUBJECT  \* MERGEFORMAT </w:instrText>
          </w:r>
          <w:r>
            <w:fldChar w:fldCharType="separate"/>
          </w:r>
          <w:r w:rsidR="00AC5251">
            <w:t>Forms of work</w:t>
          </w:r>
          <w:r>
            <w:fldChar w:fldCharType="end"/>
          </w:r>
        </w:p>
      </w:tc>
      <w:tc>
        <w:tcPr>
          <w:tcW w:w="6634" w:type="dxa"/>
        </w:tcPr>
        <w:p w:rsidR="00F55B25" w:rsidRDefault="00F55B25" w:rsidP="0019293B">
          <w:pPr>
            <w:pStyle w:val="Footer"/>
          </w:pPr>
        </w:p>
      </w:tc>
    </w:tr>
  </w:tbl>
  <w:p w:rsidR="00F55B25" w:rsidRDefault="00F55B25"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F55B25">
      <w:trPr>
        <w:trHeight w:hRule="exact" w:val="740"/>
      </w:trPr>
      <w:tc>
        <w:tcPr>
          <w:tcW w:w="6634" w:type="dxa"/>
        </w:tcPr>
        <w:p w:rsidR="00F55B25" w:rsidRDefault="00F55B25">
          <w:pPr>
            <w:pStyle w:val="Footer"/>
            <w:ind w:right="360" w:firstLine="360"/>
          </w:pPr>
        </w:p>
      </w:tc>
      <w:tc>
        <w:tcPr>
          <w:tcW w:w="1644" w:type="dxa"/>
          <w:tcBorders>
            <w:top w:val="single" w:sz="6" w:space="0" w:color="auto"/>
          </w:tcBorders>
        </w:tcPr>
        <w:p w:rsidR="00F55B25" w:rsidRDefault="00F55B25">
          <w:pPr>
            <w:pStyle w:val="Footer"/>
          </w:pPr>
          <w:r>
            <w:t>DETERMINANTS OF FORMS OF WORK</w:t>
          </w:r>
        </w:p>
      </w:tc>
      <w:tc>
        <w:tcPr>
          <w:tcW w:w="510" w:type="dxa"/>
          <w:tcBorders>
            <w:top w:val="single" w:sz="6" w:space="0" w:color="auto"/>
          </w:tcBorders>
        </w:tcPr>
        <w:p w:rsidR="00F55B25" w:rsidRDefault="00F55B25">
          <w:pPr>
            <w:pStyle w:val="Footer"/>
            <w:jc w:val="right"/>
          </w:pPr>
          <w:r>
            <w:rPr>
              <w:rStyle w:val="PageNumber"/>
            </w:rPr>
            <w:fldChar w:fldCharType="begin"/>
          </w:r>
          <w:r>
            <w:rPr>
              <w:rStyle w:val="PageNumber"/>
            </w:rPr>
            <w:instrText xml:space="preserve">PAGE  </w:instrText>
          </w:r>
          <w:r>
            <w:rPr>
              <w:rStyle w:val="PageNumber"/>
            </w:rPr>
            <w:fldChar w:fldCharType="separate"/>
          </w:r>
          <w:r w:rsidR="00E53FCF">
            <w:rPr>
              <w:rStyle w:val="PageNumber"/>
              <w:noProof/>
            </w:rPr>
            <w:t>29</w:t>
          </w:r>
          <w:r>
            <w:rPr>
              <w:rStyle w:val="PageNumber"/>
            </w:rPr>
            <w:fldChar w:fldCharType="end"/>
          </w:r>
        </w:p>
      </w:tc>
    </w:tr>
  </w:tbl>
  <w:p w:rsidR="00F55B25" w:rsidRDefault="00F55B25">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B25" w:rsidRDefault="00F55B25">
      <w:r>
        <w:separator/>
      </w:r>
    </w:p>
  </w:footnote>
  <w:footnote w:type="continuationSeparator" w:id="0">
    <w:p w:rsidR="00F55B25" w:rsidRDefault="00F55B25">
      <w:r>
        <w:continuationSeparator/>
      </w:r>
    </w:p>
  </w:footnote>
  <w:footnote w:id="1">
    <w:p w:rsidR="00F55B25" w:rsidRDefault="00F55B25">
      <w:pPr>
        <w:pStyle w:val="FootnoteText"/>
      </w:pPr>
      <w:r>
        <w:rPr>
          <w:rStyle w:val="FootnoteReference"/>
        </w:rPr>
        <w:footnoteRef/>
      </w:r>
      <w:r>
        <w:tab/>
        <w:t>The quality of those labour services reflects the effort by workers.</w:t>
      </w:r>
    </w:p>
  </w:footnote>
  <w:footnote w:id="2">
    <w:p w:rsidR="00F55B25" w:rsidRPr="00032193" w:rsidRDefault="00F55B25">
      <w:pPr>
        <w:pStyle w:val="FootnoteText"/>
        <w:rPr>
          <w:spacing w:val="-2"/>
        </w:rPr>
      </w:pPr>
      <w:r>
        <w:rPr>
          <w:rStyle w:val="FootnoteReference"/>
        </w:rPr>
        <w:footnoteRef/>
      </w:r>
      <w:r>
        <w:tab/>
      </w:r>
      <w:r w:rsidRPr="00032193">
        <w:rPr>
          <w:spacing w:val="-2"/>
        </w:rPr>
        <w:t>Unit labour costs are defined, broadly, as the ratio of average labour costs to average labour productivity.</w:t>
      </w:r>
    </w:p>
  </w:footnote>
  <w:footnote w:id="3">
    <w:p w:rsidR="00F55B25" w:rsidRDefault="00F55B25" w:rsidP="00F852BB">
      <w:pPr>
        <w:pStyle w:val="FootnoteText"/>
      </w:pPr>
      <w:r>
        <w:rPr>
          <w:rStyle w:val="FootnoteReference"/>
        </w:rPr>
        <w:footnoteRef/>
      </w:r>
      <w:r>
        <w:tab/>
        <w:t>Watson (2005) reported that casual loadings ranged between 15 and 33</w:t>
      </w:r>
      <w:r w:rsidRPr="009C1317">
        <w:rPr>
          <w:rFonts w:ascii="d" w:hAnsi="d"/>
          <w:vertAlign w:val="superscript"/>
        </w:rPr>
        <w:t>1</w:t>
      </w:r>
      <w:r>
        <w:t>/</w:t>
      </w:r>
      <w:r w:rsidRPr="009C1317">
        <w:rPr>
          <w:vertAlign w:val="subscript"/>
        </w:rPr>
        <w:t>3</w:t>
      </w:r>
      <w:r>
        <w:t xml:space="preserve"> per cent (in the early </w:t>
      </w:r>
      <w:proofErr w:type="spellStart"/>
      <w:r>
        <w:t>2000s</w:t>
      </w:r>
      <w:proofErr w:type="spellEnd"/>
      <w:r>
        <w:t>). Interestingly, Watson concluded that, when other characteristics were taken into account, part</w:t>
      </w:r>
      <w:r>
        <w:noBreakHyphen/>
        <w:t>time casuals earned a much lower premium relative to permanent part</w:t>
      </w:r>
      <w:r>
        <w:noBreakHyphen/>
        <w:t>time employees than these loadings would suggest should have been the case.</w:t>
      </w:r>
    </w:p>
  </w:footnote>
  <w:footnote w:id="4">
    <w:p w:rsidR="00F55B25" w:rsidRDefault="00F55B25" w:rsidP="00835884">
      <w:pPr>
        <w:pStyle w:val="FootnoteText"/>
      </w:pPr>
      <w:r>
        <w:rPr>
          <w:rStyle w:val="FootnoteReference"/>
        </w:rPr>
        <w:footnoteRef/>
      </w:r>
      <w:r>
        <w:tab/>
        <w:t>Provided they meet a requirement for continuous service — where continuity is defined to include limited breaks in employment of two to three months, but generally only those initiated by the employer.</w:t>
      </w:r>
    </w:p>
  </w:footnote>
  <w:footnote w:id="5">
    <w:p w:rsidR="00F55B25" w:rsidRDefault="00F55B25" w:rsidP="00835884">
      <w:pPr>
        <w:pStyle w:val="FootnoteText"/>
      </w:pPr>
      <w:r>
        <w:rPr>
          <w:rStyle w:val="FootnoteReference"/>
        </w:rPr>
        <w:footnoteRef/>
      </w:r>
      <w:r>
        <w:tab/>
        <w:t>Under at least some industrial instruments such as modern awards, part</w:t>
      </w:r>
      <w:r>
        <w:noBreakHyphen/>
        <w:t>time permanent employees can agree in writing to a variation in their ordinary hours of work. A part</w:t>
      </w:r>
      <w:r>
        <w:noBreakHyphen/>
        <w:t>time worker might, therefore, agree to increase his or her hours at ordinary rates of pay to cover a temporary vacancy.</w:t>
      </w:r>
    </w:p>
  </w:footnote>
  <w:footnote w:id="6">
    <w:p w:rsidR="00F55B25" w:rsidRDefault="00F55B25">
      <w:pPr>
        <w:pStyle w:val="FootnoteText"/>
      </w:pPr>
      <w:r>
        <w:rPr>
          <w:rStyle w:val="FootnoteReference"/>
        </w:rPr>
        <w:footnoteRef/>
      </w:r>
      <w:r>
        <w:tab/>
        <w:t>To the extent that contractors value self-employment they may accept a fee (net of returns to their capital and business acumen) below the wage that they could earn as an employee.</w:t>
      </w:r>
    </w:p>
  </w:footnote>
  <w:footnote w:id="7">
    <w:p w:rsidR="00F55B25" w:rsidRDefault="00F55B25" w:rsidP="00835884">
      <w:pPr>
        <w:pStyle w:val="FootnoteText"/>
      </w:pPr>
      <w:r>
        <w:rPr>
          <w:rStyle w:val="FootnoteReference"/>
        </w:rPr>
        <w:footnoteRef/>
      </w:r>
      <w:r>
        <w:tab/>
        <w:t>Other key factors taken into account by courts in assessing the fairness of a contract include the relative strengths of the parties’ bargaining positions, and whether unfair tactics or undue influence were used against a party.</w:t>
      </w:r>
    </w:p>
  </w:footnote>
  <w:footnote w:id="8">
    <w:p w:rsidR="00F55B25" w:rsidRDefault="00F55B25">
      <w:pPr>
        <w:pStyle w:val="FootnoteText"/>
      </w:pPr>
      <w:r>
        <w:rPr>
          <w:rStyle w:val="FootnoteReference"/>
        </w:rPr>
        <w:footnoteRef/>
      </w:r>
      <w:r>
        <w:tab/>
        <w:t xml:space="preserve">Provisions in the </w:t>
      </w:r>
      <w:r w:rsidRPr="0016163B">
        <w:rPr>
          <w:i/>
        </w:rPr>
        <w:t>Fair Work Act 2009</w:t>
      </w:r>
      <w:r>
        <w:t xml:space="preserve"> (</w:t>
      </w:r>
      <w:proofErr w:type="spellStart"/>
      <w:r>
        <w:t>Cwlth</w:t>
      </w:r>
      <w:proofErr w:type="spellEnd"/>
      <w:r>
        <w:t>) also permit employers to stand down employees without pay if the business’ ability to operate is limited by a range of factors beyond the employer’s control. These provisions apply to all employees. Employers and independent contractors can include similar ‘force majeure’ provisions in contracts. Stand</w:t>
      </w:r>
      <w:r>
        <w:noBreakHyphen/>
        <w:t xml:space="preserve">down provisions should not, therefore, affect an employer’s choice of </w:t>
      </w:r>
      <w:proofErr w:type="spellStart"/>
      <w:r>
        <w:t>FOW</w:t>
      </w:r>
      <w:proofErr w:type="spellEnd"/>
      <w:r>
        <w:t>.</w:t>
      </w:r>
    </w:p>
  </w:footnote>
  <w:footnote w:id="9">
    <w:p w:rsidR="00F55B25" w:rsidRDefault="00F55B25" w:rsidP="00835884">
      <w:pPr>
        <w:pStyle w:val="FootnoteText"/>
      </w:pPr>
      <w:r>
        <w:rPr>
          <w:rStyle w:val="FootnoteReference"/>
        </w:rPr>
        <w:footnoteRef/>
      </w:r>
      <w:r>
        <w:t xml:space="preserve"> </w:t>
      </w:r>
      <w:r>
        <w:tab/>
        <w:t>To satisfy this test, a worker must produce a contracted outcome before being paid, provide plant and equipment or tools of the trade, and be liable for rectification of any defects in work performed (</w:t>
      </w:r>
      <w:proofErr w:type="spellStart"/>
      <w:r>
        <w:t>ATO</w:t>
      </w:r>
      <w:proofErr w:type="spellEnd"/>
      <w:r>
        <w:t xml:space="preserve"> 2008).</w:t>
      </w:r>
    </w:p>
  </w:footnote>
  <w:footnote w:id="10">
    <w:p w:rsidR="00F55B25" w:rsidRPr="00AF0650" w:rsidRDefault="00F55B25" w:rsidP="00835884">
      <w:pPr>
        <w:pStyle w:val="FootnoteText"/>
      </w:pPr>
      <w:r>
        <w:rPr>
          <w:rStyle w:val="FootnoteReference"/>
        </w:rPr>
        <w:footnoteRef/>
      </w:r>
      <w:r>
        <w:tab/>
      </w:r>
      <w:r w:rsidRPr="00AF0650">
        <w:rPr>
          <w:spacing w:val="-2"/>
        </w:rPr>
        <w:t>Personal services income ‘is income that is mainly (more than 50%) a reward for the skills, knowledge, expertise or efforts of the individuals who performed the services’ (</w:t>
      </w:r>
      <w:proofErr w:type="spellStart"/>
      <w:r w:rsidRPr="00AF0650">
        <w:rPr>
          <w:spacing w:val="-2"/>
        </w:rPr>
        <w:t>ATO</w:t>
      </w:r>
      <w:proofErr w:type="spellEnd"/>
      <w:r w:rsidRPr="00AF0650">
        <w:rPr>
          <w:spacing w:val="-2"/>
        </w:rPr>
        <w:t xml:space="preserve"> 2010).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F55B25">
      <w:tc>
        <w:tcPr>
          <w:tcW w:w="2155" w:type="dxa"/>
          <w:tcBorders>
            <w:top w:val="single" w:sz="24" w:space="0" w:color="auto"/>
          </w:tcBorders>
        </w:tcPr>
        <w:p w:rsidR="00F55B25" w:rsidRDefault="00F55B25" w:rsidP="0019293B">
          <w:pPr>
            <w:pStyle w:val="HeaderEven"/>
          </w:pPr>
        </w:p>
      </w:tc>
      <w:tc>
        <w:tcPr>
          <w:tcW w:w="6634" w:type="dxa"/>
          <w:tcBorders>
            <w:top w:val="single" w:sz="6" w:space="0" w:color="auto"/>
          </w:tcBorders>
        </w:tcPr>
        <w:p w:rsidR="00F55B25" w:rsidRDefault="00F55B25" w:rsidP="0019293B">
          <w:pPr>
            <w:pStyle w:val="HeaderEven"/>
          </w:pPr>
        </w:p>
      </w:tc>
    </w:tr>
  </w:tbl>
  <w:p w:rsidR="00F55B25" w:rsidRDefault="00F55B25"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F55B25">
      <w:tc>
        <w:tcPr>
          <w:tcW w:w="6634" w:type="dxa"/>
          <w:tcBorders>
            <w:top w:val="single" w:sz="6" w:space="0" w:color="auto"/>
          </w:tcBorders>
        </w:tcPr>
        <w:p w:rsidR="00F55B25" w:rsidRDefault="00F55B25" w:rsidP="00E669E2">
          <w:pPr>
            <w:pStyle w:val="HeaderOdd"/>
          </w:pPr>
        </w:p>
      </w:tc>
      <w:tc>
        <w:tcPr>
          <w:tcW w:w="2155" w:type="dxa"/>
          <w:tcBorders>
            <w:top w:val="single" w:sz="24" w:space="0" w:color="auto"/>
          </w:tcBorders>
        </w:tcPr>
        <w:p w:rsidR="00F55B25" w:rsidRDefault="00F55B25" w:rsidP="00E669E2">
          <w:pPr>
            <w:pStyle w:val="HeaderOdd"/>
          </w:pPr>
        </w:p>
      </w:tc>
    </w:tr>
  </w:tbl>
  <w:p w:rsidR="00F55B25" w:rsidRDefault="00F55B25"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24577"/>
  </w:hdrShapeDefaults>
  <w:footnotePr>
    <w:numStart w:val="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Determinants of forms of work"/>
    <w:docVar w:name="ShortReportTitle" w:val="Forms of work"/>
  </w:docVars>
  <w:rsids>
    <w:rsidRoot w:val="00835884"/>
    <w:rsid w:val="000003F0"/>
    <w:rsid w:val="00016BC2"/>
    <w:rsid w:val="000227D5"/>
    <w:rsid w:val="000245AA"/>
    <w:rsid w:val="000260BB"/>
    <w:rsid w:val="00030F4E"/>
    <w:rsid w:val="000312F7"/>
    <w:rsid w:val="00032193"/>
    <w:rsid w:val="0003664B"/>
    <w:rsid w:val="0004111F"/>
    <w:rsid w:val="000565B3"/>
    <w:rsid w:val="00056E42"/>
    <w:rsid w:val="00062E21"/>
    <w:rsid w:val="000645C3"/>
    <w:rsid w:val="0007150B"/>
    <w:rsid w:val="000752CE"/>
    <w:rsid w:val="0008337E"/>
    <w:rsid w:val="00090C01"/>
    <w:rsid w:val="00092C35"/>
    <w:rsid w:val="000938F5"/>
    <w:rsid w:val="0009606C"/>
    <w:rsid w:val="00096E55"/>
    <w:rsid w:val="000A140E"/>
    <w:rsid w:val="000A2D9D"/>
    <w:rsid w:val="000A6B4A"/>
    <w:rsid w:val="000B601B"/>
    <w:rsid w:val="000C207E"/>
    <w:rsid w:val="000D7BA2"/>
    <w:rsid w:val="000E341B"/>
    <w:rsid w:val="000E6E19"/>
    <w:rsid w:val="000F0035"/>
    <w:rsid w:val="000F420B"/>
    <w:rsid w:val="001040F1"/>
    <w:rsid w:val="00105FCD"/>
    <w:rsid w:val="00110116"/>
    <w:rsid w:val="00120072"/>
    <w:rsid w:val="00126EB8"/>
    <w:rsid w:val="001274D4"/>
    <w:rsid w:val="00133270"/>
    <w:rsid w:val="001363AA"/>
    <w:rsid w:val="001366EB"/>
    <w:rsid w:val="00137397"/>
    <w:rsid w:val="001536EA"/>
    <w:rsid w:val="001549A3"/>
    <w:rsid w:val="00160B1B"/>
    <w:rsid w:val="0016163B"/>
    <w:rsid w:val="00166F07"/>
    <w:rsid w:val="00176219"/>
    <w:rsid w:val="00183E82"/>
    <w:rsid w:val="001878BB"/>
    <w:rsid w:val="00190D61"/>
    <w:rsid w:val="00191AE0"/>
    <w:rsid w:val="0019293B"/>
    <w:rsid w:val="001A1D3D"/>
    <w:rsid w:val="001B3A5B"/>
    <w:rsid w:val="001B50C3"/>
    <w:rsid w:val="001C0865"/>
    <w:rsid w:val="001C3ABA"/>
    <w:rsid w:val="001D1A74"/>
    <w:rsid w:val="001D31DC"/>
    <w:rsid w:val="001E6652"/>
    <w:rsid w:val="001E7BE8"/>
    <w:rsid w:val="001F0248"/>
    <w:rsid w:val="001F3BBA"/>
    <w:rsid w:val="001F3EB3"/>
    <w:rsid w:val="001F4F86"/>
    <w:rsid w:val="00202C2C"/>
    <w:rsid w:val="002132FA"/>
    <w:rsid w:val="002135AB"/>
    <w:rsid w:val="002144BE"/>
    <w:rsid w:val="00226874"/>
    <w:rsid w:val="00231F5A"/>
    <w:rsid w:val="002329D8"/>
    <w:rsid w:val="00242279"/>
    <w:rsid w:val="002436CC"/>
    <w:rsid w:val="00245C82"/>
    <w:rsid w:val="002476FF"/>
    <w:rsid w:val="00253EFB"/>
    <w:rsid w:val="002629AC"/>
    <w:rsid w:val="00272778"/>
    <w:rsid w:val="00286FA7"/>
    <w:rsid w:val="00291B40"/>
    <w:rsid w:val="002A7092"/>
    <w:rsid w:val="002B4008"/>
    <w:rsid w:val="002B4DC1"/>
    <w:rsid w:val="002B69C9"/>
    <w:rsid w:val="002D0E8E"/>
    <w:rsid w:val="002D336E"/>
    <w:rsid w:val="002D5851"/>
    <w:rsid w:val="002E2ED8"/>
    <w:rsid w:val="002E7511"/>
    <w:rsid w:val="002F61B7"/>
    <w:rsid w:val="00301189"/>
    <w:rsid w:val="00312B32"/>
    <w:rsid w:val="00314CD0"/>
    <w:rsid w:val="0032144F"/>
    <w:rsid w:val="00323E09"/>
    <w:rsid w:val="00324435"/>
    <w:rsid w:val="0032544C"/>
    <w:rsid w:val="00333932"/>
    <w:rsid w:val="00337C89"/>
    <w:rsid w:val="00342F07"/>
    <w:rsid w:val="003518AA"/>
    <w:rsid w:val="00352165"/>
    <w:rsid w:val="00353182"/>
    <w:rsid w:val="003543EA"/>
    <w:rsid w:val="003565D9"/>
    <w:rsid w:val="003602E1"/>
    <w:rsid w:val="00360826"/>
    <w:rsid w:val="0037026F"/>
    <w:rsid w:val="00371240"/>
    <w:rsid w:val="00374731"/>
    <w:rsid w:val="00376E59"/>
    <w:rsid w:val="003862D9"/>
    <w:rsid w:val="003919F9"/>
    <w:rsid w:val="003A18C9"/>
    <w:rsid w:val="003C258B"/>
    <w:rsid w:val="003C38B5"/>
    <w:rsid w:val="003C4ABB"/>
    <w:rsid w:val="003C5D99"/>
    <w:rsid w:val="003D29BD"/>
    <w:rsid w:val="003D2DAD"/>
    <w:rsid w:val="003D7F37"/>
    <w:rsid w:val="003E2F59"/>
    <w:rsid w:val="003F0789"/>
    <w:rsid w:val="003F0B85"/>
    <w:rsid w:val="003F2E80"/>
    <w:rsid w:val="003F37B4"/>
    <w:rsid w:val="00401882"/>
    <w:rsid w:val="004100C8"/>
    <w:rsid w:val="0041179A"/>
    <w:rsid w:val="00411DBD"/>
    <w:rsid w:val="00412ACE"/>
    <w:rsid w:val="00431249"/>
    <w:rsid w:val="00434C19"/>
    <w:rsid w:val="004375A9"/>
    <w:rsid w:val="00445BBB"/>
    <w:rsid w:val="00450810"/>
    <w:rsid w:val="00466B10"/>
    <w:rsid w:val="00477144"/>
    <w:rsid w:val="004837FA"/>
    <w:rsid w:val="00491380"/>
    <w:rsid w:val="00494222"/>
    <w:rsid w:val="00494397"/>
    <w:rsid w:val="0049459F"/>
    <w:rsid w:val="0049464E"/>
    <w:rsid w:val="004A1C78"/>
    <w:rsid w:val="004A38DD"/>
    <w:rsid w:val="004B36BA"/>
    <w:rsid w:val="004B43AE"/>
    <w:rsid w:val="004C30ED"/>
    <w:rsid w:val="004D5675"/>
    <w:rsid w:val="004D5935"/>
    <w:rsid w:val="004D605B"/>
    <w:rsid w:val="004E0EEE"/>
    <w:rsid w:val="004E2D86"/>
    <w:rsid w:val="00523639"/>
    <w:rsid w:val="00531FE5"/>
    <w:rsid w:val="005402FA"/>
    <w:rsid w:val="0054699F"/>
    <w:rsid w:val="005661EF"/>
    <w:rsid w:val="005704DA"/>
    <w:rsid w:val="0057731F"/>
    <w:rsid w:val="00583C39"/>
    <w:rsid w:val="00587F28"/>
    <w:rsid w:val="005909CF"/>
    <w:rsid w:val="00591E71"/>
    <w:rsid w:val="005947DE"/>
    <w:rsid w:val="005A0D41"/>
    <w:rsid w:val="005A7ABD"/>
    <w:rsid w:val="005D121A"/>
    <w:rsid w:val="005D17F2"/>
    <w:rsid w:val="005D1F45"/>
    <w:rsid w:val="005D2692"/>
    <w:rsid w:val="005D3349"/>
    <w:rsid w:val="005D4D7D"/>
    <w:rsid w:val="005E41AC"/>
    <w:rsid w:val="00600CFC"/>
    <w:rsid w:val="00604C44"/>
    <w:rsid w:val="00606F40"/>
    <w:rsid w:val="00607BF1"/>
    <w:rsid w:val="00615FDD"/>
    <w:rsid w:val="00621ADE"/>
    <w:rsid w:val="00630D4D"/>
    <w:rsid w:val="00632A74"/>
    <w:rsid w:val="00656FAE"/>
    <w:rsid w:val="0067570F"/>
    <w:rsid w:val="006770B3"/>
    <w:rsid w:val="006973DF"/>
    <w:rsid w:val="006A3106"/>
    <w:rsid w:val="006A4655"/>
    <w:rsid w:val="006B1D7D"/>
    <w:rsid w:val="006B2B3C"/>
    <w:rsid w:val="006B5F5D"/>
    <w:rsid w:val="006C1D81"/>
    <w:rsid w:val="006C4DAF"/>
    <w:rsid w:val="006C6EE2"/>
    <w:rsid w:val="006C7038"/>
    <w:rsid w:val="006E73EF"/>
    <w:rsid w:val="006F07D7"/>
    <w:rsid w:val="006F478F"/>
    <w:rsid w:val="007045D2"/>
    <w:rsid w:val="00714D4D"/>
    <w:rsid w:val="0075583C"/>
    <w:rsid w:val="007604BB"/>
    <w:rsid w:val="00760965"/>
    <w:rsid w:val="00762F97"/>
    <w:rsid w:val="007659C7"/>
    <w:rsid w:val="0077694B"/>
    <w:rsid w:val="00782903"/>
    <w:rsid w:val="00783841"/>
    <w:rsid w:val="00785232"/>
    <w:rsid w:val="00797C74"/>
    <w:rsid w:val="007A21EB"/>
    <w:rsid w:val="007B1A93"/>
    <w:rsid w:val="007B4627"/>
    <w:rsid w:val="007C36C9"/>
    <w:rsid w:val="007C40A6"/>
    <w:rsid w:val="007D4B87"/>
    <w:rsid w:val="007D6401"/>
    <w:rsid w:val="007E01E4"/>
    <w:rsid w:val="007F7107"/>
    <w:rsid w:val="00800D4C"/>
    <w:rsid w:val="0081030F"/>
    <w:rsid w:val="0082087D"/>
    <w:rsid w:val="00830430"/>
    <w:rsid w:val="00831CEC"/>
    <w:rsid w:val="00835771"/>
    <w:rsid w:val="00835884"/>
    <w:rsid w:val="00842933"/>
    <w:rsid w:val="0086082C"/>
    <w:rsid w:val="00860938"/>
    <w:rsid w:val="00861D2D"/>
    <w:rsid w:val="00864ADC"/>
    <w:rsid w:val="00873D7B"/>
    <w:rsid w:val="00875704"/>
    <w:rsid w:val="00880153"/>
    <w:rsid w:val="00880F97"/>
    <w:rsid w:val="0088133A"/>
    <w:rsid w:val="0089285E"/>
    <w:rsid w:val="00893201"/>
    <w:rsid w:val="0089436C"/>
    <w:rsid w:val="008A0328"/>
    <w:rsid w:val="008B7EF7"/>
    <w:rsid w:val="008C1620"/>
    <w:rsid w:val="008D365C"/>
    <w:rsid w:val="008E4E88"/>
    <w:rsid w:val="008F21EB"/>
    <w:rsid w:val="009030BF"/>
    <w:rsid w:val="00905F58"/>
    <w:rsid w:val="009070F9"/>
    <w:rsid w:val="0091032F"/>
    <w:rsid w:val="00914368"/>
    <w:rsid w:val="00931076"/>
    <w:rsid w:val="009345D9"/>
    <w:rsid w:val="00934B15"/>
    <w:rsid w:val="00940C87"/>
    <w:rsid w:val="00942B62"/>
    <w:rsid w:val="00944560"/>
    <w:rsid w:val="00944A1B"/>
    <w:rsid w:val="0095323B"/>
    <w:rsid w:val="00955403"/>
    <w:rsid w:val="00956A0C"/>
    <w:rsid w:val="00956BD9"/>
    <w:rsid w:val="00962489"/>
    <w:rsid w:val="00972DB6"/>
    <w:rsid w:val="009751DA"/>
    <w:rsid w:val="00990C2C"/>
    <w:rsid w:val="009C1317"/>
    <w:rsid w:val="009E1844"/>
    <w:rsid w:val="009F0D1B"/>
    <w:rsid w:val="009F60A6"/>
    <w:rsid w:val="009F696D"/>
    <w:rsid w:val="009F6BC6"/>
    <w:rsid w:val="00A07E38"/>
    <w:rsid w:val="00A101FF"/>
    <w:rsid w:val="00A17328"/>
    <w:rsid w:val="00A23A20"/>
    <w:rsid w:val="00A268B9"/>
    <w:rsid w:val="00A2703A"/>
    <w:rsid w:val="00A30403"/>
    <w:rsid w:val="00A33DFF"/>
    <w:rsid w:val="00A35115"/>
    <w:rsid w:val="00A36D9A"/>
    <w:rsid w:val="00A54F30"/>
    <w:rsid w:val="00A554AB"/>
    <w:rsid w:val="00A57062"/>
    <w:rsid w:val="00A62717"/>
    <w:rsid w:val="00A63CF2"/>
    <w:rsid w:val="00A664BB"/>
    <w:rsid w:val="00A71362"/>
    <w:rsid w:val="00A73A69"/>
    <w:rsid w:val="00A74B39"/>
    <w:rsid w:val="00A92B53"/>
    <w:rsid w:val="00A94FA6"/>
    <w:rsid w:val="00AA49A0"/>
    <w:rsid w:val="00AA6710"/>
    <w:rsid w:val="00AB0681"/>
    <w:rsid w:val="00AC4190"/>
    <w:rsid w:val="00AC5251"/>
    <w:rsid w:val="00AD01CD"/>
    <w:rsid w:val="00AD361C"/>
    <w:rsid w:val="00AD520B"/>
    <w:rsid w:val="00AE02F2"/>
    <w:rsid w:val="00B41276"/>
    <w:rsid w:val="00B425C3"/>
    <w:rsid w:val="00B440AD"/>
    <w:rsid w:val="00B479BB"/>
    <w:rsid w:val="00B53E7E"/>
    <w:rsid w:val="00B6342E"/>
    <w:rsid w:val="00B63867"/>
    <w:rsid w:val="00B66C8A"/>
    <w:rsid w:val="00B7113F"/>
    <w:rsid w:val="00B753D4"/>
    <w:rsid w:val="00B762FF"/>
    <w:rsid w:val="00B8617E"/>
    <w:rsid w:val="00B87471"/>
    <w:rsid w:val="00B932EE"/>
    <w:rsid w:val="00B9701D"/>
    <w:rsid w:val="00BA73B6"/>
    <w:rsid w:val="00BA7E27"/>
    <w:rsid w:val="00BB2603"/>
    <w:rsid w:val="00BB4FCD"/>
    <w:rsid w:val="00BC04E9"/>
    <w:rsid w:val="00BC7CCF"/>
    <w:rsid w:val="00BD13EA"/>
    <w:rsid w:val="00BD7939"/>
    <w:rsid w:val="00BE3808"/>
    <w:rsid w:val="00BE5DF5"/>
    <w:rsid w:val="00BE6128"/>
    <w:rsid w:val="00C04AD8"/>
    <w:rsid w:val="00C062E9"/>
    <w:rsid w:val="00C07B64"/>
    <w:rsid w:val="00C13721"/>
    <w:rsid w:val="00C14FE4"/>
    <w:rsid w:val="00C154CF"/>
    <w:rsid w:val="00C22AD3"/>
    <w:rsid w:val="00C25C35"/>
    <w:rsid w:val="00C3066D"/>
    <w:rsid w:val="00C32190"/>
    <w:rsid w:val="00C3275D"/>
    <w:rsid w:val="00C34DDE"/>
    <w:rsid w:val="00C52416"/>
    <w:rsid w:val="00C543F4"/>
    <w:rsid w:val="00C572C7"/>
    <w:rsid w:val="00C6291C"/>
    <w:rsid w:val="00C633CB"/>
    <w:rsid w:val="00C634DE"/>
    <w:rsid w:val="00C736B7"/>
    <w:rsid w:val="00C76D64"/>
    <w:rsid w:val="00C81D4A"/>
    <w:rsid w:val="00C82BC3"/>
    <w:rsid w:val="00C84A6E"/>
    <w:rsid w:val="00C8762C"/>
    <w:rsid w:val="00CA00F9"/>
    <w:rsid w:val="00CA204C"/>
    <w:rsid w:val="00CA2961"/>
    <w:rsid w:val="00CB50D7"/>
    <w:rsid w:val="00CB51EC"/>
    <w:rsid w:val="00CB7177"/>
    <w:rsid w:val="00CC1998"/>
    <w:rsid w:val="00CC308B"/>
    <w:rsid w:val="00CC4946"/>
    <w:rsid w:val="00CC582D"/>
    <w:rsid w:val="00CD5AFE"/>
    <w:rsid w:val="00D15629"/>
    <w:rsid w:val="00D17531"/>
    <w:rsid w:val="00D22942"/>
    <w:rsid w:val="00D270A4"/>
    <w:rsid w:val="00D31FE9"/>
    <w:rsid w:val="00D325BB"/>
    <w:rsid w:val="00D34E1B"/>
    <w:rsid w:val="00D360DD"/>
    <w:rsid w:val="00D366C1"/>
    <w:rsid w:val="00D376BA"/>
    <w:rsid w:val="00D45634"/>
    <w:rsid w:val="00D5568A"/>
    <w:rsid w:val="00D62A82"/>
    <w:rsid w:val="00D63D73"/>
    <w:rsid w:val="00D64452"/>
    <w:rsid w:val="00D66E1E"/>
    <w:rsid w:val="00D75722"/>
    <w:rsid w:val="00D80CF5"/>
    <w:rsid w:val="00DA5BBA"/>
    <w:rsid w:val="00DB26D2"/>
    <w:rsid w:val="00DB67C9"/>
    <w:rsid w:val="00DC0C95"/>
    <w:rsid w:val="00DC3426"/>
    <w:rsid w:val="00DD6580"/>
    <w:rsid w:val="00DE13B8"/>
    <w:rsid w:val="00DF1EBA"/>
    <w:rsid w:val="00E0051C"/>
    <w:rsid w:val="00E00AC6"/>
    <w:rsid w:val="00E01446"/>
    <w:rsid w:val="00E0678E"/>
    <w:rsid w:val="00E07A98"/>
    <w:rsid w:val="00E12AA5"/>
    <w:rsid w:val="00E13598"/>
    <w:rsid w:val="00E13DD5"/>
    <w:rsid w:val="00E17C72"/>
    <w:rsid w:val="00E219A0"/>
    <w:rsid w:val="00E21FC6"/>
    <w:rsid w:val="00E24A26"/>
    <w:rsid w:val="00E25B02"/>
    <w:rsid w:val="00E42164"/>
    <w:rsid w:val="00E431A9"/>
    <w:rsid w:val="00E477DB"/>
    <w:rsid w:val="00E47E0B"/>
    <w:rsid w:val="00E53FCF"/>
    <w:rsid w:val="00E60987"/>
    <w:rsid w:val="00E6457A"/>
    <w:rsid w:val="00E669E2"/>
    <w:rsid w:val="00E708CF"/>
    <w:rsid w:val="00E76135"/>
    <w:rsid w:val="00E82F4F"/>
    <w:rsid w:val="00E925A0"/>
    <w:rsid w:val="00EC2844"/>
    <w:rsid w:val="00EC5500"/>
    <w:rsid w:val="00ED000B"/>
    <w:rsid w:val="00ED18F8"/>
    <w:rsid w:val="00EE0840"/>
    <w:rsid w:val="00EF0824"/>
    <w:rsid w:val="00EF0C4B"/>
    <w:rsid w:val="00EF6C6C"/>
    <w:rsid w:val="00F029A3"/>
    <w:rsid w:val="00F038F3"/>
    <w:rsid w:val="00F056FC"/>
    <w:rsid w:val="00F10476"/>
    <w:rsid w:val="00F135D8"/>
    <w:rsid w:val="00F27694"/>
    <w:rsid w:val="00F31299"/>
    <w:rsid w:val="00F31B80"/>
    <w:rsid w:val="00F3534A"/>
    <w:rsid w:val="00F4131F"/>
    <w:rsid w:val="00F41507"/>
    <w:rsid w:val="00F444FC"/>
    <w:rsid w:val="00F44771"/>
    <w:rsid w:val="00F51609"/>
    <w:rsid w:val="00F5162C"/>
    <w:rsid w:val="00F55B25"/>
    <w:rsid w:val="00F646E3"/>
    <w:rsid w:val="00F81006"/>
    <w:rsid w:val="00F8398E"/>
    <w:rsid w:val="00F852BB"/>
    <w:rsid w:val="00F85325"/>
    <w:rsid w:val="00F86785"/>
    <w:rsid w:val="00FC7DAA"/>
    <w:rsid w:val="00FD1787"/>
    <w:rsid w:val="00FD22B1"/>
    <w:rsid w:val="00FE5397"/>
    <w:rsid w:val="00FE799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83588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BoxSpace">
    <w:name w:val="Box Space"/>
    <w:basedOn w:val="BodyText"/>
    <w:rsid w:val="00835884"/>
    <w:pPr>
      <w:keepNext/>
      <w:spacing w:before="360" w:line="80" w:lineRule="exact"/>
      <w:jc w:val="left"/>
    </w:pPr>
  </w:style>
  <w:style w:type="paragraph" w:styleId="NormalWeb">
    <w:name w:val="Normal (Web)"/>
    <w:basedOn w:val="Normal"/>
    <w:uiPriority w:val="99"/>
    <w:unhideWhenUsed/>
    <w:rsid w:val="00835884"/>
    <w:pPr>
      <w:spacing w:before="100" w:beforeAutospacing="1" w:after="100" w:afterAutospacing="1"/>
    </w:pPr>
    <w:rPr>
      <w:rFonts w:eastAsiaTheme="minorEastAsia"/>
      <w:sz w:val="24"/>
    </w:rPr>
  </w:style>
  <w:style w:type="paragraph" w:styleId="Revision">
    <w:name w:val="Revision"/>
    <w:hidden/>
    <w:uiPriority w:val="99"/>
    <w:semiHidden/>
    <w:rsid w:val="00835884"/>
    <w:rPr>
      <w:sz w:val="26"/>
      <w:szCs w:val="24"/>
    </w:rPr>
  </w:style>
  <w:style w:type="paragraph" w:styleId="CommentSubject">
    <w:name w:val="annotation subject"/>
    <w:basedOn w:val="CommentText"/>
    <w:next w:val="CommentText"/>
    <w:link w:val="CommentSubjectChar"/>
    <w:rsid w:val="00835884"/>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835884"/>
    <w:rPr>
      <w:szCs w:val="24"/>
    </w:rPr>
  </w:style>
  <w:style w:type="character" w:customStyle="1" w:styleId="CommentSubjectChar">
    <w:name w:val="Comment Subject Char"/>
    <w:basedOn w:val="CommentTextChar"/>
    <w:link w:val="CommentSubject"/>
    <w:rsid w:val="00835884"/>
    <w:rPr>
      <w:b/>
      <w:bCs/>
      <w:szCs w:val="24"/>
    </w:rPr>
  </w:style>
  <w:style w:type="character" w:styleId="Hyperlink">
    <w:name w:val="Hyperlink"/>
    <w:basedOn w:val="DefaultParagraphFont"/>
    <w:rsid w:val="00835884"/>
    <w:rPr>
      <w:color w:val="0000FF" w:themeColor="hyperlink"/>
      <w:u w:val="single"/>
    </w:rPr>
  </w:style>
  <w:style w:type="paragraph" w:customStyle="1" w:styleId="Act">
    <w:name w:val="Act"/>
    <w:basedOn w:val="Normal"/>
    <w:next w:val="Normal"/>
    <w:rsid w:val="00835884"/>
    <w:pPr>
      <w:spacing w:before="200"/>
    </w:pPr>
    <w:rPr>
      <w:i/>
      <w:sz w:val="24"/>
      <w:szCs w:val="20"/>
      <w:lang w:val="en-GB" w:eastAsia="en-US"/>
    </w:rPr>
  </w:style>
  <w:style w:type="paragraph" w:customStyle="1" w:styleId="Default">
    <w:name w:val="Default"/>
    <w:semiHidden/>
    <w:rsid w:val="00835884"/>
    <w:pPr>
      <w:widowControl w:val="0"/>
      <w:autoSpaceDE w:val="0"/>
      <w:autoSpaceDN w:val="0"/>
      <w:adjustRightInd w:val="0"/>
    </w:pPr>
    <w:rPr>
      <w:color w:val="000000"/>
      <w:sz w:val="24"/>
      <w:szCs w:val="24"/>
    </w:rPr>
  </w:style>
  <w:style w:type="character" w:styleId="FollowedHyperlink">
    <w:name w:val="FollowedHyperlink"/>
    <w:basedOn w:val="DefaultParagraphFont"/>
    <w:rsid w:val="0083588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83588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BoxSpace">
    <w:name w:val="Box Space"/>
    <w:basedOn w:val="BodyText"/>
    <w:rsid w:val="00835884"/>
    <w:pPr>
      <w:keepNext/>
      <w:spacing w:before="360" w:line="80" w:lineRule="exact"/>
      <w:jc w:val="left"/>
    </w:pPr>
  </w:style>
  <w:style w:type="paragraph" w:styleId="NormalWeb">
    <w:name w:val="Normal (Web)"/>
    <w:basedOn w:val="Normal"/>
    <w:uiPriority w:val="99"/>
    <w:unhideWhenUsed/>
    <w:rsid w:val="00835884"/>
    <w:pPr>
      <w:spacing w:before="100" w:beforeAutospacing="1" w:after="100" w:afterAutospacing="1"/>
    </w:pPr>
    <w:rPr>
      <w:rFonts w:eastAsiaTheme="minorEastAsia"/>
      <w:sz w:val="24"/>
    </w:rPr>
  </w:style>
  <w:style w:type="paragraph" w:styleId="Revision">
    <w:name w:val="Revision"/>
    <w:hidden/>
    <w:uiPriority w:val="99"/>
    <w:semiHidden/>
    <w:rsid w:val="00835884"/>
    <w:rPr>
      <w:sz w:val="26"/>
      <w:szCs w:val="24"/>
    </w:rPr>
  </w:style>
  <w:style w:type="paragraph" w:styleId="CommentSubject">
    <w:name w:val="annotation subject"/>
    <w:basedOn w:val="CommentText"/>
    <w:next w:val="CommentText"/>
    <w:link w:val="CommentSubjectChar"/>
    <w:rsid w:val="00835884"/>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835884"/>
    <w:rPr>
      <w:szCs w:val="24"/>
    </w:rPr>
  </w:style>
  <w:style w:type="character" w:customStyle="1" w:styleId="CommentSubjectChar">
    <w:name w:val="Comment Subject Char"/>
    <w:basedOn w:val="CommentTextChar"/>
    <w:link w:val="CommentSubject"/>
    <w:rsid w:val="00835884"/>
    <w:rPr>
      <w:b/>
      <w:bCs/>
      <w:szCs w:val="24"/>
    </w:rPr>
  </w:style>
  <w:style w:type="character" w:styleId="Hyperlink">
    <w:name w:val="Hyperlink"/>
    <w:basedOn w:val="DefaultParagraphFont"/>
    <w:rsid w:val="00835884"/>
    <w:rPr>
      <w:color w:val="0000FF" w:themeColor="hyperlink"/>
      <w:u w:val="single"/>
    </w:rPr>
  </w:style>
  <w:style w:type="paragraph" w:customStyle="1" w:styleId="Act">
    <w:name w:val="Act"/>
    <w:basedOn w:val="Normal"/>
    <w:next w:val="Normal"/>
    <w:rsid w:val="00835884"/>
    <w:pPr>
      <w:spacing w:before="200"/>
    </w:pPr>
    <w:rPr>
      <w:i/>
      <w:sz w:val="24"/>
      <w:szCs w:val="20"/>
      <w:lang w:val="en-GB" w:eastAsia="en-US"/>
    </w:rPr>
  </w:style>
  <w:style w:type="paragraph" w:customStyle="1" w:styleId="Default">
    <w:name w:val="Default"/>
    <w:semiHidden/>
    <w:rsid w:val="00835884"/>
    <w:pPr>
      <w:widowControl w:val="0"/>
      <w:autoSpaceDE w:val="0"/>
      <w:autoSpaceDN w:val="0"/>
      <w:adjustRightInd w:val="0"/>
    </w:pPr>
    <w:rPr>
      <w:color w:val="000000"/>
      <w:sz w:val="24"/>
      <w:szCs w:val="24"/>
    </w:rPr>
  </w:style>
  <w:style w:type="character" w:styleId="FollowedHyperlink">
    <w:name w:val="FollowedHyperlink"/>
    <w:basedOn w:val="DefaultParagraphFont"/>
    <w:rsid w:val="008358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5A4BE-5F0E-4055-922F-C0EB4D328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392</TotalTime>
  <Pages>22</Pages>
  <Words>7624</Words>
  <Characters>43458</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Determinants of forms of work</vt:lpstr>
    </vt:vector>
  </TitlesOfParts>
  <Company>Productivity Commission</Company>
  <LinksUpToDate>false</LinksUpToDate>
  <CharactersWithSpaces>50981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Determinants of forms of work</dc:title>
  <dc:subject>Forms of work</dc:subject>
  <dc:creator>Productivity Commission</dc:creator>
  <cp:keywords/>
  <dc:description>2.</dc:description>
  <cp:lastModifiedBy>Will, Lou</cp:lastModifiedBy>
  <cp:revision>115</cp:revision>
  <cp:lastPrinted>2013-04-03T23:25:00Z</cp:lastPrinted>
  <dcterms:created xsi:type="dcterms:W3CDTF">2013-04-02T03:28:00Z</dcterms:created>
  <dcterms:modified xsi:type="dcterms:W3CDTF">2013-04-10T07:12:00Z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1092921962</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