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697" w:rsidRPr="00BA5697" w:rsidRDefault="000378BA" w:rsidP="00343B78">
      <w:pPr>
        <w:pStyle w:val="Heading1"/>
        <w:spacing w:before="0"/>
      </w:pPr>
      <w:bookmarkStart w:id="0" w:name="ChapterTitle"/>
      <w:bookmarkStart w:id="1" w:name="_GoBack"/>
      <w:bookmarkEnd w:id="1"/>
      <w:r>
        <w:t>References</w:t>
      </w:r>
      <w:bookmarkStart w:id="2" w:name="begin"/>
      <w:bookmarkEnd w:id="0"/>
      <w:bookmarkEnd w:id="2"/>
    </w:p>
    <w:p w:rsidR="006663F6" w:rsidRDefault="006663F6" w:rsidP="00CF5BD4">
      <w:pPr>
        <w:pStyle w:val="Reference"/>
        <w:rPr>
          <w:szCs w:val="26"/>
        </w:rPr>
      </w:pPr>
      <w:r w:rsidRPr="006C461F">
        <w:rPr>
          <w:szCs w:val="26"/>
        </w:rPr>
        <w:t xml:space="preserve">ABS (Australian Bureau of Statistics) </w:t>
      </w:r>
      <w:proofErr w:type="spellStart"/>
      <w:r w:rsidRPr="006C461F">
        <w:rPr>
          <w:szCs w:val="26"/>
        </w:rPr>
        <w:t>2010a</w:t>
      </w:r>
      <w:proofErr w:type="spellEnd"/>
      <w:r w:rsidRPr="006C461F">
        <w:rPr>
          <w:szCs w:val="26"/>
        </w:rPr>
        <w:t xml:space="preserve">, </w:t>
      </w:r>
      <w:r w:rsidR="008D2B4F" w:rsidRPr="00663DD7">
        <w:rPr>
          <w:i/>
        </w:rPr>
        <w:t>Australian Standard Geographical Classification (</w:t>
      </w:r>
      <w:proofErr w:type="spellStart"/>
      <w:r w:rsidR="008D2B4F" w:rsidRPr="00663DD7">
        <w:rPr>
          <w:i/>
        </w:rPr>
        <w:t>ASGC</w:t>
      </w:r>
      <w:proofErr w:type="spellEnd"/>
      <w:r w:rsidR="008D2B4F" w:rsidRPr="00663DD7">
        <w:rPr>
          <w:i/>
        </w:rPr>
        <w:t>)</w:t>
      </w:r>
      <w:r w:rsidR="008D2B4F" w:rsidRPr="00F5507E">
        <w:t>,</w:t>
      </w:r>
      <w:r w:rsidR="008D2B4F">
        <w:t xml:space="preserve"> Cat. no. 1216.0, Canberra.</w:t>
      </w:r>
    </w:p>
    <w:p w:rsidR="000732B5" w:rsidRPr="006C461F" w:rsidRDefault="000732B5" w:rsidP="00CF5BD4">
      <w:pPr>
        <w:pStyle w:val="Reference"/>
        <w:rPr>
          <w:szCs w:val="26"/>
        </w:rPr>
      </w:pPr>
      <w:r w:rsidRPr="008A505E">
        <w:t>—— </w:t>
      </w:r>
      <w:proofErr w:type="spellStart"/>
      <w:r w:rsidRPr="008A505E">
        <w:t>2010b</w:t>
      </w:r>
      <w:proofErr w:type="spellEnd"/>
      <w:r w:rsidRPr="008A505E">
        <w:t>,</w:t>
      </w:r>
      <w:r>
        <w:rPr>
          <w:szCs w:val="26"/>
        </w:rPr>
        <w:t xml:space="preserve"> </w:t>
      </w:r>
      <w:r w:rsidR="008D2B4F" w:rsidRPr="006C461F">
        <w:rPr>
          <w:i/>
          <w:szCs w:val="26"/>
        </w:rPr>
        <w:t xml:space="preserve">National Aboriginal and </w:t>
      </w:r>
      <w:smartTag w:uri="urn:schemas-microsoft-com:office:smarttags" w:element="place">
        <w:r w:rsidR="008D2B4F" w:rsidRPr="006C461F">
          <w:rPr>
            <w:i/>
            <w:szCs w:val="26"/>
          </w:rPr>
          <w:t>Torres Strait</w:t>
        </w:r>
      </w:smartTag>
      <w:r w:rsidR="008D2B4F" w:rsidRPr="006C461F">
        <w:rPr>
          <w:i/>
          <w:szCs w:val="26"/>
        </w:rPr>
        <w:t xml:space="preserve"> Islander Social Survey: Users’ Guide</w:t>
      </w:r>
      <w:r w:rsidR="008D2B4F">
        <w:rPr>
          <w:szCs w:val="26"/>
        </w:rPr>
        <w:t xml:space="preserve">, </w:t>
      </w:r>
      <w:r w:rsidR="008D2B4F" w:rsidRPr="006C461F">
        <w:rPr>
          <w:szCs w:val="26"/>
        </w:rPr>
        <w:t>Cat. no. 4720.0, Canberra.</w:t>
      </w:r>
      <w:r w:rsidR="008D2B4F">
        <w:rPr>
          <w:szCs w:val="26"/>
        </w:rPr>
        <w:t xml:space="preserve"> </w:t>
      </w:r>
    </w:p>
    <w:p w:rsidR="008941D9" w:rsidRPr="00343B78" w:rsidRDefault="008941D9" w:rsidP="00663DD7">
      <w:pPr>
        <w:pStyle w:val="Reference"/>
      </w:pPr>
      <w:r>
        <w:t xml:space="preserve">—— 2006, </w:t>
      </w:r>
      <w:r w:rsidRPr="008941D9">
        <w:rPr>
          <w:i/>
        </w:rPr>
        <w:t>Socio-Economic Indexes for Areas (</w:t>
      </w:r>
      <w:proofErr w:type="spellStart"/>
      <w:r w:rsidRPr="008941D9">
        <w:rPr>
          <w:i/>
        </w:rPr>
        <w:t>SEIFA</w:t>
      </w:r>
      <w:proofErr w:type="spellEnd"/>
      <w:r w:rsidRPr="008941D9">
        <w:rPr>
          <w:i/>
        </w:rPr>
        <w:t>) — Technical Paper</w:t>
      </w:r>
      <w:r w:rsidR="006B107A">
        <w:t xml:space="preserve">, </w:t>
      </w:r>
      <w:r w:rsidR="00B00993">
        <w:br/>
      </w:r>
      <w:r w:rsidR="006B107A">
        <w:t>Cat. no. 2039.0.55.001,</w:t>
      </w:r>
      <w:r w:rsidR="00A15B43">
        <w:t xml:space="preserve"> </w:t>
      </w:r>
      <w:r w:rsidR="006B107A">
        <w:t>Canberra.</w:t>
      </w:r>
    </w:p>
    <w:p w:rsidR="00703086" w:rsidRDefault="00703086" w:rsidP="004C2763">
      <w:pPr>
        <w:pStyle w:val="Reference"/>
      </w:pPr>
      <w:proofErr w:type="spellStart"/>
      <w:r w:rsidRPr="00703086">
        <w:t>AIHW</w:t>
      </w:r>
      <w:proofErr w:type="spellEnd"/>
      <w:r w:rsidRPr="00703086">
        <w:t xml:space="preserve"> (Australian Institute of Health and Welfare) 2004, </w:t>
      </w:r>
      <w:smartTag w:uri="urn:schemas-microsoft-com:office:smarttags" w:element="place">
        <w:smartTag w:uri="urn:schemas-microsoft-com:office:smarttags" w:element="country-region">
          <w:r w:rsidRPr="00F5507E">
            <w:rPr>
              <w:i/>
            </w:rPr>
            <w:t>Australia</w:t>
          </w:r>
        </w:smartTag>
      </w:smartTag>
      <w:r w:rsidRPr="00F5507E">
        <w:rPr>
          <w:i/>
        </w:rPr>
        <w:t>’s Health 2004</w:t>
      </w:r>
      <w:r w:rsidRPr="00703086">
        <w:t xml:space="preserve">, </w:t>
      </w:r>
      <w:r w:rsidR="00F5507E">
        <w:t>Cat. no. </w:t>
      </w:r>
      <w:proofErr w:type="spellStart"/>
      <w:r w:rsidR="00F5507E">
        <w:t>AUS</w:t>
      </w:r>
      <w:proofErr w:type="spellEnd"/>
      <w:r w:rsidR="00F5507E">
        <w:t xml:space="preserve"> 44, </w:t>
      </w:r>
      <w:smartTag w:uri="urn:schemas-microsoft-com:office:smarttags" w:element="City">
        <w:smartTag w:uri="urn:schemas-microsoft-com:office:smarttags" w:element="place">
          <w:r w:rsidRPr="00703086">
            <w:t>Canberra</w:t>
          </w:r>
        </w:smartTag>
      </w:smartTag>
      <w:r w:rsidRPr="00703086">
        <w:t>.</w:t>
      </w:r>
    </w:p>
    <w:p w:rsidR="00046B36" w:rsidRPr="006C461F" w:rsidRDefault="00046B36" w:rsidP="002E3892">
      <w:pPr>
        <w:pStyle w:val="Reference"/>
      </w:pPr>
      <w:proofErr w:type="spellStart"/>
      <w:r>
        <w:t>Bartus</w:t>
      </w:r>
      <w:proofErr w:type="spellEnd"/>
      <w:r w:rsidR="00A15B43">
        <w:t>,</w:t>
      </w:r>
      <w:r>
        <w:t xml:space="preserve"> T</w:t>
      </w:r>
      <w:r w:rsidR="00C00284">
        <w:t>. </w:t>
      </w:r>
      <w:r>
        <w:t xml:space="preserve">2005, ‘Estimation of </w:t>
      </w:r>
      <w:r w:rsidR="00030B31">
        <w:t>M</w:t>
      </w:r>
      <w:r>
        <w:t xml:space="preserve">arginal </w:t>
      </w:r>
      <w:r w:rsidR="00030B31">
        <w:t>E</w:t>
      </w:r>
      <w:r>
        <w:t xml:space="preserve">ffects </w:t>
      </w:r>
      <w:r w:rsidR="006A305C">
        <w:t>U</w:t>
      </w:r>
      <w:r>
        <w:t xml:space="preserve">sing </w:t>
      </w:r>
      <w:proofErr w:type="spellStart"/>
      <w:r w:rsidR="00030B31">
        <w:t>M</w:t>
      </w:r>
      <w:r>
        <w:t>argeff</w:t>
      </w:r>
      <w:proofErr w:type="spellEnd"/>
      <w:r>
        <w:t xml:space="preserve">’, </w:t>
      </w:r>
      <w:r>
        <w:rPr>
          <w:i/>
          <w:iCs/>
        </w:rPr>
        <w:t xml:space="preserve">The </w:t>
      </w:r>
      <w:proofErr w:type="spellStart"/>
      <w:r>
        <w:rPr>
          <w:i/>
          <w:iCs/>
        </w:rPr>
        <w:t>Stata</w:t>
      </w:r>
      <w:proofErr w:type="spellEnd"/>
      <w:r>
        <w:rPr>
          <w:i/>
          <w:iCs/>
        </w:rPr>
        <w:t xml:space="preserve"> Journal</w:t>
      </w:r>
      <w:r>
        <w:t>, vol</w:t>
      </w:r>
      <w:r w:rsidR="00202F63">
        <w:t>. </w:t>
      </w:r>
      <w:r>
        <w:t>5, no</w:t>
      </w:r>
      <w:r w:rsidR="00202F63">
        <w:t>. </w:t>
      </w:r>
      <w:r>
        <w:t>3, pp</w:t>
      </w:r>
      <w:r w:rsidR="00202F63">
        <w:t>. </w:t>
      </w:r>
      <w:r>
        <w:t>309</w:t>
      </w:r>
      <w:r>
        <w:rPr>
          <w:rFonts w:ascii="Tahoma" w:hAnsi="Tahoma" w:cs="Tahoma"/>
        </w:rPr>
        <w:t>–</w:t>
      </w:r>
      <w:r>
        <w:t>29.</w:t>
      </w:r>
    </w:p>
    <w:p w:rsidR="007B7226" w:rsidRPr="002E3892" w:rsidRDefault="004F5A96" w:rsidP="002E3892">
      <w:pPr>
        <w:pStyle w:val="Reference"/>
      </w:pPr>
      <w:r w:rsidRPr="002E3892">
        <w:t>Biddle, N.</w:t>
      </w:r>
      <w:r w:rsidR="007B7226" w:rsidRPr="002E3892">
        <w:t xml:space="preserve"> and Webster, A. 2007, </w:t>
      </w:r>
      <w:r w:rsidR="006A305C">
        <w:t>‘</w:t>
      </w:r>
      <w:r w:rsidR="007B7226" w:rsidRPr="00030B31">
        <w:t>Modelling the labour force status of Aboriginal and Torres Strait Islander Australians</w:t>
      </w:r>
      <w:r w:rsidR="006A305C">
        <w:t>’</w:t>
      </w:r>
      <w:r w:rsidR="007B7226" w:rsidRPr="002E3892">
        <w:t>, Australian Labour Market Research Workshop, February, Melbourne.</w:t>
      </w:r>
    </w:p>
    <w:p w:rsidR="00DF0842" w:rsidRDefault="00DF0842" w:rsidP="00DF0842">
      <w:pPr>
        <w:pStyle w:val="Reference"/>
        <w:rPr>
          <w:rStyle w:val="ReferenceChar"/>
        </w:rPr>
      </w:pPr>
      <w:r>
        <w:t xml:space="preserve">Biddle, N. and Yap, M. 2010, </w:t>
      </w:r>
      <w:r>
        <w:rPr>
          <w:i/>
        </w:rPr>
        <w:t xml:space="preserve">Demographic and </w:t>
      </w:r>
      <w:r w:rsidR="006A305C">
        <w:rPr>
          <w:i/>
        </w:rPr>
        <w:t>S</w:t>
      </w:r>
      <w:r>
        <w:rPr>
          <w:i/>
        </w:rPr>
        <w:t xml:space="preserve">ocioeconomic </w:t>
      </w:r>
      <w:r w:rsidR="006A305C">
        <w:rPr>
          <w:i/>
        </w:rPr>
        <w:t>O</w:t>
      </w:r>
      <w:r>
        <w:rPr>
          <w:i/>
        </w:rPr>
        <w:t xml:space="preserve">utcomes </w:t>
      </w:r>
      <w:r w:rsidR="006A305C">
        <w:rPr>
          <w:i/>
        </w:rPr>
        <w:t>A</w:t>
      </w:r>
      <w:r>
        <w:rPr>
          <w:i/>
        </w:rPr>
        <w:t xml:space="preserve">cross the Indigenous Australian </w:t>
      </w:r>
      <w:proofErr w:type="spellStart"/>
      <w:r w:rsidR="00030B31">
        <w:rPr>
          <w:i/>
        </w:rPr>
        <w:t>L</w:t>
      </w:r>
      <w:r>
        <w:rPr>
          <w:i/>
        </w:rPr>
        <w:t>ifecourse</w:t>
      </w:r>
      <w:proofErr w:type="spellEnd"/>
      <w:r>
        <w:rPr>
          <w:i/>
        </w:rPr>
        <w:t xml:space="preserve">: </w:t>
      </w:r>
      <w:r w:rsidR="00030B31">
        <w:rPr>
          <w:i/>
        </w:rPr>
        <w:t>E</w:t>
      </w:r>
      <w:r>
        <w:rPr>
          <w:i/>
        </w:rPr>
        <w:t xml:space="preserve">vidence from the 2006 </w:t>
      </w:r>
      <w:r w:rsidR="00114054">
        <w:rPr>
          <w:i/>
        </w:rPr>
        <w:t>C</w:t>
      </w:r>
      <w:r>
        <w:rPr>
          <w:i/>
        </w:rPr>
        <w:t>ensus</w:t>
      </w:r>
      <w:r>
        <w:t xml:space="preserve">, Research Monograph no. 31, Centre </w:t>
      </w:r>
      <w:r w:rsidRPr="00663DD7">
        <w:rPr>
          <w:rStyle w:val="ReferenceChar"/>
        </w:rPr>
        <w:t>for Aboriginal Economic and Policy Research, Australian National University, Canberra.</w:t>
      </w:r>
    </w:p>
    <w:p w:rsidR="00703086" w:rsidRDefault="00703086" w:rsidP="00DF0842">
      <w:pPr>
        <w:pStyle w:val="Reference"/>
      </w:pPr>
      <w:r w:rsidRPr="00703086">
        <w:t>Booth</w:t>
      </w:r>
      <w:r w:rsidR="00202F63">
        <w:t>,</w:t>
      </w:r>
      <w:r w:rsidRPr="00703086">
        <w:t xml:space="preserve"> A</w:t>
      </w:r>
      <w:r w:rsidR="00202F63">
        <w:t>.</w:t>
      </w:r>
      <w:r w:rsidRPr="00703086">
        <w:t xml:space="preserve"> and Carroll</w:t>
      </w:r>
      <w:r w:rsidR="00202F63">
        <w:t>.</w:t>
      </w:r>
      <w:r w:rsidRPr="00703086">
        <w:t xml:space="preserve"> N.</w:t>
      </w:r>
      <w:r w:rsidR="00565DE7">
        <w:t xml:space="preserve"> </w:t>
      </w:r>
      <w:r w:rsidRPr="00703086">
        <w:t xml:space="preserve">2005, </w:t>
      </w:r>
      <w:r w:rsidRPr="00447C05">
        <w:rPr>
          <w:i/>
        </w:rPr>
        <w:t>The Health Status of Indigenous and Non</w:t>
      </w:r>
      <w:r w:rsidR="00202F63" w:rsidRPr="00447C05">
        <w:rPr>
          <w:i/>
        </w:rPr>
        <w:noBreakHyphen/>
      </w:r>
      <w:r w:rsidRPr="00447C05">
        <w:rPr>
          <w:i/>
        </w:rPr>
        <w:t>Indigenous Australians</w:t>
      </w:r>
      <w:r w:rsidRPr="00703086">
        <w:t xml:space="preserve">, </w:t>
      </w:r>
      <w:proofErr w:type="spellStart"/>
      <w:r w:rsidR="00447C05">
        <w:t>IZA</w:t>
      </w:r>
      <w:proofErr w:type="spellEnd"/>
      <w:r w:rsidRPr="00703086">
        <w:t xml:space="preserve"> Discussion </w:t>
      </w:r>
      <w:r w:rsidR="00A15B43">
        <w:t>p</w:t>
      </w:r>
      <w:r w:rsidRPr="00703086">
        <w:t xml:space="preserve">aper </w:t>
      </w:r>
      <w:r w:rsidR="00447C05">
        <w:t>n</w:t>
      </w:r>
      <w:r w:rsidRPr="00703086">
        <w:t>o.</w:t>
      </w:r>
      <w:r w:rsidR="00447C05">
        <w:t> </w:t>
      </w:r>
      <w:r w:rsidRPr="00703086">
        <w:t>1534</w:t>
      </w:r>
      <w:r w:rsidR="00447C05">
        <w:t xml:space="preserve">, Institute for the Study of </w:t>
      </w:r>
      <w:proofErr w:type="spellStart"/>
      <w:r w:rsidR="00447C05">
        <w:t>Labor</w:t>
      </w:r>
      <w:proofErr w:type="spellEnd"/>
      <w:r w:rsidR="00447C05">
        <w:t>, Bonn</w:t>
      </w:r>
      <w:r w:rsidR="00A15B43">
        <w:t>, Germany</w:t>
      </w:r>
      <w:r w:rsidR="00D72F87">
        <w:t>.</w:t>
      </w:r>
    </w:p>
    <w:p w:rsidR="00A15B43" w:rsidRPr="002D08CA" w:rsidRDefault="00A15B43" w:rsidP="00A15B43">
      <w:pPr>
        <w:pStyle w:val="Reference"/>
        <w:rPr>
          <w:szCs w:val="26"/>
        </w:rPr>
      </w:pPr>
      <w:r w:rsidRPr="002D08CA">
        <w:rPr>
          <w:szCs w:val="26"/>
        </w:rPr>
        <w:t xml:space="preserve">Borland, J. and Hunter, B. H. 2000, ‘Does </w:t>
      </w:r>
      <w:r w:rsidR="006A305C">
        <w:rPr>
          <w:szCs w:val="26"/>
        </w:rPr>
        <w:t>C</w:t>
      </w:r>
      <w:r w:rsidRPr="002D08CA">
        <w:rPr>
          <w:szCs w:val="26"/>
        </w:rPr>
        <w:t xml:space="preserve">rime </w:t>
      </w:r>
      <w:r w:rsidR="006A305C">
        <w:rPr>
          <w:szCs w:val="26"/>
        </w:rPr>
        <w:t>A</w:t>
      </w:r>
      <w:r w:rsidRPr="002D08CA">
        <w:rPr>
          <w:szCs w:val="26"/>
        </w:rPr>
        <w:t xml:space="preserve">ffect </w:t>
      </w:r>
      <w:r w:rsidR="006A305C">
        <w:rPr>
          <w:szCs w:val="26"/>
        </w:rPr>
        <w:t>E</w:t>
      </w:r>
      <w:r w:rsidRPr="002D08CA">
        <w:rPr>
          <w:szCs w:val="26"/>
        </w:rPr>
        <w:t xml:space="preserve">mployment </w:t>
      </w:r>
      <w:r w:rsidR="006A305C">
        <w:rPr>
          <w:szCs w:val="26"/>
        </w:rPr>
        <w:t>S</w:t>
      </w:r>
      <w:r w:rsidRPr="002D08CA">
        <w:rPr>
          <w:szCs w:val="26"/>
        </w:rPr>
        <w:t xml:space="preserve">tatus? — the case of Indigenous Australians’, </w:t>
      </w:r>
      <w:proofErr w:type="spellStart"/>
      <w:r w:rsidRPr="002D08CA">
        <w:rPr>
          <w:i/>
          <w:iCs/>
          <w:szCs w:val="26"/>
        </w:rPr>
        <w:t>Economica</w:t>
      </w:r>
      <w:proofErr w:type="spellEnd"/>
      <w:r w:rsidRPr="002D08CA">
        <w:rPr>
          <w:iCs/>
          <w:szCs w:val="26"/>
        </w:rPr>
        <w:t>,</w:t>
      </w:r>
      <w:r w:rsidRPr="002D08CA">
        <w:rPr>
          <w:i/>
          <w:iCs/>
          <w:szCs w:val="26"/>
        </w:rPr>
        <w:t xml:space="preserve"> </w:t>
      </w:r>
      <w:r w:rsidRPr="002D08CA">
        <w:rPr>
          <w:iCs/>
          <w:szCs w:val="26"/>
        </w:rPr>
        <w:t>vol. </w:t>
      </w:r>
      <w:r w:rsidRPr="002D08CA">
        <w:rPr>
          <w:szCs w:val="26"/>
        </w:rPr>
        <w:t>67, no. 1, pp. 123–44.</w:t>
      </w:r>
    </w:p>
    <w:p w:rsidR="00E94746" w:rsidRPr="00DF0842" w:rsidRDefault="00E94746" w:rsidP="00DF0842">
      <w:pPr>
        <w:pStyle w:val="Reference"/>
        <w:rPr>
          <w:szCs w:val="26"/>
        </w:rPr>
      </w:pPr>
      <w:proofErr w:type="spellStart"/>
      <w:r w:rsidRPr="00DF0842">
        <w:rPr>
          <w:rStyle w:val="ReferenceChar"/>
        </w:rPr>
        <w:t>Boushey</w:t>
      </w:r>
      <w:proofErr w:type="spellEnd"/>
      <w:r w:rsidR="00A15B43">
        <w:rPr>
          <w:rStyle w:val="ReferenceChar"/>
        </w:rPr>
        <w:t>,</w:t>
      </w:r>
      <w:r w:rsidRPr="00DF0842">
        <w:rPr>
          <w:rStyle w:val="ReferenceChar"/>
        </w:rPr>
        <w:t xml:space="preserve"> H</w:t>
      </w:r>
      <w:r w:rsidR="007D2A20" w:rsidRPr="00DF0842">
        <w:rPr>
          <w:rStyle w:val="ReferenceChar"/>
        </w:rPr>
        <w:t>.</w:t>
      </w:r>
      <w:r w:rsidR="007D2A20">
        <w:rPr>
          <w:rStyle w:val="ReferenceChar"/>
        </w:rPr>
        <w:t> </w:t>
      </w:r>
      <w:r w:rsidRPr="00DF0842">
        <w:rPr>
          <w:rStyle w:val="ReferenceChar"/>
        </w:rPr>
        <w:t xml:space="preserve">2005, </w:t>
      </w:r>
      <w:r w:rsidRPr="00CE6C4A">
        <w:rPr>
          <w:rStyle w:val="ReferenceChar"/>
          <w:i/>
        </w:rPr>
        <w:t xml:space="preserve">Are Women Opting Out? Debunking the Myth, </w:t>
      </w:r>
      <w:proofErr w:type="spellStart"/>
      <w:r w:rsidRPr="00CE6C4A">
        <w:rPr>
          <w:rStyle w:val="ReferenceChar"/>
          <w:i/>
        </w:rPr>
        <w:t>Center</w:t>
      </w:r>
      <w:proofErr w:type="spellEnd"/>
      <w:r w:rsidRPr="00CE6C4A">
        <w:rPr>
          <w:rStyle w:val="ReferenceChar"/>
          <w:i/>
        </w:rPr>
        <w:t xml:space="preserve"> for Economic and Policy Research</w:t>
      </w:r>
      <w:r w:rsidRPr="00DF0842">
        <w:rPr>
          <w:rStyle w:val="ReferenceChar"/>
        </w:rPr>
        <w:t xml:space="preserve">, Briefing </w:t>
      </w:r>
      <w:r w:rsidR="00A15B43">
        <w:rPr>
          <w:rStyle w:val="ReferenceChar"/>
        </w:rPr>
        <w:t>p</w:t>
      </w:r>
      <w:r w:rsidRPr="00DF0842">
        <w:rPr>
          <w:rStyle w:val="ReferenceChar"/>
        </w:rPr>
        <w:t>aper, November</w:t>
      </w:r>
      <w:r w:rsidRPr="00DF0842">
        <w:t>.</w:t>
      </w:r>
    </w:p>
    <w:p w:rsidR="00CF322F" w:rsidRPr="002D08CA" w:rsidRDefault="00CF322F" w:rsidP="00CF5BD4">
      <w:pPr>
        <w:pStyle w:val="Reference"/>
        <w:rPr>
          <w:szCs w:val="26"/>
        </w:rPr>
      </w:pPr>
      <w:bookmarkStart w:id="3" w:name="OLE_LINK3"/>
      <w:bookmarkStart w:id="4" w:name="OLE_LINK4"/>
      <w:proofErr w:type="spellStart"/>
      <w:r w:rsidRPr="002D08CA">
        <w:rPr>
          <w:szCs w:val="26"/>
        </w:rPr>
        <w:t>Brough</w:t>
      </w:r>
      <w:proofErr w:type="spellEnd"/>
      <w:r w:rsidR="00866F42">
        <w:rPr>
          <w:szCs w:val="26"/>
        </w:rPr>
        <w:t>, M.</w:t>
      </w:r>
      <w:r w:rsidR="00343B78" w:rsidRPr="002D08CA">
        <w:rPr>
          <w:szCs w:val="26"/>
        </w:rPr>
        <w:t xml:space="preserve"> and</w:t>
      </w:r>
      <w:r w:rsidRPr="002D08CA">
        <w:rPr>
          <w:szCs w:val="26"/>
        </w:rPr>
        <w:t xml:space="preserve"> Bond</w:t>
      </w:r>
      <w:r w:rsidR="00866F42">
        <w:rPr>
          <w:szCs w:val="26"/>
        </w:rPr>
        <w:t>, C.</w:t>
      </w:r>
      <w:r w:rsidRPr="002D08CA">
        <w:rPr>
          <w:szCs w:val="26"/>
        </w:rPr>
        <w:t xml:space="preserve"> 2009, </w:t>
      </w:r>
      <w:r w:rsidRPr="002D08CA">
        <w:rPr>
          <w:i/>
          <w:szCs w:val="26"/>
        </w:rPr>
        <w:t xml:space="preserve">Social </w:t>
      </w:r>
      <w:r w:rsidR="00A15B43">
        <w:rPr>
          <w:i/>
          <w:szCs w:val="26"/>
        </w:rPr>
        <w:t>C</w:t>
      </w:r>
      <w:r w:rsidRPr="002D08CA">
        <w:rPr>
          <w:i/>
          <w:szCs w:val="26"/>
        </w:rPr>
        <w:t xml:space="preserve">apital and </w:t>
      </w:r>
      <w:r w:rsidR="00A15B43">
        <w:rPr>
          <w:i/>
          <w:szCs w:val="26"/>
        </w:rPr>
        <w:t>S</w:t>
      </w:r>
      <w:r w:rsidRPr="002D08CA">
        <w:rPr>
          <w:i/>
          <w:szCs w:val="26"/>
        </w:rPr>
        <w:t xml:space="preserve">ocial </w:t>
      </w:r>
      <w:r w:rsidR="00A15B43">
        <w:rPr>
          <w:i/>
          <w:szCs w:val="26"/>
        </w:rPr>
        <w:t>J</w:t>
      </w:r>
      <w:r w:rsidRPr="002D08CA">
        <w:rPr>
          <w:i/>
          <w:szCs w:val="26"/>
        </w:rPr>
        <w:t xml:space="preserve">ustice: </w:t>
      </w:r>
      <w:r w:rsidR="002627B6">
        <w:rPr>
          <w:i/>
          <w:szCs w:val="26"/>
        </w:rPr>
        <w:t>C</w:t>
      </w:r>
      <w:r w:rsidRPr="002D08CA">
        <w:rPr>
          <w:i/>
          <w:szCs w:val="26"/>
        </w:rPr>
        <w:t xml:space="preserve">ritical Australian </w:t>
      </w:r>
      <w:r w:rsidR="002627B6">
        <w:rPr>
          <w:i/>
          <w:szCs w:val="26"/>
        </w:rPr>
        <w:t>P</w:t>
      </w:r>
      <w:r w:rsidRPr="002D08CA">
        <w:rPr>
          <w:i/>
          <w:szCs w:val="26"/>
        </w:rPr>
        <w:t>erspectives</w:t>
      </w:r>
      <w:r w:rsidR="00343B78" w:rsidRPr="002D08CA">
        <w:rPr>
          <w:szCs w:val="26"/>
        </w:rPr>
        <w:t xml:space="preserve">, editors Geoff </w:t>
      </w:r>
      <w:proofErr w:type="spellStart"/>
      <w:r w:rsidR="00343B78" w:rsidRPr="002D08CA">
        <w:rPr>
          <w:szCs w:val="26"/>
        </w:rPr>
        <w:t>Woolcock</w:t>
      </w:r>
      <w:proofErr w:type="spellEnd"/>
      <w:r w:rsidR="00343B78" w:rsidRPr="002D08CA">
        <w:rPr>
          <w:szCs w:val="26"/>
        </w:rPr>
        <w:t xml:space="preserve"> and</w:t>
      </w:r>
      <w:r w:rsidRPr="002D08CA">
        <w:rPr>
          <w:szCs w:val="26"/>
        </w:rPr>
        <w:t xml:space="preserve"> Lenore </w:t>
      </w:r>
      <w:proofErr w:type="spellStart"/>
      <w:r w:rsidRPr="002D08CA">
        <w:rPr>
          <w:szCs w:val="26"/>
        </w:rPr>
        <w:t>Manderson</w:t>
      </w:r>
      <w:proofErr w:type="spellEnd"/>
      <w:r w:rsidR="00866F42">
        <w:rPr>
          <w:szCs w:val="26"/>
        </w:rPr>
        <w:t xml:space="preserve">, </w:t>
      </w:r>
      <w:r w:rsidR="008D1E3F">
        <w:rPr>
          <w:szCs w:val="26"/>
        </w:rPr>
        <w:t>Charles Darwin University Press</w:t>
      </w:r>
      <w:r w:rsidRPr="002D08CA">
        <w:rPr>
          <w:szCs w:val="26"/>
        </w:rPr>
        <w:t>.</w:t>
      </w:r>
    </w:p>
    <w:bookmarkEnd w:id="3"/>
    <w:bookmarkEnd w:id="4"/>
    <w:p w:rsidR="00C00284" w:rsidRDefault="00C00284" w:rsidP="002554FA">
      <w:pPr>
        <w:pStyle w:val="Reference"/>
      </w:pPr>
      <w:proofErr w:type="spellStart"/>
      <w:r>
        <w:t>Cai</w:t>
      </w:r>
      <w:proofErr w:type="spellEnd"/>
      <w:r>
        <w:t>, L. 20</w:t>
      </w:r>
      <w:r w:rsidR="001C7E49">
        <w:t>10</w:t>
      </w:r>
      <w:r>
        <w:t xml:space="preserve">, ‘The </w:t>
      </w:r>
      <w:r w:rsidR="006A305C">
        <w:t>R</w:t>
      </w:r>
      <w:r>
        <w:t xml:space="preserve">elationship </w:t>
      </w:r>
      <w:r w:rsidR="006A305C">
        <w:t>B</w:t>
      </w:r>
      <w:r>
        <w:t xml:space="preserve">etween </w:t>
      </w:r>
      <w:r w:rsidR="006A305C">
        <w:t>H</w:t>
      </w:r>
      <w:r>
        <w:t xml:space="preserve">ealth and </w:t>
      </w:r>
      <w:r w:rsidR="006A305C">
        <w:t>L</w:t>
      </w:r>
      <w:r>
        <w:t xml:space="preserve">abour </w:t>
      </w:r>
      <w:r w:rsidR="006A305C">
        <w:t>F</w:t>
      </w:r>
      <w:r>
        <w:t xml:space="preserve">orce </w:t>
      </w:r>
      <w:r w:rsidR="006A305C">
        <w:t>P</w:t>
      </w:r>
      <w:r>
        <w:t xml:space="preserve">articipation: </w:t>
      </w:r>
      <w:r w:rsidRPr="002554FA">
        <w:t xml:space="preserve">Evidence </w:t>
      </w:r>
      <w:r w:rsidR="006A305C">
        <w:t>F</w:t>
      </w:r>
      <w:r w:rsidRPr="002554FA">
        <w:t xml:space="preserve">rom a </w:t>
      </w:r>
      <w:r w:rsidR="006A305C">
        <w:t>P</w:t>
      </w:r>
      <w:r w:rsidRPr="002554FA">
        <w:t xml:space="preserve">anel </w:t>
      </w:r>
      <w:r w:rsidR="006A305C">
        <w:t>D</w:t>
      </w:r>
      <w:r w:rsidRPr="002554FA">
        <w:t xml:space="preserve">ata </w:t>
      </w:r>
      <w:r w:rsidR="006A305C">
        <w:t>S</w:t>
      </w:r>
      <w:r w:rsidRPr="002554FA">
        <w:t xml:space="preserve">imultaneous </w:t>
      </w:r>
      <w:r w:rsidR="006A305C">
        <w:t>E</w:t>
      </w:r>
      <w:r w:rsidRPr="002554FA">
        <w:t xml:space="preserve">quation </w:t>
      </w:r>
      <w:r w:rsidR="006A305C">
        <w:t>M</w:t>
      </w:r>
      <w:r w:rsidRPr="002554FA">
        <w:t>odel</w:t>
      </w:r>
      <w:r>
        <w:t>’</w:t>
      </w:r>
      <w:r w:rsidRPr="002554FA">
        <w:t xml:space="preserve">, </w:t>
      </w:r>
      <w:r w:rsidRPr="002554FA">
        <w:rPr>
          <w:i/>
        </w:rPr>
        <w:t>Labour Economics</w:t>
      </w:r>
      <w:r w:rsidRPr="002554FA">
        <w:t xml:space="preserve">, </w:t>
      </w:r>
      <w:r>
        <w:t>vol. 17, no. 1, pp. 77–</w:t>
      </w:r>
      <w:r w:rsidR="00F950D8">
        <w:t>90.</w:t>
      </w:r>
    </w:p>
    <w:p w:rsidR="00BD49F9" w:rsidRPr="00303EDC" w:rsidRDefault="004619DC" w:rsidP="00CF5BD4">
      <w:pPr>
        <w:pStyle w:val="Reference"/>
      </w:pPr>
      <w:r w:rsidRPr="006C461F">
        <w:rPr>
          <w:szCs w:val="26"/>
        </w:rPr>
        <w:lastRenderedPageBreak/>
        <w:t>——</w:t>
      </w:r>
      <w:r w:rsidR="00BA4AC4" w:rsidRPr="006C461F">
        <w:rPr>
          <w:szCs w:val="26"/>
        </w:rPr>
        <w:t xml:space="preserve"> and </w:t>
      </w:r>
      <w:proofErr w:type="spellStart"/>
      <w:r w:rsidR="00BA4AC4" w:rsidRPr="006C461F">
        <w:rPr>
          <w:szCs w:val="26"/>
        </w:rPr>
        <w:t>Kalb</w:t>
      </w:r>
      <w:proofErr w:type="spellEnd"/>
      <w:r w:rsidR="00BA4AC4" w:rsidRPr="006C461F">
        <w:rPr>
          <w:szCs w:val="26"/>
        </w:rPr>
        <w:t xml:space="preserve">, G. 2005, </w:t>
      </w:r>
      <w:r w:rsidR="00BA4AC4" w:rsidRPr="006C461F">
        <w:rPr>
          <w:i/>
          <w:szCs w:val="26"/>
        </w:rPr>
        <w:t>Health Status and Labour Force Status of Older Working</w:t>
      </w:r>
      <w:r w:rsidR="00D02423" w:rsidRPr="006C461F">
        <w:rPr>
          <w:i/>
          <w:szCs w:val="26"/>
        </w:rPr>
        <w:noBreakHyphen/>
      </w:r>
      <w:r w:rsidR="00BA4AC4" w:rsidRPr="006C461F">
        <w:rPr>
          <w:i/>
          <w:szCs w:val="26"/>
        </w:rPr>
        <w:t>Age Australian Men</w:t>
      </w:r>
      <w:r w:rsidR="00BA4AC4" w:rsidRPr="006C461F">
        <w:rPr>
          <w:szCs w:val="26"/>
        </w:rPr>
        <w:t>,</w:t>
      </w:r>
      <w:r w:rsidR="00BA4AC4" w:rsidRPr="006C461F">
        <w:rPr>
          <w:i/>
          <w:iCs/>
          <w:szCs w:val="26"/>
        </w:rPr>
        <w:t xml:space="preserve"> </w:t>
      </w:r>
      <w:r w:rsidR="00BA4AC4" w:rsidRPr="006C461F">
        <w:rPr>
          <w:szCs w:val="26"/>
        </w:rPr>
        <w:t xml:space="preserve">Melbourne Institute Working Paper no. 9, </w:t>
      </w:r>
      <w:smartTag w:uri="urn:schemas-microsoft-com:office:smarttags" w:element="place">
        <w:smartTag w:uri="urn:schemas-microsoft-com:office:smarttags" w:element="City">
          <w:r w:rsidR="00BA4AC4" w:rsidRPr="00303EDC">
            <w:t>Melbourne</w:t>
          </w:r>
        </w:smartTag>
      </w:smartTag>
      <w:r w:rsidR="00BA4AC4" w:rsidRPr="00303EDC">
        <w:t>.</w:t>
      </w:r>
    </w:p>
    <w:p w:rsidR="00040743" w:rsidRPr="00040743" w:rsidRDefault="001035B1" w:rsidP="00040743">
      <w:pPr>
        <w:pStyle w:val="Reference"/>
      </w:pPr>
      <w:r w:rsidRPr="00303EDC">
        <w:t>COAG (Council of Australian Governments</w:t>
      </w:r>
      <w:r w:rsidR="008B7BEB" w:rsidRPr="00303EDC">
        <w:t>)</w:t>
      </w:r>
      <w:r w:rsidR="008B7BEB">
        <w:t> </w:t>
      </w:r>
      <w:r w:rsidR="006A7B80">
        <w:rPr>
          <w:szCs w:val="26"/>
        </w:rPr>
        <w:t>2011</w:t>
      </w:r>
      <w:r w:rsidR="001D391B" w:rsidRPr="00700A66">
        <w:rPr>
          <w:szCs w:val="26"/>
        </w:rPr>
        <w:t xml:space="preserve">, </w:t>
      </w:r>
      <w:r w:rsidR="00040743" w:rsidRPr="00040743">
        <w:rPr>
          <w:i/>
        </w:rPr>
        <w:t>National Indigenous Reform Agreement</w:t>
      </w:r>
      <w:r w:rsidR="004A456C">
        <w:rPr>
          <w:i/>
        </w:rPr>
        <w:t> </w:t>
      </w:r>
      <w:r w:rsidR="00040743">
        <w:rPr>
          <w:i/>
        </w:rPr>
        <w:t>(Closing</w:t>
      </w:r>
      <w:r w:rsidR="004A456C">
        <w:rPr>
          <w:i/>
        </w:rPr>
        <w:t> the </w:t>
      </w:r>
      <w:r w:rsidR="00040743">
        <w:rPr>
          <w:i/>
        </w:rPr>
        <w:t>Gap</w:t>
      </w:r>
      <w:r w:rsidR="004A456C">
        <w:rPr>
          <w:i/>
        </w:rPr>
        <w:t>)</w:t>
      </w:r>
      <w:r w:rsidR="004A456C" w:rsidRPr="00040743">
        <w:t>,</w:t>
      </w:r>
      <w:r w:rsidR="004A456C">
        <w:t> </w:t>
      </w:r>
      <w:r w:rsidR="00040743" w:rsidRPr="00040743">
        <w:t>Canberra</w:t>
      </w:r>
      <w:r w:rsidR="004A456C">
        <w:t xml:space="preserve">, </w:t>
      </w:r>
      <w:proofErr w:type="spellStart"/>
      <w:r w:rsidR="00040743" w:rsidRPr="00040743">
        <w:t>www.federalfinancialrelations.gov.au</w:t>
      </w:r>
      <w:proofErr w:type="spellEnd"/>
      <w:r w:rsidR="00040743" w:rsidRPr="00040743">
        <w:t>/</w:t>
      </w:r>
      <w:r w:rsidR="004A456C">
        <w:br/>
      </w:r>
      <w:r w:rsidR="00040743" w:rsidRPr="00040743">
        <w:t>content/</w:t>
      </w:r>
      <w:proofErr w:type="spellStart"/>
      <w:r w:rsidR="00040743" w:rsidRPr="00040743">
        <w:t>national_agreements.aspx</w:t>
      </w:r>
      <w:proofErr w:type="spellEnd"/>
      <w:r w:rsidR="00040743" w:rsidRPr="00040743">
        <w:t xml:space="preserve"> </w:t>
      </w:r>
      <w:r w:rsidR="002627B6">
        <w:t>(</w:t>
      </w:r>
      <w:r w:rsidR="00040743" w:rsidRPr="00040743">
        <w:t>accessed 14 May 2011).</w:t>
      </w:r>
    </w:p>
    <w:p w:rsidR="00040743" w:rsidRDefault="00040743" w:rsidP="00040743">
      <w:pPr>
        <w:pStyle w:val="Reference"/>
        <w:rPr>
          <w:szCs w:val="26"/>
        </w:rPr>
      </w:pPr>
      <w:r w:rsidRPr="006C461F">
        <w:rPr>
          <w:szCs w:val="26"/>
        </w:rPr>
        <w:t>—— </w:t>
      </w:r>
      <w:r w:rsidR="00D6661B">
        <w:rPr>
          <w:szCs w:val="26"/>
        </w:rPr>
        <w:t>2008</w:t>
      </w:r>
      <w:r w:rsidR="004A456C">
        <w:rPr>
          <w:szCs w:val="26"/>
        </w:rPr>
        <w:t xml:space="preserve">, </w:t>
      </w:r>
      <w:r w:rsidRPr="00700A66">
        <w:rPr>
          <w:i/>
          <w:szCs w:val="26"/>
        </w:rPr>
        <w:t>National Partnership Agreement on Indigenous Economic Participation</w:t>
      </w:r>
      <w:r w:rsidR="004A456C">
        <w:rPr>
          <w:szCs w:val="26"/>
        </w:rPr>
        <w:t>, </w:t>
      </w:r>
      <w:proofErr w:type="spellStart"/>
      <w:r w:rsidRPr="007D2A20">
        <w:rPr>
          <w:szCs w:val="26"/>
        </w:rPr>
        <w:t>www.federalfinancialrelations.gov.au</w:t>
      </w:r>
      <w:proofErr w:type="spellEnd"/>
      <w:r w:rsidRPr="007D2A20">
        <w:rPr>
          <w:szCs w:val="26"/>
        </w:rPr>
        <w:t>/content/</w:t>
      </w:r>
      <w:r w:rsidR="004A456C">
        <w:rPr>
          <w:szCs w:val="26"/>
        </w:rPr>
        <w:br/>
      </w:r>
      <w:r w:rsidRPr="007D2A20">
        <w:rPr>
          <w:szCs w:val="26"/>
        </w:rPr>
        <w:t>national_partnership_agreements/OT002/indigenous_economic_participation_np.rtf</w:t>
      </w:r>
      <w:r>
        <w:rPr>
          <w:szCs w:val="26"/>
        </w:rPr>
        <w:t xml:space="preserve"> (accessed 4</w:t>
      </w:r>
      <w:r w:rsidRPr="00700A66">
        <w:rPr>
          <w:szCs w:val="26"/>
        </w:rPr>
        <w:t> </w:t>
      </w:r>
      <w:r>
        <w:rPr>
          <w:szCs w:val="26"/>
        </w:rPr>
        <w:t xml:space="preserve">August </w:t>
      </w:r>
      <w:r w:rsidRPr="00700A66">
        <w:rPr>
          <w:szCs w:val="26"/>
        </w:rPr>
        <w:t>2010).</w:t>
      </w:r>
      <w:r>
        <w:rPr>
          <w:szCs w:val="26"/>
        </w:rPr>
        <w:t xml:space="preserve"> </w:t>
      </w:r>
    </w:p>
    <w:p w:rsidR="00040743" w:rsidRPr="00040743" w:rsidRDefault="00040743" w:rsidP="00040743">
      <w:pPr>
        <w:pStyle w:val="Reference"/>
      </w:pPr>
      <w:r>
        <w:t>CRC (</w:t>
      </w:r>
      <w:r w:rsidRPr="00040743">
        <w:t>COAG Reform Council</w:t>
      </w:r>
      <w:r>
        <w:t>)</w:t>
      </w:r>
      <w:r w:rsidRPr="00040743">
        <w:t xml:space="preserve"> 2010, </w:t>
      </w:r>
      <w:r w:rsidRPr="00040743">
        <w:rPr>
          <w:i/>
        </w:rPr>
        <w:t>National Indigenous Reform Agreement: Baseline Performance Report for 2008-09</w:t>
      </w:r>
      <w:r w:rsidRPr="00040743">
        <w:t>, Report to the Council of Australian Governments, Sydney.</w:t>
      </w:r>
    </w:p>
    <w:p w:rsidR="0078754E" w:rsidRPr="0078754E" w:rsidRDefault="0078754E" w:rsidP="007E7D13">
      <w:pPr>
        <w:pStyle w:val="Reference"/>
      </w:pPr>
      <w:r w:rsidRPr="0078754E">
        <w:t>Cox, E.</w:t>
      </w:r>
      <w:r w:rsidR="008B7BEB">
        <w:t> </w:t>
      </w:r>
      <w:r w:rsidRPr="0078754E">
        <w:t xml:space="preserve">1997, </w:t>
      </w:r>
      <w:r>
        <w:t>‘</w:t>
      </w:r>
      <w:r w:rsidRPr="0078754E">
        <w:t xml:space="preserve">Building </w:t>
      </w:r>
      <w:r w:rsidR="006A305C">
        <w:t>S</w:t>
      </w:r>
      <w:r w:rsidRPr="0078754E">
        <w:t xml:space="preserve">ocial </w:t>
      </w:r>
      <w:r w:rsidR="006A305C">
        <w:t>C</w:t>
      </w:r>
      <w:r w:rsidRPr="0078754E">
        <w:t>apital</w:t>
      </w:r>
      <w:r>
        <w:t>’</w:t>
      </w:r>
      <w:r w:rsidRPr="0078754E">
        <w:t xml:space="preserve">, </w:t>
      </w:r>
      <w:r w:rsidRPr="0078754E">
        <w:rPr>
          <w:i/>
        </w:rPr>
        <w:t>Health Promotion Matters</w:t>
      </w:r>
      <w:r w:rsidRPr="0078754E">
        <w:t>, vol</w:t>
      </w:r>
      <w:r w:rsidR="00202F63" w:rsidRPr="0078754E">
        <w:t>.</w:t>
      </w:r>
      <w:r w:rsidR="00202F63">
        <w:t> </w:t>
      </w:r>
      <w:r w:rsidRPr="0078754E">
        <w:t xml:space="preserve">4, </w:t>
      </w:r>
      <w:r w:rsidR="00910BE8">
        <w:br/>
      </w:r>
      <w:r w:rsidRPr="0078754E">
        <w:t>pp</w:t>
      </w:r>
      <w:r w:rsidR="00202F63" w:rsidRPr="0078754E">
        <w:t>.</w:t>
      </w:r>
      <w:r w:rsidR="00202F63">
        <w:t> </w:t>
      </w:r>
      <w:r w:rsidRPr="0078754E">
        <w:t>1</w:t>
      </w:r>
      <w:r w:rsidR="00202F63">
        <w:t>–</w:t>
      </w:r>
      <w:r w:rsidRPr="0078754E">
        <w:t>4.</w:t>
      </w:r>
    </w:p>
    <w:p w:rsidR="00303EDC" w:rsidRPr="00303EDC" w:rsidRDefault="00303EDC" w:rsidP="007E7D13">
      <w:pPr>
        <w:pStyle w:val="Reference"/>
      </w:pPr>
      <w:r>
        <w:t>Daly, A</w:t>
      </w:r>
      <w:r w:rsidR="00202F63">
        <w:t>.</w:t>
      </w:r>
      <w:r w:rsidR="008B7BEB">
        <w:t> </w:t>
      </w:r>
      <w:r>
        <w:t xml:space="preserve">1995, </w:t>
      </w:r>
      <w:r w:rsidRPr="00CE6C4A">
        <w:rPr>
          <w:i/>
          <w:szCs w:val="26"/>
        </w:rPr>
        <w:t>Aboriginal and Torres Strait Islander People in the Australian Labour Market</w:t>
      </w:r>
      <w:r>
        <w:rPr>
          <w:szCs w:val="26"/>
        </w:rPr>
        <w:t>,</w:t>
      </w:r>
      <w:r w:rsidRPr="006C461F">
        <w:rPr>
          <w:szCs w:val="26"/>
        </w:rPr>
        <w:t xml:space="preserve"> </w:t>
      </w:r>
      <w:r w:rsidR="005378C8">
        <w:rPr>
          <w:szCs w:val="26"/>
        </w:rPr>
        <w:t xml:space="preserve">Occasional paper, </w:t>
      </w:r>
      <w:r>
        <w:rPr>
          <w:szCs w:val="26"/>
        </w:rPr>
        <w:t>Cat. no. 6253</w:t>
      </w:r>
      <w:r w:rsidRPr="006C461F">
        <w:rPr>
          <w:szCs w:val="26"/>
        </w:rPr>
        <w:t xml:space="preserve">, </w:t>
      </w:r>
      <w:r w:rsidR="008B7BEB">
        <w:rPr>
          <w:szCs w:val="26"/>
        </w:rPr>
        <w:t>ABS</w:t>
      </w:r>
      <w:r w:rsidRPr="006C461F">
        <w:rPr>
          <w:szCs w:val="26"/>
        </w:rPr>
        <w:t xml:space="preserve">, </w:t>
      </w:r>
      <w:smartTag w:uri="urn:schemas-microsoft-com:office:smarttags" w:element="place">
        <w:smartTag w:uri="urn:schemas-microsoft-com:office:smarttags" w:element="City">
          <w:r w:rsidRPr="006C461F">
            <w:rPr>
              <w:szCs w:val="26"/>
            </w:rPr>
            <w:t>Canberra</w:t>
          </w:r>
        </w:smartTag>
      </w:smartTag>
      <w:r>
        <w:rPr>
          <w:szCs w:val="26"/>
        </w:rPr>
        <w:t>.</w:t>
      </w:r>
    </w:p>
    <w:p w:rsidR="00157321" w:rsidRPr="00157321" w:rsidRDefault="00352F4E" w:rsidP="007E7D13">
      <w:pPr>
        <w:pStyle w:val="Reference"/>
        <w:rPr>
          <w:szCs w:val="26"/>
        </w:rPr>
      </w:pPr>
      <w:r>
        <w:t xml:space="preserve">Freeman, </w:t>
      </w:r>
      <w:proofErr w:type="spellStart"/>
      <w:r>
        <w:t>R.B</w:t>
      </w:r>
      <w:proofErr w:type="spellEnd"/>
      <w:r w:rsidR="005378C8">
        <w:t>.</w:t>
      </w:r>
      <w:r w:rsidR="00157321" w:rsidRPr="00F00CE4">
        <w:t xml:space="preserve"> 1999</w:t>
      </w:r>
      <w:r w:rsidR="00F77D71">
        <w:t>,</w:t>
      </w:r>
      <w:r w:rsidR="00157321" w:rsidRPr="00F00CE4">
        <w:t xml:space="preserve"> ‘The </w:t>
      </w:r>
      <w:r w:rsidR="006A305C">
        <w:t>E</w:t>
      </w:r>
      <w:r w:rsidR="00157321" w:rsidRPr="00F00CE4">
        <w:t xml:space="preserve">conomics of </w:t>
      </w:r>
      <w:r w:rsidR="006A305C">
        <w:t>C</w:t>
      </w:r>
      <w:r w:rsidR="00157321" w:rsidRPr="00F00CE4">
        <w:t>rime</w:t>
      </w:r>
      <w:r w:rsidR="00157321">
        <w:t>’,</w:t>
      </w:r>
      <w:r w:rsidR="00157321" w:rsidRPr="00F00CE4">
        <w:t xml:space="preserve"> </w:t>
      </w:r>
      <w:r w:rsidR="00157321" w:rsidRPr="00157321">
        <w:rPr>
          <w:i/>
        </w:rPr>
        <w:t>Handbook of Labo</w:t>
      </w:r>
      <w:r w:rsidR="00AF20CF">
        <w:rPr>
          <w:i/>
        </w:rPr>
        <w:t>u</w:t>
      </w:r>
      <w:r w:rsidR="00157321" w:rsidRPr="00157321">
        <w:rPr>
          <w:i/>
        </w:rPr>
        <w:t>r Economics</w:t>
      </w:r>
      <w:r w:rsidR="00DE7806">
        <w:t xml:space="preserve">, </w:t>
      </w:r>
      <w:r w:rsidR="008B7BEB">
        <w:t>vol</w:t>
      </w:r>
      <w:r w:rsidR="00157321">
        <w:t>.</w:t>
      </w:r>
      <w:r w:rsidR="00157321" w:rsidRPr="00F00CE4">
        <w:t xml:space="preserve"> </w:t>
      </w:r>
      <w:proofErr w:type="spellStart"/>
      <w:r w:rsidR="00157321" w:rsidRPr="00F00CE4">
        <w:t>3</w:t>
      </w:r>
      <w:r w:rsidR="004A456C">
        <w:t>c</w:t>
      </w:r>
      <w:proofErr w:type="spellEnd"/>
      <w:r w:rsidR="004A456C">
        <w:t xml:space="preserve">, part 13, </w:t>
      </w:r>
      <w:proofErr w:type="spellStart"/>
      <w:r w:rsidR="004A456C">
        <w:t>ch</w:t>
      </w:r>
      <w:proofErr w:type="spellEnd"/>
      <w:r w:rsidR="004A456C">
        <w:t xml:space="preserve"> 52</w:t>
      </w:r>
      <w:r w:rsidR="00157321">
        <w:t>,</w:t>
      </w:r>
      <w:r w:rsidR="00157321" w:rsidRPr="00F00CE4">
        <w:t xml:space="preserve"> Elsevier Science</w:t>
      </w:r>
      <w:r w:rsidR="004A456C">
        <w:t>.</w:t>
      </w:r>
      <w:r w:rsidR="005378C8">
        <w:t xml:space="preserve"> </w:t>
      </w:r>
    </w:p>
    <w:p w:rsidR="00E94746" w:rsidRPr="002D08CA" w:rsidRDefault="00E12A00" w:rsidP="008B7BEB">
      <w:pPr>
        <w:pStyle w:val="Reference"/>
      </w:pPr>
      <w:r w:rsidRPr="006C461F">
        <w:t xml:space="preserve">Forbes, M., Barker, A. and Turner, S. 2010, </w:t>
      </w:r>
      <w:r w:rsidRPr="006C461F">
        <w:rPr>
          <w:i/>
          <w:iCs/>
        </w:rPr>
        <w:t>The Effects of Education and Health on Wages and Productivity</w:t>
      </w:r>
      <w:r w:rsidRPr="006C461F">
        <w:t xml:space="preserve">, Productivity Commission Staff Working Paper, </w:t>
      </w:r>
      <w:smartTag w:uri="urn:schemas-microsoft-com:office:smarttags" w:element="place">
        <w:smartTag w:uri="urn:schemas-microsoft-com:office:smarttags" w:element="City">
          <w:r w:rsidRPr="002D08CA">
            <w:t>Melbourne</w:t>
          </w:r>
        </w:smartTag>
      </w:smartTag>
      <w:r w:rsidRPr="002D08CA">
        <w:t>, March.</w:t>
      </w:r>
    </w:p>
    <w:p w:rsidR="00F77D71" w:rsidRDefault="00F77D71" w:rsidP="008B7BEB">
      <w:pPr>
        <w:pStyle w:val="Reference"/>
      </w:pPr>
      <w:r>
        <w:t xml:space="preserve">Fry, </w:t>
      </w:r>
      <w:proofErr w:type="spellStart"/>
      <w:r>
        <w:t>T.R.L</w:t>
      </w:r>
      <w:proofErr w:type="spellEnd"/>
      <w:r>
        <w:t xml:space="preserve">. and Harris, </w:t>
      </w:r>
      <w:proofErr w:type="spellStart"/>
      <w:r>
        <w:t>M.N</w:t>
      </w:r>
      <w:proofErr w:type="spellEnd"/>
      <w:r>
        <w:t xml:space="preserve">. 1998, ‘Testing for </w:t>
      </w:r>
      <w:r w:rsidR="006A305C">
        <w:t>I</w:t>
      </w:r>
      <w:r>
        <w:t xml:space="preserve">ndependence of </w:t>
      </w:r>
      <w:r w:rsidR="006A305C">
        <w:t>I</w:t>
      </w:r>
      <w:r>
        <w:t xml:space="preserve">rrelevant </w:t>
      </w:r>
      <w:r w:rsidR="006A305C">
        <w:t>A</w:t>
      </w:r>
      <w:r>
        <w:t xml:space="preserve">lternatives’, </w:t>
      </w:r>
      <w:r w:rsidRPr="00E263F9">
        <w:rPr>
          <w:i/>
        </w:rPr>
        <w:t>Sociological Methods and Research</w:t>
      </w:r>
      <w:r>
        <w:t>, vol. 26, no. 3, pp. 401–23.</w:t>
      </w:r>
    </w:p>
    <w:p w:rsidR="005E37EA" w:rsidRPr="005E37EA" w:rsidRDefault="005E37EA" w:rsidP="008B7BEB">
      <w:pPr>
        <w:pStyle w:val="Reference"/>
      </w:pPr>
      <w:proofErr w:type="spellStart"/>
      <w:r>
        <w:t>Gelman</w:t>
      </w:r>
      <w:proofErr w:type="spellEnd"/>
      <w:r>
        <w:t>, A. 2007, ‘</w:t>
      </w:r>
      <w:r w:rsidRPr="005E37EA">
        <w:t xml:space="preserve">Struggles with </w:t>
      </w:r>
      <w:r w:rsidR="006A305C">
        <w:t>S</w:t>
      </w:r>
      <w:r w:rsidRPr="005E37EA">
        <w:t xml:space="preserve">urvey </w:t>
      </w:r>
      <w:r w:rsidR="006A305C">
        <w:t>W</w:t>
      </w:r>
      <w:r w:rsidRPr="005E37EA">
        <w:t xml:space="preserve">eighting and </w:t>
      </w:r>
      <w:r w:rsidR="006A305C">
        <w:t>R</w:t>
      </w:r>
      <w:r w:rsidRPr="005E37EA">
        <w:t xml:space="preserve">egression </w:t>
      </w:r>
      <w:r w:rsidR="006A305C">
        <w:t>M</w:t>
      </w:r>
      <w:r w:rsidRPr="005E37EA">
        <w:t>odel</w:t>
      </w:r>
      <w:r>
        <w:t>l</w:t>
      </w:r>
      <w:r w:rsidRPr="005E37EA">
        <w:t>ing</w:t>
      </w:r>
      <w:r w:rsidR="005378C8">
        <w:t>’</w:t>
      </w:r>
      <w:r w:rsidRPr="005E37EA">
        <w:t>,</w:t>
      </w:r>
      <w:r>
        <w:t xml:space="preserve"> </w:t>
      </w:r>
      <w:r w:rsidRPr="005E37EA">
        <w:rPr>
          <w:i/>
        </w:rPr>
        <w:t>Statistical Science</w:t>
      </w:r>
      <w:r>
        <w:t>, vol. 22, no. 2, pp. 153–64.</w:t>
      </w:r>
    </w:p>
    <w:p w:rsidR="00AE662A" w:rsidRPr="002D08CA" w:rsidRDefault="00AE662A" w:rsidP="008B7BEB">
      <w:pPr>
        <w:pStyle w:val="Reference"/>
      </w:pPr>
      <w:r w:rsidRPr="002D08CA">
        <w:t xml:space="preserve">Greene, W. 2003, </w:t>
      </w:r>
      <w:r w:rsidRPr="002D08CA">
        <w:rPr>
          <w:i/>
          <w:iCs/>
        </w:rPr>
        <w:t>Econometric Analysis</w:t>
      </w:r>
      <w:r w:rsidRPr="002D08CA">
        <w:t xml:space="preserve">, fifth edition, </w:t>
      </w:r>
      <w:smartTag w:uri="urn:schemas-microsoft-com:office:smarttags" w:element="place">
        <w:smartTag w:uri="urn:schemas-microsoft-com:office:smarttags" w:element="City">
          <w:r w:rsidRPr="002D08CA">
            <w:t>Prentice Hall</w:t>
          </w:r>
        </w:smartTag>
        <w:r w:rsidRPr="002D08CA">
          <w:t xml:space="preserve">, </w:t>
        </w:r>
        <w:smartTag w:uri="urn:schemas-microsoft-com:office:smarttags" w:element="State">
          <w:r w:rsidR="003C2D3F">
            <w:t>New Jersey</w:t>
          </w:r>
        </w:smartTag>
      </w:smartTag>
      <w:r w:rsidRPr="002D08CA">
        <w:t>.</w:t>
      </w:r>
    </w:p>
    <w:p w:rsidR="00E94746" w:rsidRPr="002D08CA" w:rsidRDefault="00E94746" w:rsidP="00E94746">
      <w:pPr>
        <w:pStyle w:val="Reference"/>
      </w:pPr>
      <w:proofErr w:type="spellStart"/>
      <w:r w:rsidRPr="002D08CA">
        <w:t>Goldin</w:t>
      </w:r>
      <w:proofErr w:type="spellEnd"/>
      <w:r w:rsidR="005378C8">
        <w:t>,</w:t>
      </w:r>
      <w:r w:rsidRPr="002D08CA">
        <w:t xml:space="preserve"> C. 2006, ‘The </w:t>
      </w:r>
      <w:r w:rsidR="006A305C">
        <w:t>Q</w:t>
      </w:r>
      <w:r w:rsidRPr="002D08CA">
        <w:t xml:space="preserve">uiet </w:t>
      </w:r>
      <w:r w:rsidR="006A305C">
        <w:t>R</w:t>
      </w:r>
      <w:r w:rsidRPr="002D08CA">
        <w:t xml:space="preserve">evolution that </w:t>
      </w:r>
      <w:r w:rsidR="006A305C">
        <w:t>T</w:t>
      </w:r>
      <w:r w:rsidRPr="002D08CA">
        <w:t xml:space="preserve">ransformed </w:t>
      </w:r>
      <w:r w:rsidR="006A305C">
        <w:t>W</w:t>
      </w:r>
      <w:r w:rsidRPr="002D08CA">
        <w:t xml:space="preserve">omen’s </w:t>
      </w:r>
      <w:r w:rsidR="006A305C">
        <w:t>E</w:t>
      </w:r>
      <w:r w:rsidRPr="002D08CA">
        <w:t xml:space="preserve">mployment, </w:t>
      </w:r>
      <w:r w:rsidR="006A305C">
        <w:t>E</w:t>
      </w:r>
      <w:r w:rsidRPr="002D08CA">
        <w:t xml:space="preserve">ducation, and </w:t>
      </w:r>
      <w:r w:rsidR="006A305C">
        <w:t>F</w:t>
      </w:r>
      <w:r w:rsidRPr="002D08CA">
        <w:t xml:space="preserve">amily’, </w:t>
      </w:r>
      <w:proofErr w:type="spellStart"/>
      <w:r w:rsidRPr="007F4DAF">
        <w:rPr>
          <w:i/>
        </w:rPr>
        <w:t>AEA</w:t>
      </w:r>
      <w:proofErr w:type="spellEnd"/>
      <w:r w:rsidRPr="007F4DAF">
        <w:rPr>
          <w:i/>
        </w:rPr>
        <w:t xml:space="preserve"> Papers and Proceedings</w:t>
      </w:r>
      <w:r w:rsidRPr="002D08CA">
        <w:t>, vol</w:t>
      </w:r>
      <w:r w:rsidR="004D1FEC" w:rsidRPr="002D08CA">
        <w:t>.</w:t>
      </w:r>
      <w:r w:rsidR="004D1FEC">
        <w:t> </w:t>
      </w:r>
      <w:r w:rsidRPr="002D08CA">
        <w:t>96, no</w:t>
      </w:r>
      <w:r w:rsidR="004D1FEC" w:rsidRPr="002D08CA">
        <w:t>.</w:t>
      </w:r>
      <w:r w:rsidR="004D1FEC">
        <w:t> </w:t>
      </w:r>
      <w:r w:rsidRPr="002D08CA">
        <w:t>2, May.</w:t>
      </w:r>
    </w:p>
    <w:p w:rsidR="00CD1DCD" w:rsidRPr="007F4DAF" w:rsidRDefault="002D742A" w:rsidP="007F4DAF">
      <w:pPr>
        <w:pStyle w:val="Reference"/>
      </w:pPr>
      <w:r w:rsidRPr="007F4DAF">
        <w:t xml:space="preserve">Hunter B. </w:t>
      </w:r>
      <w:r w:rsidR="00CD1DCD" w:rsidRPr="007F4DAF">
        <w:t xml:space="preserve">and Borland, J. 1997, </w:t>
      </w:r>
      <w:r w:rsidR="00CD1DCD" w:rsidRPr="007F4DAF">
        <w:rPr>
          <w:i/>
        </w:rPr>
        <w:t xml:space="preserve">The </w:t>
      </w:r>
      <w:r w:rsidR="005378C8" w:rsidRPr="007F4DAF">
        <w:rPr>
          <w:i/>
        </w:rPr>
        <w:t>I</w:t>
      </w:r>
      <w:r w:rsidR="00CD1DCD" w:rsidRPr="007F4DAF">
        <w:rPr>
          <w:i/>
        </w:rPr>
        <w:t xml:space="preserve">nterrelationships </w:t>
      </w:r>
      <w:r w:rsidR="006A305C" w:rsidRPr="007F4DAF">
        <w:rPr>
          <w:i/>
        </w:rPr>
        <w:t>B</w:t>
      </w:r>
      <w:r w:rsidR="00CD1DCD" w:rsidRPr="007F4DAF">
        <w:rPr>
          <w:i/>
        </w:rPr>
        <w:t xml:space="preserve">etween </w:t>
      </w:r>
      <w:r w:rsidR="005378C8" w:rsidRPr="007F4DAF">
        <w:rPr>
          <w:i/>
        </w:rPr>
        <w:t>A</w:t>
      </w:r>
      <w:r w:rsidR="00CD1DCD" w:rsidRPr="007F4DAF">
        <w:rPr>
          <w:i/>
        </w:rPr>
        <w:t xml:space="preserve">rrest and </w:t>
      </w:r>
      <w:r w:rsidR="005378C8" w:rsidRPr="007F4DAF">
        <w:rPr>
          <w:i/>
        </w:rPr>
        <w:t>E</w:t>
      </w:r>
      <w:r w:rsidR="00CD1DCD" w:rsidRPr="007F4DAF">
        <w:rPr>
          <w:i/>
        </w:rPr>
        <w:t xml:space="preserve">mployment: </w:t>
      </w:r>
      <w:r w:rsidR="006A305C" w:rsidRPr="007F4DAF">
        <w:rPr>
          <w:i/>
        </w:rPr>
        <w:t>M</w:t>
      </w:r>
      <w:r w:rsidR="00CD1DCD" w:rsidRPr="007F4DAF">
        <w:rPr>
          <w:i/>
        </w:rPr>
        <w:t xml:space="preserve">ore </w:t>
      </w:r>
      <w:r w:rsidR="005378C8" w:rsidRPr="007F4DAF">
        <w:rPr>
          <w:i/>
        </w:rPr>
        <w:t>E</w:t>
      </w:r>
      <w:r w:rsidR="00CD1DCD" w:rsidRPr="007F4DAF">
        <w:rPr>
          <w:i/>
        </w:rPr>
        <w:t xml:space="preserve">vidence on the </w:t>
      </w:r>
      <w:r w:rsidR="005378C8" w:rsidRPr="007F4DAF">
        <w:rPr>
          <w:i/>
        </w:rPr>
        <w:t>S</w:t>
      </w:r>
      <w:r w:rsidR="00CD1DCD" w:rsidRPr="007F4DAF">
        <w:rPr>
          <w:i/>
        </w:rPr>
        <w:t xml:space="preserve">ocial </w:t>
      </w:r>
      <w:r w:rsidR="005378C8" w:rsidRPr="007F4DAF">
        <w:rPr>
          <w:i/>
        </w:rPr>
        <w:t>D</w:t>
      </w:r>
      <w:r w:rsidR="00CD1DCD" w:rsidRPr="007F4DAF">
        <w:rPr>
          <w:i/>
        </w:rPr>
        <w:t xml:space="preserve">eterminants of Indigenous </w:t>
      </w:r>
      <w:r w:rsidR="005378C8" w:rsidRPr="007F4DAF">
        <w:rPr>
          <w:i/>
        </w:rPr>
        <w:t>E</w:t>
      </w:r>
      <w:r w:rsidR="00CD1DCD" w:rsidRPr="007F4DAF">
        <w:rPr>
          <w:i/>
        </w:rPr>
        <w:t>mployment</w:t>
      </w:r>
      <w:r w:rsidR="00CD1DCD" w:rsidRPr="007F4DAF">
        <w:t xml:space="preserve">, </w:t>
      </w:r>
      <w:r w:rsidR="00CD1DCD">
        <w:t xml:space="preserve">Discussion Paper </w:t>
      </w:r>
      <w:r w:rsidR="00CD1DCD" w:rsidRPr="006C461F">
        <w:t>No</w:t>
      </w:r>
      <w:r w:rsidR="00CD1DCD">
        <w:t>. 136/1997,</w:t>
      </w:r>
      <w:r w:rsidR="00CD1DCD" w:rsidRPr="006C461F">
        <w:t xml:space="preserve"> </w:t>
      </w:r>
      <w:r w:rsidR="00CD1DCD" w:rsidRPr="007F4DAF">
        <w:t>Centre for Aboriginal Economic and Policy Research,</w:t>
      </w:r>
      <w:r w:rsidR="00CD1DCD" w:rsidRPr="006C461F">
        <w:t xml:space="preserve"> The Australia</w:t>
      </w:r>
      <w:r w:rsidR="00CD1DCD">
        <w:t>n National University, Canberra</w:t>
      </w:r>
      <w:r w:rsidR="00CD1DCD" w:rsidRPr="006C461F">
        <w:t>.</w:t>
      </w:r>
    </w:p>
    <w:p w:rsidR="00A26E09" w:rsidRPr="007F4DAF" w:rsidRDefault="002D742A" w:rsidP="007F4DAF">
      <w:pPr>
        <w:pStyle w:val="Reference"/>
      </w:pPr>
      <w:r w:rsidRPr="007F4DAF">
        <w:t xml:space="preserve">Hunter B. </w:t>
      </w:r>
      <w:r w:rsidR="00352F4E" w:rsidRPr="007F4DAF">
        <w:t>and Daly A</w:t>
      </w:r>
      <w:r w:rsidR="00901D34" w:rsidRPr="007F4DAF">
        <w:t xml:space="preserve">. 2008, </w:t>
      </w:r>
      <w:r w:rsidR="00901D34" w:rsidRPr="007F4DAF">
        <w:rPr>
          <w:i/>
        </w:rPr>
        <w:t xml:space="preserve">Interactions </w:t>
      </w:r>
      <w:r w:rsidR="00846B32" w:rsidRPr="007F4DAF">
        <w:rPr>
          <w:i/>
        </w:rPr>
        <w:t>B</w:t>
      </w:r>
      <w:r w:rsidR="00901D34" w:rsidRPr="007F4DAF">
        <w:rPr>
          <w:i/>
        </w:rPr>
        <w:t xml:space="preserve">etween </w:t>
      </w:r>
      <w:r w:rsidR="005378C8" w:rsidRPr="007F4DAF">
        <w:rPr>
          <w:i/>
        </w:rPr>
        <w:t>C</w:t>
      </w:r>
      <w:r w:rsidR="00901D34" w:rsidRPr="007F4DAF">
        <w:rPr>
          <w:i/>
        </w:rPr>
        <w:t xml:space="preserve">rime and </w:t>
      </w:r>
      <w:r w:rsidR="005378C8" w:rsidRPr="007F4DAF">
        <w:rPr>
          <w:i/>
        </w:rPr>
        <w:t>F</w:t>
      </w:r>
      <w:r w:rsidR="00901D34" w:rsidRPr="007F4DAF">
        <w:rPr>
          <w:i/>
        </w:rPr>
        <w:t xml:space="preserve">ertility in the </w:t>
      </w:r>
      <w:r w:rsidR="005378C8" w:rsidRPr="007F4DAF">
        <w:rPr>
          <w:i/>
        </w:rPr>
        <w:t>L</w:t>
      </w:r>
      <w:r w:rsidR="00901D34" w:rsidRPr="007F4DAF">
        <w:rPr>
          <w:i/>
        </w:rPr>
        <w:t xml:space="preserve">abour </w:t>
      </w:r>
      <w:r w:rsidR="005378C8" w:rsidRPr="007F4DAF">
        <w:rPr>
          <w:i/>
        </w:rPr>
        <w:t>S</w:t>
      </w:r>
      <w:r w:rsidR="00901D34" w:rsidRPr="007F4DAF">
        <w:rPr>
          <w:i/>
        </w:rPr>
        <w:t xml:space="preserve">upply of Indigenous Australian </w:t>
      </w:r>
      <w:r w:rsidR="005378C8" w:rsidRPr="007F4DAF">
        <w:rPr>
          <w:i/>
        </w:rPr>
        <w:t>W</w:t>
      </w:r>
      <w:r w:rsidR="00901D34" w:rsidRPr="007F4DAF">
        <w:rPr>
          <w:i/>
        </w:rPr>
        <w:t>omen</w:t>
      </w:r>
      <w:r w:rsidR="00C33575" w:rsidRPr="007F4DAF">
        <w:t>, Working Paper n</w:t>
      </w:r>
      <w:r w:rsidR="00901D34" w:rsidRPr="007F4DAF">
        <w:t xml:space="preserve">o. 40/2008, </w:t>
      </w:r>
      <w:r w:rsidR="00901D34" w:rsidRPr="007F4DAF">
        <w:lastRenderedPageBreak/>
        <w:t>Centre for Aboriginal Economic and Policy Research, Australian National University, Canberra.</w:t>
      </w:r>
    </w:p>
    <w:p w:rsidR="00BD49F9" w:rsidRPr="007F4DAF" w:rsidRDefault="002D742A" w:rsidP="007F4DAF">
      <w:pPr>
        <w:pStyle w:val="Reference"/>
      </w:pPr>
      <w:r w:rsidRPr="007F4DAF">
        <w:t xml:space="preserve">Hunter B. </w:t>
      </w:r>
      <w:r w:rsidR="00352F4E" w:rsidRPr="007F4DAF">
        <w:t xml:space="preserve">and </w:t>
      </w:r>
      <w:proofErr w:type="spellStart"/>
      <w:r w:rsidR="00352F4E" w:rsidRPr="007F4DAF">
        <w:t>Gray</w:t>
      </w:r>
      <w:proofErr w:type="spellEnd"/>
      <w:r w:rsidR="00352F4E" w:rsidRPr="007F4DAF">
        <w:t>, M.</w:t>
      </w:r>
      <w:r w:rsidR="00BD49F9" w:rsidRPr="007F4DAF">
        <w:t xml:space="preserve"> 2001, Indigenous Labour Force Status Re-visited: Factors Associated with the Discouraged Worker Phenomenon, </w:t>
      </w:r>
      <w:r w:rsidR="00BD49F9" w:rsidRPr="007F4DAF">
        <w:rPr>
          <w:i/>
        </w:rPr>
        <w:t>Australian Journal of Labour Economics</w:t>
      </w:r>
      <w:r w:rsidR="00BD49F9" w:rsidRPr="007F4DAF">
        <w:t xml:space="preserve">, </w:t>
      </w:r>
      <w:r w:rsidR="00B00993" w:rsidRPr="007F4DAF">
        <w:t>v</w:t>
      </w:r>
      <w:r w:rsidR="00BD49F9" w:rsidRPr="007F4DAF">
        <w:t xml:space="preserve">ol. 4, </w:t>
      </w:r>
      <w:r w:rsidR="00B00993" w:rsidRPr="007F4DAF">
        <w:t>n</w:t>
      </w:r>
      <w:r w:rsidR="00BD49F9" w:rsidRPr="007F4DAF">
        <w:t>o.</w:t>
      </w:r>
      <w:r w:rsidR="00634912">
        <w:t xml:space="preserve"> </w:t>
      </w:r>
      <w:r w:rsidR="00BD49F9" w:rsidRPr="007F4DAF">
        <w:t>2</w:t>
      </w:r>
      <w:r w:rsidR="00B00993" w:rsidRPr="007F4DAF">
        <w:t>,</w:t>
      </w:r>
      <w:r w:rsidR="00336A85" w:rsidRPr="007F4DAF">
        <w:t xml:space="preserve"> pp.</w:t>
      </w:r>
      <w:r w:rsidR="00634912">
        <w:t xml:space="preserve"> </w:t>
      </w:r>
      <w:r w:rsidR="00336A85" w:rsidRPr="007F4DAF">
        <w:t>111</w:t>
      </w:r>
      <w:r w:rsidR="00B00993" w:rsidRPr="007F4DAF">
        <w:t>–</w:t>
      </w:r>
      <w:r w:rsidR="00336A85" w:rsidRPr="007F4DAF">
        <w:t>33.</w:t>
      </w:r>
    </w:p>
    <w:p w:rsidR="000378BA" w:rsidRPr="007F4DAF" w:rsidRDefault="00D51777" w:rsidP="007F4DAF">
      <w:pPr>
        <w:pStyle w:val="Reference"/>
      </w:pPr>
      <w:r w:rsidRPr="007F4DAF">
        <w:t>——</w:t>
      </w:r>
      <w:r w:rsidR="00634912">
        <w:t> </w:t>
      </w:r>
      <w:r w:rsidR="003E7950" w:rsidRPr="007F4DAF">
        <w:t>1999</w:t>
      </w:r>
      <w:r w:rsidR="00BD49F9" w:rsidRPr="007F4DAF">
        <w:t>,</w:t>
      </w:r>
      <w:r w:rsidR="00CC0809" w:rsidRPr="007F4DAF">
        <w:t xml:space="preserve"> </w:t>
      </w:r>
      <w:r w:rsidR="000378BA" w:rsidRPr="007F4DAF">
        <w:rPr>
          <w:i/>
        </w:rPr>
        <w:t xml:space="preserve">Further </w:t>
      </w:r>
      <w:r w:rsidR="005378C8" w:rsidRPr="007F4DAF">
        <w:rPr>
          <w:i/>
        </w:rPr>
        <w:t>I</w:t>
      </w:r>
      <w:r w:rsidR="000378BA" w:rsidRPr="007F4DAF">
        <w:rPr>
          <w:i/>
        </w:rPr>
        <w:t xml:space="preserve">nvestigations into Indigenous </w:t>
      </w:r>
      <w:r w:rsidR="005378C8" w:rsidRPr="007F4DAF">
        <w:rPr>
          <w:i/>
        </w:rPr>
        <w:t>L</w:t>
      </w:r>
      <w:r w:rsidR="000378BA" w:rsidRPr="007F4DAF">
        <w:rPr>
          <w:i/>
        </w:rPr>
        <w:t xml:space="preserve">abour </w:t>
      </w:r>
      <w:r w:rsidR="005378C8" w:rsidRPr="007F4DAF">
        <w:rPr>
          <w:i/>
        </w:rPr>
        <w:t>S</w:t>
      </w:r>
      <w:r w:rsidR="000378BA" w:rsidRPr="007F4DAF">
        <w:rPr>
          <w:i/>
        </w:rPr>
        <w:t xml:space="preserve">upply: what </w:t>
      </w:r>
      <w:r w:rsidR="005378C8" w:rsidRPr="007F4DAF">
        <w:rPr>
          <w:i/>
        </w:rPr>
        <w:t>D</w:t>
      </w:r>
      <w:r w:rsidR="00CC0809" w:rsidRPr="007F4DAF">
        <w:rPr>
          <w:i/>
        </w:rPr>
        <w:t xml:space="preserve">iscourages </w:t>
      </w:r>
      <w:r w:rsidR="005378C8" w:rsidRPr="007F4DAF">
        <w:rPr>
          <w:i/>
        </w:rPr>
        <w:t>D</w:t>
      </w:r>
      <w:r w:rsidR="00CC0809" w:rsidRPr="007F4DAF">
        <w:rPr>
          <w:i/>
        </w:rPr>
        <w:t xml:space="preserve">iscouraged </w:t>
      </w:r>
      <w:r w:rsidR="005378C8" w:rsidRPr="007F4DAF">
        <w:rPr>
          <w:i/>
        </w:rPr>
        <w:t>W</w:t>
      </w:r>
      <w:r w:rsidR="00CC0809" w:rsidRPr="007F4DAF">
        <w:rPr>
          <w:i/>
        </w:rPr>
        <w:t>orkers?</w:t>
      </w:r>
      <w:r w:rsidR="00CC0809" w:rsidRPr="007F4DAF">
        <w:t xml:space="preserve">, </w:t>
      </w:r>
      <w:r w:rsidR="000378BA" w:rsidRPr="007F4DAF">
        <w:t xml:space="preserve">Working Paper </w:t>
      </w:r>
      <w:r w:rsidR="00634912">
        <w:t>n</w:t>
      </w:r>
      <w:r w:rsidR="000378BA" w:rsidRPr="007F4DAF">
        <w:t>o.</w:t>
      </w:r>
      <w:r w:rsidR="00634912">
        <w:t> </w:t>
      </w:r>
      <w:r w:rsidR="000378BA" w:rsidRPr="007F4DAF">
        <w:t>2</w:t>
      </w:r>
      <w:r w:rsidR="005625C0" w:rsidRPr="007F4DAF">
        <w:t>/1999</w:t>
      </w:r>
      <w:r w:rsidR="000378BA" w:rsidRPr="007F4DAF">
        <w:t xml:space="preserve">, </w:t>
      </w:r>
      <w:r w:rsidR="00901D34" w:rsidRPr="007F4DAF">
        <w:t xml:space="preserve">Centre for Aboriginal Economic and Policy Research, </w:t>
      </w:r>
      <w:smartTag w:uri="urn:schemas-microsoft-com:office:smarttags" w:element="PlaceName">
        <w:r w:rsidR="000378BA" w:rsidRPr="007F4DAF">
          <w:t>Australia</w:t>
        </w:r>
        <w:r w:rsidR="005625C0" w:rsidRPr="007F4DAF">
          <w:t>n</w:t>
        </w:r>
      </w:smartTag>
      <w:r w:rsidR="005625C0" w:rsidRPr="007F4DAF">
        <w:t xml:space="preserve"> </w:t>
      </w:r>
      <w:smartTag w:uri="urn:schemas-microsoft-com:office:smarttags" w:element="PlaceName">
        <w:r w:rsidR="005625C0" w:rsidRPr="007F4DAF">
          <w:t>National</w:t>
        </w:r>
      </w:smartTag>
      <w:r w:rsidR="005625C0" w:rsidRPr="007F4DAF">
        <w:t xml:space="preserve"> </w:t>
      </w:r>
      <w:smartTag w:uri="urn:schemas-microsoft-com:office:smarttags" w:element="PlaceType">
        <w:r w:rsidR="005625C0" w:rsidRPr="007F4DAF">
          <w:t>University</w:t>
        </w:r>
      </w:smartTag>
      <w:r w:rsidR="005625C0" w:rsidRPr="007F4DAF">
        <w:t xml:space="preserve">, </w:t>
      </w:r>
      <w:smartTag w:uri="urn:schemas-microsoft-com:office:smarttags" w:element="City">
        <w:smartTag w:uri="urn:schemas-microsoft-com:office:smarttags" w:element="place">
          <w:r w:rsidR="005625C0" w:rsidRPr="007F4DAF">
            <w:t>Canberra</w:t>
          </w:r>
        </w:smartTag>
      </w:smartTag>
      <w:r w:rsidRPr="007F4DAF">
        <w:t>.</w:t>
      </w:r>
    </w:p>
    <w:p w:rsidR="00845CAF" w:rsidRPr="007F4DAF" w:rsidRDefault="00845CAF" w:rsidP="007F4DAF">
      <w:pPr>
        <w:pStyle w:val="Reference"/>
      </w:pPr>
      <w:r w:rsidRPr="007F4DAF">
        <w:t xml:space="preserve">Laplagne, P., Glover, M. and Shomos, A. 2007, </w:t>
      </w:r>
      <w:r w:rsidRPr="007F4DAF">
        <w:rPr>
          <w:i/>
        </w:rPr>
        <w:t>Effects of Health and Education on Labour Force Participation</w:t>
      </w:r>
      <w:r w:rsidRPr="007F4DAF">
        <w:t xml:space="preserve">, Productivity Commission Staff Working Paper, </w:t>
      </w:r>
      <w:smartTag w:uri="urn:schemas-microsoft-com:office:smarttags" w:element="place">
        <w:smartTag w:uri="urn:schemas-microsoft-com:office:smarttags" w:element="City">
          <w:r w:rsidRPr="007F4DAF">
            <w:t>Melbourne</w:t>
          </w:r>
        </w:smartTag>
      </w:smartTag>
      <w:r w:rsidRPr="007F4DAF">
        <w:t>, May.</w:t>
      </w:r>
    </w:p>
    <w:p w:rsidR="000378BA" w:rsidRPr="007F4DAF" w:rsidRDefault="007A2499" w:rsidP="007F4DAF">
      <w:pPr>
        <w:pStyle w:val="Reference"/>
      </w:pPr>
      <w:r w:rsidRPr="007F4DAF">
        <w:t xml:space="preserve">Lattimore, R. 2007, </w:t>
      </w:r>
      <w:r w:rsidRPr="00D3478A">
        <w:rPr>
          <w:i/>
        </w:rPr>
        <w:t>Men Not at Work: An Analysis of Men Outside the Labour Force</w:t>
      </w:r>
      <w:r w:rsidRPr="007F4DAF">
        <w:t xml:space="preserve">, Productivity Commission Staff Working Paper, </w:t>
      </w:r>
      <w:smartTag w:uri="urn:schemas-microsoft-com:office:smarttags" w:element="place">
        <w:smartTag w:uri="urn:schemas-microsoft-com:office:smarttags" w:element="City">
          <w:r w:rsidRPr="007F4DAF">
            <w:t>Canberra</w:t>
          </w:r>
        </w:smartTag>
      </w:smartTag>
      <w:r w:rsidRPr="007F4DAF">
        <w:t>, January.</w:t>
      </w:r>
    </w:p>
    <w:p w:rsidR="00703086" w:rsidRPr="007F4DAF" w:rsidRDefault="00703086" w:rsidP="007F4DAF">
      <w:pPr>
        <w:pStyle w:val="Reference"/>
      </w:pPr>
      <w:r w:rsidRPr="007F4DAF">
        <w:t xml:space="preserve">Leigh, A and Gong, X. 2008, </w:t>
      </w:r>
      <w:r w:rsidRPr="007F4DAF">
        <w:rPr>
          <w:i/>
        </w:rPr>
        <w:t>Estimating Cognitive Gaps Between Indigenous and Non-Indigenous Australians</w:t>
      </w:r>
      <w:r w:rsidRPr="007F4DAF">
        <w:t>, Working Paper, Research School of Social Sciences, Australian National University, Canberra.</w:t>
      </w:r>
    </w:p>
    <w:p w:rsidR="00352F4E" w:rsidRPr="007F4DAF" w:rsidRDefault="00352F4E" w:rsidP="007F4DAF">
      <w:pPr>
        <w:pStyle w:val="Reference"/>
      </w:pPr>
      <w:proofErr w:type="spellStart"/>
      <w:r w:rsidRPr="007F4DAF">
        <w:t>McCoull</w:t>
      </w:r>
      <w:proofErr w:type="spellEnd"/>
      <w:r w:rsidRPr="007F4DAF">
        <w:t xml:space="preserve">, F. </w:t>
      </w:r>
      <w:r w:rsidR="00202F63" w:rsidRPr="007F4DAF">
        <w:t xml:space="preserve">and </w:t>
      </w:r>
      <w:proofErr w:type="spellStart"/>
      <w:r w:rsidRPr="007F4DAF">
        <w:t>Pech</w:t>
      </w:r>
      <w:proofErr w:type="spellEnd"/>
      <w:r w:rsidRPr="007F4DAF">
        <w:t xml:space="preserve">, J. 2000, </w:t>
      </w:r>
      <w:r w:rsidR="00BC6546" w:rsidRPr="007F4DAF">
        <w:t>‘</w:t>
      </w:r>
      <w:r w:rsidRPr="007F4DAF">
        <w:t xml:space="preserve">Trans-generational income support dependence in </w:t>
      </w:r>
      <w:smartTag w:uri="urn:schemas-microsoft-com:office:smarttags" w:element="country-region">
        <w:r w:rsidRPr="007F4DAF">
          <w:t>Australia</w:t>
        </w:r>
      </w:smartTag>
      <w:r w:rsidRPr="007F4DAF">
        <w:t>: Early evidence</w:t>
      </w:r>
      <w:r w:rsidR="00BC6546" w:rsidRPr="007F4DAF">
        <w:t>’</w:t>
      </w:r>
      <w:r w:rsidRPr="007F4DAF">
        <w:t xml:space="preserve">, in Saunders, P. (ed.) </w:t>
      </w:r>
      <w:r w:rsidRPr="007F4DAF">
        <w:rPr>
          <w:i/>
        </w:rPr>
        <w:t>Reforming the Australian Welfare State</w:t>
      </w:r>
      <w:r w:rsidRPr="007F4DAF">
        <w:t xml:space="preserve">, Australian Institute of Family Studies, </w:t>
      </w:r>
      <w:smartTag w:uri="urn:schemas-microsoft-com:office:smarttags" w:element="place">
        <w:smartTag w:uri="urn:schemas-microsoft-com:office:smarttags" w:element="City">
          <w:r w:rsidRPr="007F4DAF">
            <w:t>Melbourne</w:t>
          </w:r>
        </w:smartTag>
      </w:smartTag>
      <w:r w:rsidRPr="007F4DAF">
        <w:t>.</w:t>
      </w:r>
    </w:p>
    <w:p w:rsidR="00336A85" w:rsidRDefault="00336A85" w:rsidP="00336A85">
      <w:pPr>
        <w:pStyle w:val="Reference"/>
      </w:pPr>
      <w:r>
        <w:t>Mincer</w:t>
      </w:r>
      <w:r w:rsidR="00846B32">
        <w:t>,</w:t>
      </w:r>
      <w:r>
        <w:t xml:space="preserve"> J</w:t>
      </w:r>
      <w:r w:rsidR="00202F63">
        <w:t>. </w:t>
      </w:r>
      <w:r>
        <w:t xml:space="preserve">1974, </w:t>
      </w:r>
      <w:r>
        <w:rPr>
          <w:i/>
          <w:iCs/>
        </w:rPr>
        <w:t>Schooling, Experience and Earnings</w:t>
      </w:r>
      <w:r>
        <w:t xml:space="preserve">, National Bureau of Economic Research, </w:t>
      </w:r>
      <w:smartTag w:uri="urn:schemas-microsoft-com:office:smarttags" w:element="place">
        <w:smartTag w:uri="urn:schemas-microsoft-com:office:smarttags" w:element="State">
          <w:r>
            <w:t>New York</w:t>
          </w:r>
        </w:smartTag>
      </w:smartTag>
      <w:r>
        <w:t xml:space="preserve">. </w:t>
      </w:r>
    </w:p>
    <w:p w:rsidR="00352F4E" w:rsidRPr="00352F4E" w:rsidRDefault="00352F4E" w:rsidP="00352F4E">
      <w:pPr>
        <w:pStyle w:val="Reference"/>
        <w:rPr>
          <w:szCs w:val="26"/>
        </w:rPr>
      </w:pPr>
      <w:r>
        <w:rPr>
          <w:szCs w:val="26"/>
        </w:rPr>
        <w:t>Murray, C</w:t>
      </w:r>
      <w:r w:rsidR="00202F63">
        <w:rPr>
          <w:szCs w:val="26"/>
        </w:rPr>
        <w:t>. </w:t>
      </w:r>
      <w:r>
        <w:rPr>
          <w:szCs w:val="26"/>
        </w:rPr>
        <w:t>1994</w:t>
      </w:r>
      <w:r w:rsidRPr="00352F4E">
        <w:rPr>
          <w:szCs w:val="26"/>
        </w:rPr>
        <w:t xml:space="preserve">, </w:t>
      </w:r>
      <w:r w:rsidRPr="00352F4E">
        <w:rPr>
          <w:i/>
          <w:szCs w:val="26"/>
        </w:rPr>
        <w:t>Losing Ground: American Social Policy 1950</w:t>
      </w:r>
      <w:r w:rsidR="00634912">
        <w:rPr>
          <w:i/>
          <w:szCs w:val="26"/>
        </w:rPr>
        <w:t>–</w:t>
      </w:r>
      <w:r w:rsidRPr="00352F4E">
        <w:rPr>
          <w:i/>
          <w:szCs w:val="26"/>
        </w:rPr>
        <w:t>1980</w:t>
      </w:r>
      <w:r>
        <w:rPr>
          <w:szCs w:val="26"/>
        </w:rPr>
        <w:t xml:space="preserve">, 2nd edn, Basic Books, </w:t>
      </w:r>
      <w:smartTag w:uri="urn:schemas-microsoft-com:office:smarttags" w:element="place">
        <w:smartTag w:uri="urn:schemas-microsoft-com:office:smarttags" w:element="State">
          <w:r w:rsidRPr="00352F4E">
            <w:rPr>
              <w:szCs w:val="26"/>
            </w:rPr>
            <w:t>New York</w:t>
          </w:r>
        </w:smartTag>
      </w:smartTag>
      <w:r w:rsidRPr="00352F4E">
        <w:rPr>
          <w:szCs w:val="26"/>
        </w:rPr>
        <w:t>.</w:t>
      </w:r>
    </w:p>
    <w:p w:rsidR="003D3482" w:rsidRPr="003D3482" w:rsidRDefault="006D728B" w:rsidP="003D3482">
      <w:pPr>
        <w:pStyle w:val="Reference"/>
      </w:pPr>
      <w:r>
        <w:rPr>
          <w:szCs w:val="26"/>
        </w:rPr>
        <w:t>PC (</w:t>
      </w:r>
      <w:r w:rsidR="00336A85">
        <w:rPr>
          <w:szCs w:val="26"/>
        </w:rPr>
        <w:t>Productivity Commission</w:t>
      </w:r>
      <w:r>
        <w:rPr>
          <w:szCs w:val="26"/>
        </w:rPr>
        <w:t>)</w:t>
      </w:r>
      <w:r w:rsidR="00336A85">
        <w:rPr>
          <w:szCs w:val="26"/>
        </w:rPr>
        <w:t xml:space="preserve"> </w:t>
      </w:r>
      <w:r w:rsidR="003D3482">
        <w:rPr>
          <w:szCs w:val="26"/>
        </w:rPr>
        <w:t xml:space="preserve">2011, </w:t>
      </w:r>
      <w:r w:rsidR="003D3482" w:rsidRPr="003D3482">
        <w:rPr>
          <w:i/>
          <w:szCs w:val="26"/>
        </w:rPr>
        <w:t>Disability Care</w:t>
      </w:r>
      <w:r w:rsidR="003D3482">
        <w:rPr>
          <w:i/>
          <w:szCs w:val="26"/>
        </w:rPr>
        <w:t xml:space="preserve"> </w:t>
      </w:r>
      <w:r w:rsidR="003D3482" w:rsidRPr="003D3482">
        <w:rPr>
          <w:i/>
          <w:szCs w:val="26"/>
        </w:rPr>
        <w:t>and Support</w:t>
      </w:r>
      <w:r w:rsidR="00846B32">
        <w:rPr>
          <w:i/>
          <w:szCs w:val="26"/>
        </w:rPr>
        <w:t>,</w:t>
      </w:r>
      <w:r w:rsidR="003D3482">
        <w:rPr>
          <w:i/>
          <w:szCs w:val="26"/>
        </w:rPr>
        <w:t xml:space="preserve"> </w:t>
      </w:r>
      <w:r w:rsidR="003D3482" w:rsidRPr="003D3482">
        <w:t>Inquiry Report</w:t>
      </w:r>
      <w:r w:rsidR="003D3482">
        <w:t xml:space="preserve"> no. 54, Canberra. </w:t>
      </w:r>
    </w:p>
    <w:p w:rsidR="00E94746" w:rsidRDefault="003D3482" w:rsidP="00336A85">
      <w:pPr>
        <w:pStyle w:val="Reference"/>
      </w:pPr>
      <w:r>
        <w:rPr>
          <w:szCs w:val="26"/>
        </w:rPr>
        <w:t>—— </w:t>
      </w:r>
      <w:r w:rsidR="00336A85">
        <w:rPr>
          <w:szCs w:val="26"/>
        </w:rPr>
        <w:t xml:space="preserve">2003, </w:t>
      </w:r>
      <w:r w:rsidR="00336A85" w:rsidRPr="007D2A20">
        <w:rPr>
          <w:i/>
        </w:rPr>
        <w:t>Social Capital:</w:t>
      </w:r>
      <w:r w:rsidR="00336A85">
        <w:t xml:space="preserve"> </w:t>
      </w:r>
      <w:r w:rsidR="00336A85" w:rsidRPr="00336A85">
        <w:rPr>
          <w:i/>
        </w:rPr>
        <w:t>Reviewing the Concept</w:t>
      </w:r>
      <w:r w:rsidR="00336A85" w:rsidRPr="00336A85">
        <w:rPr>
          <w:i/>
          <w:szCs w:val="26"/>
        </w:rPr>
        <w:t xml:space="preserve"> </w:t>
      </w:r>
      <w:r w:rsidR="00336A85" w:rsidRPr="00336A85">
        <w:rPr>
          <w:i/>
          <w:iCs/>
        </w:rPr>
        <w:t>and its Policy Implication</w:t>
      </w:r>
      <w:r w:rsidR="00336A85">
        <w:rPr>
          <w:i/>
          <w:iCs/>
        </w:rPr>
        <w:t>s</w:t>
      </w:r>
      <w:r w:rsidR="00336A85">
        <w:t xml:space="preserve">, Research Paper, </w:t>
      </w:r>
      <w:proofErr w:type="spellStart"/>
      <w:r w:rsidR="00336A85">
        <w:t>AusInfo</w:t>
      </w:r>
      <w:proofErr w:type="spellEnd"/>
      <w:r w:rsidR="00336A85">
        <w:t xml:space="preserve">, </w:t>
      </w:r>
      <w:smartTag w:uri="urn:schemas-microsoft-com:office:smarttags" w:element="City">
        <w:smartTag w:uri="urn:schemas-microsoft-com:office:smarttags" w:element="place">
          <w:r w:rsidR="00336A85">
            <w:t>Canberra</w:t>
          </w:r>
        </w:smartTag>
      </w:smartTag>
      <w:r w:rsidR="00336A85">
        <w:t>.</w:t>
      </w:r>
    </w:p>
    <w:p w:rsidR="00CB5032" w:rsidRDefault="00E94746" w:rsidP="00CB5032">
      <w:pPr>
        <w:pStyle w:val="Reference"/>
      </w:pPr>
      <w:r>
        <w:t>Putman</w:t>
      </w:r>
      <w:r w:rsidR="00352F4E">
        <w:t>,</w:t>
      </w:r>
      <w:r>
        <w:t xml:space="preserve"> R.</w:t>
      </w:r>
      <w:r w:rsidR="00CB5032">
        <w:t xml:space="preserve">. 2000, </w:t>
      </w:r>
      <w:r w:rsidRPr="00CB5032">
        <w:rPr>
          <w:i/>
        </w:rPr>
        <w:t xml:space="preserve">Bowling Alone: </w:t>
      </w:r>
      <w:r w:rsidR="00CB5032" w:rsidRPr="00CB5032">
        <w:rPr>
          <w:i/>
          <w:iCs/>
        </w:rPr>
        <w:t>The</w:t>
      </w:r>
      <w:r w:rsidR="00CB5032">
        <w:rPr>
          <w:i/>
          <w:iCs/>
        </w:rPr>
        <w:t xml:space="preserve"> Collapse and Revival of American Community</w:t>
      </w:r>
      <w:r w:rsidR="00CB5032">
        <w:t>, Touchstone, New York.</w:t>
      </w:r>
    </w:p>
    <w:p w:rsidR="009011CB" w:rsidRDefault="00336A85" w:rsidP="009011CB">
      <w:pPr>
        <w:pStyle w:val="Reference"/>
      </w:pPr>
      <w:r>
        <w:t xml:space="preserve">OECD (Organisation for Economic Cooperation and Development) 2001, </w:t>
      </w:r>
      <w:r>
        <w:rPr>
          <w:i/>
          <w:iCs/>
        </w:rPr>
        <w:t>The Wellbeing of Nations: the Role of Human and Social Capital</w:t>
      </w:r>
      <w:r>
        <w:t xml:space="preserve">, OECD, </w:t>
      </w:r>
      <w:smartTag w:uri="urn:schemas-microsoft-com:office:smarttags" w:element="place">
        <w:smartTag w:uri="urn:schemas-microsoft-com:office:smarttags" w:element="City">
          <w:r>
            <w:t>Paris</w:t>
          </w:r>
        </w:smartTag>
      </w:smartTag>
      <w:r>
        <w:t>.</w:t>
      </w:r>
    </w:p>
    <w:p w:rsidR="00336A85" w:rsidRDefault="009011CB" w:rsidP="009011CB">
      <w:pPr>
        <w:pStyle w:val="Reference"/>
        <w:rPr>
          <w:szCs w:val="26"/>
        </w:rPr>
      </w:pPr>
      <w:proofErr w:type="spellStart"/>
      <w:r>
        <w:t>Orzechowska</w:t>
      </w:r>
      <w:proofErr w:type="spellEnd"/>
      <w:r>
        <w:t xml:space="preserve">-Fischer E. 2004, </w:t>
      </w:r>
      <w:r w:rsidRPr="009011CB">
        <w:rPr>
          <w:i/>
        </w:rPr>
        <w:t xml:space="preserve">Labour Force Ageing: Its Impact on Employment Level and Structure. The Cases of </w:t>
      </w:r>
      <w:smartTag w:uri="urn:schemas-microsoft-com:office:smarttags" w:element="country-region">
        <w:r w:rsidRPr="009011CB">
          <w:rPr>
            <w:i/>
          </w:rPr>
          <w:t>Japan</w:t>
        </w:r>
      </w:smartTag>
      <w:r w:rsidRPr="009011CB">
        <w:rPr>
          <w:i/>
        </w:rPr>
        <w:t xml:space="preserve"> and </w:t>
      </w:r>
      <w:smartTag w:uri="urn:schemas-microsoft-com:office:smarttags" w:element="country-region">
        <w:r w:rsidRPr="009011CB">
          <w:rPr>
            <w:i/>
          </w:rPr>
          <w:t>Australia</w:t>
        </w:r>
      </w:smartTag>
      <w:r>
        <w:t>, 12</w:t>
      </w:r>
      <w:r>
        <w:rPr>
          <w:sz w:val="17"/>
          <w:szCs w:val="17"/>
        </w:rPr>
        <w:t xml:space="preserve">th </w:t>
      </w:r>
      <w:r>
        <w:t xml:space="preserve">Biennial </w:t>
      </w:r>
      <w:r>
        <w:rPr>
          <w:szCs w:val="26"/>
        </w:rPr>
        <w:t>Conference, Population and Society: Issues, Research, Policy, Australian</w:t>
      </w:r>
      <w:r>
        <w:t xml:space="preserve"> </w:t>
      </w:r>
      <w:r>
        <w:rPr>
          <w:szCs w:val="26"/>
        </w:rPr>
        <w:t xml:space="preserve">Population Association, 15–17 September, </w:t>
      </w:r>
      <w:smartTag w:uri="urn:schemas-microsoft-com:office:smarttags" w:element="place">
        <w:smartTag w:uri="urn:schemas-microsoft-com:office:smarttags" w:element="City">
          <w:r>
            <w:rPr>
              <w:szCs w:val="26"/>
            </w:rPr>
            <w:t>Canberra</w:t>
          </w:r>
        </w:smartTag>
      </w:smartTag>
      <w:r>
        <w:rPr>
          <w:szCs w:val="26"/>
        </w:rPr>
        <w:t>.</w:t>
      </w:r>
    </w:p>
    <w:p w:rsidR="0078754E" w:rsidRPr="009011CB" w:rsidRDefault="0078754E" w:rsidP="0078754E">
      <w:pPr>
        <w:pStyle w:val="Reference"/>
      </w:pPr>
      <w:proofErr w:type="spellStart"/>
      <w:r w:rsidRPr="0078754E">
        <w:lastRenderedPageBreak/>
        <w:t>Portes</w:t>
      </w:r>
      <w:proofErr w:type="spellEnd"/>
      <w:r w:rsidRPr="0078754E">
        <w:t xml:space="preserve">, A. 1998, </w:t>
      </w:r>
      <w:r>
        <w:t>‘</w:t>
      </w:r>
      <w:r w:rsidRPr="0078754E">
        <w:t xml:space="preserve">Social capital: Its </w:t>
      </w:r>
      <w:r w:rsidR="0021730A">
        <w:t>O</w:t>
      </w:r>
      <w:r w:rsidRPr="0078754E">
        <w:t xml:space="preserve">rigins and </w:t>
      </w:r>
      <w:r w:rsidR="0021730A">
        <w:t>A</w:t>
      </w:r>
      <w:r w:rsidRPr="0078754E">
        <w:t xml:space="preserve">pplications in </w:t>
      </w:r>
      <w:r w:rsidR="0021730A">
        <w:t>M</w:t>
      </w:r>
      <w:r w:rsidRPr="0078754E">
        <w:t xml:space="preserve">odern </w:t>
      </w:r>
      <w:r w:rsidR="0021730A">
        <w:t>S</w:t>
      </w:r>
      <w:r w:rsidRPr="0078754E">
        <w:t>ociology</w:t>
      </w:r>
      <w:r>
        <w:t>’</w:t>
      </w:r>
      <w:r w:rsidRPr="0078754E">
        <w:t xml:space="preserve">, </w:t>
      </w:r>
      <w:r w:rsidRPr="0078754E">
        <w:rPr>
          <w:i/>
        </w:rPr>
        <w:t>Annual Review of Sociology</w:t>
      </w:r>
      <w:r w:rsidRPr="0078754E">
        <w:t>, vol. 24, pp. 1</w:t>
      </w:r>
      <w:r w:rsidR="005378C8" w:rsidRPr="006C461F">
        <w:t>–</w:t>
      </w:r>
      <w:r w:rsidRPr="0078754E">
        <w:t>24.</w:t>
      </w:r>
    </w:p>
    <w:p w:rsidR="006D728B" w:rsidRPr="006D728B" w:rsidRDefault="006D728B" w:rsidP="006D728B">
      <w:pPr>
        <w:pStyle w:val="Reference"/>
      </w:pPr>
      <w:r w:rsidRPr="006D728B">
        <w:t xml:space="preserve">Shomos, A. 2010, </w:t>
      </w:r>
      <w:r w:rsidRPr="006D728B">
        <w:rPr>
          <w:i/>
        </w:rPr>
        <w:t>Links Between Literacy and Numeracy Skills and Labour Market Outcomes</w:t>
      </w:r>
      <w:r w:rsidRPr="006D728B">
        <w:t xml:space="preserve">, Productivity Commission Staff Working Paper, </w:t>
      </w:r>
      <w:smartTag w:uri="urn:schemas-microsoft-com:office:smarttags" w:element="place">
        <w:smartTag w:uri="urn:schemas-microsoft-com:office:smarttags" w:element="City">
          <w:r w:rsidRPr="006D728B">
            <w:t>Melbourne</w:t>
          </w:r>
        </w:smartTag>
      </w:smartTag>
      <w:r w:rsidRPr="006D728B">
        <w:t>, August.</w:t>
      </w:r>
    </w:p>
    <w:p w:rsidR="00DB5D1F" w:rsidRPr="00336A85" w:rsidRDefault="00DB5D1F" w:rsidP="006D728B">
      <w:pPr>
        <w:pStyle w:val="Reference"/>
        <w:rPr>
          <w:szCs w:val="26"/>
        </w:rPr>
      </w:pPr>
      <w:proofErr w:type="spellStart"/>
      <w:r w:rsidRPr="00336A85">
        <w:rPr>
          <w:szCs w:val="26"/>
        </w:rPr>
        <w:t>SCRGSP</w:t>
      </w:r>
      <w:proofErr w:type="spellEnd"/>
      <w:r w:rsidRPr="00336A85">
        <w:rPr>
          <w:szCs w:val="26"/>
        </w:rPr>
        <w:t xml:space="preserve"> (Steering Committee for the Review of Government Service Provision) </w:t>
      </w:r>
      <w:r w:rsidR="0040339E" w:rsidRPr="00336A85">
        <w:rPr>
          <w:szCs w:val="26"/>
        </w:rPr>
        <w:t xml:space="preserve">2011, </w:t>
      </w:r>
      <w:r w:rsidR="0040339E" w:rsidRPr="00B65759">
        <w:rPr>
          <w:i/>
          <w:szCs w:val="26"/>
        </w:rPr>
        <w:t>Overcoming Indigenous Disadvantage: Key Indicators 2011</w:t>
      </w:r>
      <w:r w:rsidR="0040339E" w:rsidRPr="00336A85">
        <w:rPr>
          <w:szCs w:val="26"/>
        </w:rPr>
        <w:t xml:space="preserve">, Productivity Commission, </w:t>
      </w:r>
      <w:smartTag w:uri="urn:schemas-microsoft-com:office:smarttags" w:element="place">
        <w:smartTag w:uri="urn:schemas-microsoft-com:office:smarttags" w:element="City">
          <w:r w:rsidR="0040339E" w:rsidRPr="00336A85">
            <w:rPr>
              <w:szCs w:val="26"/>
            </w:rPr>
            <w:t>Canberra</w:t>
          </w:r>
        </w:smartTag>
      </w:smartTag>
      <w:r w:rsidR="0040339E" w:rsidRPr="00336A85">
        <w:rPr>
          <w:szCs w:val="26"/>
        </w:rPr>
        <w:t>.</w:t>
      </w:r>
    </w:p>
    <w:p w:rsidR="00D233BE" w:rsidRPr="006C461F" w:rsidRDefault="00D233BE" w:rsidP="005675CA">
      <w:pPr>
        <w:pStyle w:val="Reference"/>
        <w:rPr>
          <w:szCs w:val="26"/>
        </w:rPr>
      </w:pPr>
      <w:r w:rsidRPr="006C461F">
        <w:rPr>
          <w:szCs w:val="26"/>
        </w:rPr>
        <w:t>——</w:t>
      </w:r>
      <w:r w:rsidR="00634912">
        <w:rPr>
          <w:szCs w:val="26"/>
        </w:rPr>
        <w:t> </w:t>
      </w:r>
      <w:r w:rsidR="0040339E">
        <w:rPr>
          <w:szCs w:val="26"/>
        </w:rPr>
        <w:t xml:space="preserve">2009, </w:t>
      </w:r>
      <w:r w:rsidR="0040339E" w:rsidRPr="005675CA">
        <w:rPr>
          <w:i/>
          <w:szCs w:val="26"/>
        </w:rPr>
        <w:t>Overcoming Indigenous Disadvantage: Key Indicators 2009</w:t>
      </w:r>
      <w:r w:rsidR="0040339E" w:rsidRPr="006C461F">
        <w:rPr>
          <w:szCs w:val="26"/>
        </w:rPr>
        <w:t xml:space="preserve">, Productivity Commission, </w:t>
      </w:r>
      <w:smartTag w:uri="urn:schemas-microsoft-com:office:smarttags" w:element="place">
        <w:smartTag w:uri="urn:schemas-microsoft-com:office:smarttags" w:element="City">
          <w:r w:rsidR="0040339E" w:rsidRPr="006C461F">
            <w:rPr>
              <w:szCs w:val="26"/>
            </w:rPr>
            <w:t>Canberra</w:t>
          </w:r>
        </w:smartTag>
      </w:smartTag>
      <w:r w:rsidR="0040339E" w:rsidRPr="006C461F">
        <w:rPr>
          <w:szCs w:val="26"/>
        </w:rPr>
        <w:t>.</w:t>
      </w:r>
    </w:p>
    <w:p w:rsidR="009011CB" w:rsidRDefault="00731896" w:rsidP="005675CA">
      <w:pPr>
        <w:pStyle w:val="Reference"/>
        <w:rPr>
          <w:szCs w:val="26"/>
        </w:rPr>
      </w:pPr>
      <w:bookmarkStart w:id="5" w:name="OLE_LINK2"/>
      <w:r w:rsidRPr="005675CA">
        <w:rPr>
          <w:szCs w:val="26"/>
        </w:rPr>
        <w:t xml:space="preserve">Stephens, B. J. 2010, ‘The </w:t>
      </w:r>
      <w:r w:rsidR="0021730A" w:rsidRPr="005675CA">
        <w:rPr>
          <w:szCs w:val="26"/>
        </w:rPr>
        <w:t>D</w:t>
      </w:r>
      <w:r w:rsidRPr="005675CA">
        <w:rPr>
          <w:szCs w:val="26"/>
        </w:rPr>
        <w:t xml:space="preserve">eterminants of </w:t>
      </w:r>
      <w:r w:rsidR="0021730A" w:rsidRPr="005675CA">
        <w:rPr>
          <w:szCs w:val="26"/>
        </w:rPr>
        <w:t>L</w:t>
      </w:r>
      <w:r w:rsidRPr="005675CA">
        <w:rPr>
          <w:szCs w:val="26"/>
        </w:rPr>
        <w:t xml:space="preserve">abour </w:t>
      </w:r>
      <w:r w:rsidR="0021730A" w:rsidRPr="005675CA">
        <w:rPr>
          <w:szCs w:val="26"/>
        </w:rPr>
        <w:t>F</w:t>
      </w:r>
      <w:r w:rsidRPr="005675CA">
        <w:rPr>
          <w:szCs w:val="26"/>
        </w:rPr>
        <w:t xml:space="preserve">orce </w:t>
      </w:r>
      <w:r w:rsidR="0021730A" w:rsidRPr="005675CA">
        <w:rPr>
          <w:szCs w:val="26"/>
        </w:rPr>
        <w:t>S</w:t>
      </w:r>
      <w:r w:rsidRPr="005675CA">
        <w:rPr>
          <w:szCs w:val="26"/>
        </w:rPr>
        <w:t xml:space="preserve">tatus </w:t>
      </w:r>
      <w:r w:rsidR="0021730A" w:rsidRPr="005675CA">
        <w:rPr>
          <w:szCs w:val="26"/>
        </w:rPr>
        <w:t>A</w:t>
      </w:r>
      <w:r w:rsidRPr="005675CA">
        <w:rPr>
          <w:szCs w:val="26"/>
        </w:rPr>
        <w:t xml:space="preserve">mong Indigenous Australians’, </w:t>
      </w:r>
      <w:r w:rsidRPr="005675CA">
        <w:rPr>
          <w:i/>
          <w:szCs w:val="26"/>
        </w:rPr>
        <w:t>Australian Journal of Labour Economics</w:t>
      </w:r>
      <w:r w:rsidRPr="005675CA">
        <w:rPr>
          <w:szCs w:val="26"/>
        </w:rPr>
        <w:t>, vol. 13, no. 3, pp. 287–312.</w:t>
      </w:r>
    </w:p>
    <w:p w:rsidR="000378BA" w:rsidRPr="005675CA" w:rsidRDefault="00BA5697" w:rsidP="005675CA">
      <w:pPr>
        <w:pStyle w:val="Reference"/>
        <w:rPr>
          <w:szCs w:val="26"/>
        </w:rPr>
      </w:pPr>
      <w:r w:rsidRPr="009011CB">
        <w:rPr>
          <w:szCs w:val="26"/>
        </w:rPr>
        <w:t xml:space="preserve">Stone, </w:t>
      </w:r>
      <w:r w:rsidR="0021730A">
        <w:rPr>
          <w:szCs w:val="26"/>
        </w:rPr>
        <w:t xml:space="preserve">W., </w:t>
      </w:r>
      <w:r w:rsidRPr="009011CB">
        <w:rPr>
          <w:szCs w:val="26"/>
        </w:rPr>
        <w:t>Grey</w:t>
      </w:r>
      <w:r w:rsidR="0021730A">
        <w:rPr>
          <w:szCs w:val="26"/>
        </w:rPr>
        <w:t xml:space="preserve"> M.,</w:t>
      </w:r>
      <w:r w:rsidRPr="009011CB">
        <w:rPr>
          <w:szCs w:val="26"/>
        </w:rPr>
        <w:t xml:space="preserve"> and Hughes</w:t>
      </w:r>
      <w:r w:rsidR="0021730A">
        <w:rPr>
          <w:szCs w:val="26"/>
        </w:rPr>
        <w:t>, J.</w:t>
      </w:r>
      <w:r w:rsidR="00CB5032">
        <w:rPr>
          <w:szCs w:val="26"/>
        </w:rPr>
        <w:t xml:space="preserve"> </w:t>
      </w:r>
      <w:r w:rsidRPr="009011CB">
        <w:rPr>
          <w:szCs w:val="26"/>
        </w:rPr>
        <w:t>2003</w:t>
      </w:r>
      <w:r w:rsidR="009011CB" w:rsidRPr="009011CB">
        <w:rPr>
          <w:szCs w:val="26"/>
        </w:rPr>
        <w:t>,</w:t>
      </w:r>
      <w:r w:rsidRPr="009011CB">
        <w:rPr>
          <w:szCs w:val="26"/>
        </w:rPr>
        <w:t xml:space="preserve"> </w:t>
      </w:r>
      <w:r w:rsidR="009011CB" w:rsidRPr="005675CA">
        <w:rPr>
          <w:i/>
          <w:szCs w:val="26"/>
        </w:rPr>
        <w:t xml:space="preserve">Social </w:t>
      </w:r>
      <w:r w:rsidR="005378C8" w:rsidRPr="005675CA">
        <w:rPr>
          <w:i/>
          <w:szCs w:val="26"/>
        </w:rPr>
        <w:t>C</w:t>
      </w:r>
      <w:r w:rsidR="009011CB" w:rsidRPr="005675CA">
        <w:rPr>
          <w:i/>
          <w:szCs w:val="26"/>
        </w:rPr>
        <w:t xml:space="preserve">apital at </w:t>
      </w:r>
      <w:r w:rsidR="005378C8" w:rsidRPr="005675CA">
        <w:rPr>
          <w:i/>
          <w:szCs w:val="26"/>
        </w:rPr>
        <w:t>W</w:t>
      </w:r>
      <w:r w:rsidR="009011CB" w:rsidRPr="005675CA">
        <w:rPr>
          <w:i/>
          <w:szCs w:val="26"/>
        </w:rPr>
        <w:t xml:space="preserve">ork: </w:t>
      </w:r>
      <w:r w:rsidR="0021730A" w:rsidRPr="005675CA">
        <w:rPr>
          <w:i/>
          <w:szCs w:val="26"/>
        </w:rPr>
        <w:t>H</w:t>
      </w:r>
      <w:r w:rsidR="009011CB" w:rsidRPr="005675CA">
        <w:rPr>
          <w:i/>
          <w:szCs w:val="26"/>
        </w:rPr>
        <w:t xml:space="preserve">ow </w:t>
      </w:r>
      <w:r w:rsidR="005378C8" w:rsidRPr="005675CA">
        <w:rPr>
          <w:i/>
          <w:szCs w:val="26"/>
        </w:rPr>
        <w:t>F</w:t>
      </w:r>
      <w:r w:rsidR="009011CB" w:rsidRPr="005675CA">
        <w:rPr>
          <w:i/>
          <w:szCs w:val="26"/>
        </w:rPr>
        <w:t xml:space="preserve">amily, </w:t>
      </w:r>
      <w:r w:rsidR="005378C8" w:rsidRPr="005675CA">
        <w:rPr>
          <w:i/>
          <w:szCs w:val="26"/>
        </w:rPr>
        <w:t>F</w:t>
      </w:r>
      <w:r w:rsidR="009011CB" w:rsidRPr="005675CA">
        <w:rPr>
          <w:i/>
          <w:szCs w:val="26"/>
        </w:rPr>
        <w:t xml:space="preserve">riends and </w:t>
      </w:r>
      <w:r w:rsidR="005378C8" w:rsidRPr="005675CA">
        <w:rPr>
          <w:i/>
          <w:szCs w:val="26"/>
        </w:rPr>
        <w:t>C</w:t>
      </w:r>
      <w:r w:rsidR="009011CB" w:rsidRPr="005675CA">
        <w:rPr>
          <w:i/>
          <w:szCs w:val="26"/>
        </w:rPr>
        <w:t xml:space="preserve">ivic </w:t>
      </w:r>
      <w:r w:rsidR="005378C8" w:rsidRPr="005675CA">
        <w:rPr>
          <w:i/>
          <w:szCs w:val="26"/>
        </w:rPr>
        <w:t>T</w:t>
      </w:r>
      <w:r w:rsidR="009011CB" w:rsidRPr="005675CA">
        <w:rPr>
          <w:i/>
          <w:szCs w:val="26"/>
        </w:rPr>
        <w:t xml:space="preserve">ies </w:t>
      </w:r>
      <w:r w:rsidR="005378C8" w:rsidRPr="005675CA">
        <w:rPr>
          <w:i/>
          <w:szCs w:val="26"/>
        </w:rPr>
        <w:t>R</w:t>
      </w:r>
      <w:r w:rsidR="009011CB" w:rsidRPr="005675CA">
        <w:rPr>
          <w:i/>
          <w:szCs w:val="26"/>
        </w:rPr>
        <w:t xml:space="preserve">elate to </w:t>
      </w:r>
      <w:r w:rsidR="005378C8" w:rsidRPr="005675CA">
        <w:rPr>
          <w:i/>
          <w:szCs w:val="26"/>
        </w:rPr>
        <w:t>L</w:t>
      </w:r>
      <w:r w:rsidR="009011CB" w:rsidRPr="005675CA">
        <w:rPr>
          <w:i/>
          <w:szCs w:val="26"/>
        </w:rPr>
        <w:t xml:space="preserve">abour </w:t>
      </w:r>
      <w:r w:rsidR="005378C8" w:rsidRPr="005675CA">
        <w:rPr>
          <w:i/>
          <w:szCs w:val="26"/>
        </w:rPr>
        <w:t>M</w:t>
      </w:r>
      <w:r w:rsidR="009011CB" w:rsidRPr="005675CA">
        <w:rPr>
          <w:i/>
          <w:szCs w:val="26"/>
        </w:rPr>
        <w:t xml:space="preserve">arket </w:t>
      </w:r>
      <w:r w:rsidR="005378C8" w:rsidRPr="005675CA">
        <w:rPr>
          <w:i/>
          <w:szCs w:val="26"/>
        </w:rPr>
        <w:t>O</w:t>
      </w:r>
      <w:r w:rsidR="009011CB" w:rsidRPr="005675CA">
        <w:rPr>
          <w:i/>
          <w:szCs w:val="26"/>
        </w:rPr>
        <w:t>utcomes</w:t>
      </w:r>
      <w:r w:rsidR="009011CB" w:rsidRPr="005675CA">
        <w:rPr>
          <w:szCs w:val="26"/>
        </w:rPr>
        <w:t xml:space="preserve">, Research Paper </w:t>
      </w:r>
      <w:r w:rsidR="00B00993" w:rsidRPr="005675CA">
        <w:rPr>
          <w:szCs w:val="26"/>
        </w:rPr>
        <w:t>no</w:t>
      </w:r>
      <w:r w:rsidR="005675CA" w:rsidRPr="005675CA">
        <w:rPr>
          <w:szCs w:val="26"/>
        </w:rPr>
        <w:t>. </w:t>
      </w:r>
      <w:r w:rsidR="009011CB" w:rsidRPr="005675CA">
        <w:rPr>
          <w:szCs w:val="26"/>
        </w:rPr>
        <w:t xml:space="preserve">31, Australian Institute of Family Studies, </w:t>
      </w:r>
      <w:smartTag w:uri="urn:schemas-microsoft-com:office:smarttags" w:element="place">
        <w:smartTag w:uri="urn:schemas-microsoft-com:office:smarttags" w:element="City">
          <w:r w:rsidR="009011CB" w:rsidRPr="005675CA">
            <w:rPr>
              <w:szCs w:val="26"/>
            </w:rPr>
            <w:t>Melbourne</w:t>
          </w:r>
        </w:smartTag>
      </w:smartTag>
      <w:r w:rsidR="009011CB" w:rsidRPr="005675CA">
        <w:rPr>
          <w:szCs w:val="26"/>
        </w:rPr>
        <w:t>.</w:t>
      </w:r>
      <w:bookmarkEnd w:id="5"/>
    </w:p>
    <w:p w:rsidR="00F056FC" w:rsidRPr="006C461F" w:rsidRDefault="00703086" w:rsidP="00AE7D70">
      <w:pPr>
        <w:pStyle w:val="Reference"/>
        <w:rPr>
          <w:szCs w:val="26"/>
        </w:rPr>
      </w:pPr>
      <w:proofErr w:type="spellStart"/>
      <w:r w:rsidRPr="00703086">
        <w:rPr>
          <w:szCs w:val="26"/>
        </w:rPr>
        <w:t>Vos</w:t>
      </w:r>
      <w:proofErr w:type="spellEnd"/>
      <w:r w:rsidRPr="00703086">
        <w:rPr>
          <w:szCs w:val="26"/>
        </w:rPr>
        <w:t xml:space="preserve">, T., Barker, B., Stanley, L., Lopez, A.D. 2007, </w:t>
      </w:r>
      <w:r w:rsidRPr="00184BDB">
        <w:rPr>
          <w:i/>
          <w:szCs w:val="26"/>
        </w:rPr>
        <w:t>The Burden of Disease and Injury in Aboriginal and Torres Strait Islander Peoples 2003</w:t>
      </w:r>
      <w:r w:rsidRPr="00703086">
        <w:rPr>
          <w:szCs w:val="26"/>
        </w:rPr>
        <w:t xml:space="preserve">, School of Population Health, The University </w:t>
      </w:r>
      <w:r w:rsidR="00FB5711">
        <w:rPr>
          <w:szCs w:val="26"/>
        </w:rPr>
        <w:t xml:space="preserve">of Queensland, Brisbane. </w:t>
      </w:r>
    </w:p>
    <w:sectPr w:rsidR="00F056FC" w:rsidRPr="006C461F" w:rsidSect="009C412A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1985" w:right="1304" w:bottom="1418" w:left="1814" w:header="1701" w:footer="567" w:gutter="0"/>
      <w:pgNumType w:start="79" w:chapSep="period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1996" w:rsidRDefault="00D01996">
      <w:r>
        <w:separator/>
      </w:r>
    </w:p>
  </w:endnote>
  <w:endnote w:type="continuationSeparator" w:id="0">
    <w:p w:rsidR="00D01996" w:rsidRDefault="00D019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T Extra">
    <w:panose1 w:val="05050102010205020202"/>
    <w:charset w:val="02"/>
    <w:family w:val="roman"/>
    <w:pitch w:val="variable"/>
    <w:sig w:usb0="8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RotisSemiSans">
    <w:altName w:val="RotisSemiSan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vantGarde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10"/>
      <w:gridCol w:w="1644"/>
      <w:gridCol w:w="6634"/>
    </w:tblGrid>
    <w:tr w:rsidR="005675CA" w:rsidTr="0019293B">
      <w:trPr>
        <w:trHeight w:hRule="exact" w:val="740"/>
      </w:trPr>
      <w:tc>
        <w:tcPr>
          <w:tcW w:w="510" w:type="dxa"/>
          <w:tcBorders>
            <w:top w:val="single" w:sz="6" w:space="0" w:color="auto"/>
          </w:tcBorders>
        </w:tcPr>
        <w:p w:rsidR="005675CA" w:rsidRDefault="005675CA" w:rsidP="0019293B">
          <w:pPr>
            <w:pStyle w:val="Footer"/>
            <w:tabs>
              <w:tab w:val="left" w:pos="0"/>
            </w:tabs>
            <w:ind w:right="0"/>
            <w:rPr>
              <w:rStyle w:val="PageNumber"/>
            </w:rPr>
          </w:pP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PAGE  </w:instrText>
          </w:r>
          <w:r>
            <w:rPr>
              <w:rStyle w:val="PageNumber"/>
            </w:rPr>
            <w:fldChar w:fldCharType="separate"/>
          </w:r>
          <w:r w:rsidR="0081193E">
            <w:rPr>
              <w:rStyle w:val="PageNumber"/>
              <w:noProof/>
            </w:rPr>
            <w:t>82</w:t>
          </w:r>
          <w:r>
            <w:rPr>
              <w:rStyle w:val="PageNumber"/>
            </w:rPr>
            <w:fldChar w:fldCharType="end"/>
          </w:r>
        </w:p>
      </w:tc>
      <w:tc>
        <w:tcPr>
          <w:tcW w:w="1644" w:type="dxa"/>
          <w:tcBorders>
            <w:top w:val="single" w:sz="6" w:space="0" w:color="auto"/>
          </w:tcBorders>
        </w:tcPr>
        <w:p w:rsidR="005675CA" w:rsidRDefault="00BE10C4" w:rsidP="00BE10C4">
          <w:pPr>
            <w:pStyle w:val="Footer"/>
          </w:pPr>
          <w:r>
            <w:t>INFLUENCES ON</w:t>
          </w:r>
          <w:r w:rsidR="009C412A">
            <w:t xml:space="preserve"> indigenous labour market outcomes</w:t>
          </w:r>
        </w:p>
      </w:tc>
      <w:tc>
        <w:tcPr>
          <w:tcW w:w="6634" w:type="dxa"/>
        </w:tcPr>
        <w:p w:rsidR="005675CA" w:rsidRDefault="005675CA" w:rsidP="0019293B">
          <w:pPr>
            <w:pStyle w:val="Footer"/>
          </w:pPr>
        </w:p>
      </w:tc>
    </w:tr>
  </w:tbl>
  <w:p w:rsidR="005675CA" w:rsidRDefault="005675CA" w:rsidP="0019293B">
    <w:pPr>
      <w:pStyle w:val="FooterEn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634"/>
      <w:gridCol w:w="1644"/>
      <w:gridCol w:w="510"/>
    </w:tblGrid>
    <w:tr w:rsidR="005675CA">
      <w:trPr>
        <w:trHeight w:hRule="exact" w:val="740"/>
      </w:trPr>
      <w:tc>
        <w:tcPr>
          <w:tcW w:w="6634" w:type="dxa"/>
        </w:tcPr>
        <w:p w:rsidR="005675CA" w:rsidRDefault="005675CA">
          <w:pPr>
            <w:pStyle w:val="Footer"/>
            <w:ind w:right="360" w:firstLine="360"/>
          </w:pPr>
        </w:p>
      </w:tc>
      <w:tc>
        <w:tcPr>
          <w:tcW w:w="1644" w:type="dxa"/>
          <w:tcBorders>
            <w:top w:val="single" w:sz="6" w:space="0" w:color="auto"/>
          </w:tcBorders>
        </w:tcPr>
        <w:p w:rsidR="005675CA" w:rsidRDefault="009C412A">
          <w:pPr>
            <w:pStyle w:val="Footer"/>
          </w:pPr>
          <w:fldSimple w:instr=" TITLE  \* MERGEFORMAT ">
            <w:r w:rsidR="0081193E">
              <w:t>References</w:t>
            </w:r>
          </w:fldSimple>
        </w:p>
      </w:tc>
      <w:tc>
        <w:tcPr>
          <w:tcW w:w="510" w:type="dxa"/>
          <w:tcBorders>
            <w:top w:val="single" w:sz="6" w:space="0" w:color="auto"/>
          </w:tcBorders>
        </w:tcPr>
        <w:p w:rsidR="005675CA" w:rsidRDefault="005675CA">
          <w:pPr>
            <w:pStyle w:val="Footer"/>
            <w:jc w:val="right"/>
          </w:pP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PAGE  </w:instrText>
          </w:r>
          <w:r>
            <w:rPr>
              <w:rStyle w:val="PageNumber"/>
            </w:rPr>
            <w:fldChar w:fldCharType="separate"/>
          </w:r>
          <w:r w:rsidR="0081193E">
            <w:rPr>
              <w:rStyle w:val="PageNumber"/>
              <w:noProof/>
            </w:rPr>
            <w:t>81</w:t>
          </w:r>
          <w:r>
            <w:rPr>
              <w:rStyle w:val="PageNumber"/>
            </w:rPr>
            <w:fldChar w:fldCharType="end"/>
          </w:r>
        </w:p>
      </w:tc>
    </w:tr>
  </w:tbl>
  <w:p w:rsidR="005675CA" w:rsidRDefault="005675CA">
    <w:pPr>
      <w:pStyle w:val="FooterEn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1996" w:rsidRDefault="00D01996">
      <w:r>
        <w:separator/>
      </w:r>
    </w:p>
  </w:footnote>
  <w:footnote w:type="continuationSeparator" w:id="0">
    <w:p w:rsidR="00D01996" w:rsidRDefault="00D019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155"/>
      <w:gridCol w:w="6634"/>
    </w:tblGrid>
    <w:tr w:rsidR="005675CA" w:rsidTr="0019293B">
      <w:tc>
        <w:tcPr>
          <w:tcW w:w="2155" w:type="dxa"/>
          <w:tcBorders>
            <w:top w:val="single" w:sz="24" w:space="0" w:color="auto"/>
          </w:tcBorders>
        </w:tcPr>
        <w:p w:rsidR="005675CA" w:rsidRDefault="005675CA" w:rsidP="0019293B">
          <w:pPr>
            <w:pStyle w:val="HeaderEven"/>
          </w:pPr>
        </w:p>
      </w:tc>
      <w:tc>
        <w:tcPr>
          <w:tcW w:w="6634" w:type="dxa"/>
          <w:tcBorders>
            <w:top w:val="single" w:sz="6" w:space="0" w:color="auto"/>
          </w:tcBorders>
        </w:tcPr>
        <w:p w:rsidR="005675CA" w:rsidRDefault="005675CA" w:rsidP="0019293B">
          <w:pPr>
            <w:pStyle w:val="HeaderEven"/>
          </w:pPr>
        </w:p>
      </w:tc>
    </w:tr>
  </w:tbl>
  <w:p w:rsidR="005675CA" w:rsidRDefault="005675CA" w:rsidP="0019293B">
    <w:pPr>
      <w:pStyle w:val="HeaderEn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634"/>
      <w:gridCol w:w="2155"/>
    </w:tblGrid>
    <w:tr w:rsidR="005675CA" w:rsidTr="00E669E2">
      <w:tc>
        <w:tcPr>
          <w:tcW w:w="6634" w:type="dxa"/>
          <w:tcBorders>
            <w:top w:val="single" w:sz="6" w:space="0" w:color="auto"/>
          </w:tcBorders>
        </w:tcPr>
        <w:p w:rsidR="005675CA" w:rsidRDefault="005675CA" w:rsidP="00E669E2">
          <w:pPr>
            <w:pStyle w:val="HeaderOdd"/>
          </w:pPr>
        </w:p>
      </w:tc>
      <w:tc>
        <w:tcPr>
          <w:tcW w:w="2155" w:type="dxa"/>
          <w:tcBorders>
            <w:top w:val="single" w:sz="24" w:space="0" w:color="auto"/>
          </w:tcBorders>
        </w:tcPr>
        <w:p w:rsidR="005675CA" w:rsidRDefault="005675CA" w:rsidP="00E669E2">
          <w:pPr>
            <w:pStyle w:val="HeaderOdd"/>
          </w:pPr>
        </w:p>
      </w:tc>
    </w:tr>
  </w:tbl>
  <w:p w:rsidR="005675CA" w:rsidRDefault="005675CA" w:rsidP="00E669E2">
    <w:pPr>
      <w:pStyle w:val="HeaderEn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ED9892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7F"/>
    <w:multiLevelType w:val="singleLevel"/>
    <w:tmpl w:val="69042E6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2"/>
    <w:multiLevelType w:val="singleLevel"/>
    <w:tmpl w:val="3A3A2F0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>
    <w:nsid w:val="FFFFFF83"/>
    <w:multiLevelType w:val="singleLevel"/>
    <w:tmpl w:val="0BA294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>
    <w:nsid w:val="FFFFFF88"/>
    <w:multiLevelType w:val="singleLevel"/>
    <w:tmpl w:val="93104A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FFFFFF89"/>
    <w:multiLevelType w:val="singleLevel"/>
    <w:tmpl w:val="0F36FB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FFFFFFFE"/>
    <w:multiLevelType w:val="singleLevel"/>
    <w:tmpl w:val="E91C8698"/>
    <w:lvl w:ilvl="0">
      <w:numFmt w:val="bullet"/>
      <w:lvlText w:val="*"/>
      <w:lvlJc w:val="left"/>
    </w:lvl>
  </w:abstractNum>
  <w:abstractNum w:abstractNumId="7">
    <w:nsid w:val="02D84BB9"/>
    <w:multiLevelType w:val="hybridMultilevel"/>
    <w:tmpl w:val="5F24570C"/>
    <w:lvl w:ilvl="0" w:tplc="6C209310">
      <w:start w:val="1"/>
      <w:numFmt w:val="bullet"/>
      <w:pStyle w:val="Jurisdictioncommentslistbullet"/>
      <w:lvlText w:val=""/>
      <w:lvlJc w:val="left"/>
      <w:pPr>
        <w:tabs>
          <w:tab w:val="num" w:pos="318"/>
        </w:tabs>
        <w:ind w:left="318" w:hanging="318"/>
      </w:pPr>
      <w:rPr>
        <w:rFonts w:ascii="Symbol" w:hAnsi="Symbol" w:hint="default"/>
        <w:sz w:val="20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33F2413"/>
    <w:multiLevelType w:val="multilevel"/>
    <w:tmpl w:val="8E3050E6"/>
    <w:lvl w:ilvl="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304"/>
        </w:tabs>
        <w:ind w:left="1304" w:hanging="51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>
    <w:nsid w:val="047A7C39"/>
    <w:multiLevelType w:val="singleLevel"/>
    <w:tmpl w:val="080ADBB6"/>
    <w:lvl w:ilvl="0">
      <w:numFmt w:val="bullet"/>
      <w:pStyle w:val="ListBullet2"/>
      <w:lvlText w:val="–"/>
      <w:lvlJc w:val="left"/>
      <w:pPr>
        <w:tabs>
          <w:tab w:val="num" w:pos="680"/>
        </w:tabs>
        <w:ind w:left="680" w:hanging="340"/>
      </w:pPr>
      <w:rPr>
        <w:rFonts w:ascii="Times New Roman" w:hAnsi="Times New Roman" w:cs="Times New Roman" w:hint="default"/>
      </w:rPr>
    </w:lvl>
  </w:abstractNum>
  <w:abstractNum w:abstractNumId="10">
    <w:nsid w:val="06214B87"/>
    <w:multiLevelType w:val="singleLevel"/>
    <w:tmpl w:val="AB185BC4"/>
    <w:lvl w:ilvl="0">
      <w:numFmt w:val="bullet"/>
      <w:pStyle w:val="BoxListBullet2"/>
      <w:lvlText w:val="–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</w:rPr>
    </w:lvl>
  </w:abstractNum>
  <w:abstractNum w:abstractNumId="11">
    <w:nsid w:val="07057F34"/>
    <w:multiLevelType w:val="singleLevel"/>
    <w:tmpl w:val="ED98921A"/>
    <w:lvl w:ilvl="0">
      <w:start w:val="1"/>
      <w:numFmt w:val="decimal"/>
      <w:lvlText w:val="%1."/>
      <w:legacy w:legacy="1" w:legacySpace="0" w:legacyIndent="340"/>
      <w:lvlJc w:val="left"/>
      <w:pPr>
        <w:ind w:left="340" w:hanging="340"/>
      </w:pPr>
    </w:lvl>
  </w:abstractNum>
  <w:abstractNum w:abstractNumId="12">
    <w:nsid w:val="07405C8A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0E116344"/>
    <w:multiLevelType w:val="multilevel"/>
    <w:tmpl w:val="3B188B36"/>
    <w:lvl w:ilvl="0">
      <w:start w:val="1"/>
      <w:numFmt w:val="decimal"/>
      <w:pStyle w:val="BoxListNumber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BoxListNumber2"/>
      <w:lvlText w:val="(%2)"/>
      <w:lvlJc w:val="left"/>
      <w:pPr>
        <w:tabs>
          <w:tab w:val="num" w:pos="680"/>
        </w:tabs>
        <w:ind w:left="680" w:hanging="396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304"/>
        </w:tabs>
        <w:ind w:left="1304" w:hanging="51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>
    <w:nsid w:val="0ED95F65"/>
    <w:multiLevelType w:val="multilevel"/>
    <w:tmpl w:val="C444122C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pStyle w:val="ListNumber2"/>
      <w:lvlText w:val="(%2)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lowerRoman"/>
      <w:pStyle w:val="ListNumber3"/>
      <w:lvlText w:val="(%3)"/>
      <w:lvlJc w:val="left"/>
      <w:pPr>
        <w:tabs>
          <w:tab w:val="num" w:pos="1304"/>
        </w:tabs>
        <w:ind w:left="1304" w:hanging="51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>
    <w:nsid w:val="11CE45D8"/>
    <w:multiLevelType w:val="singleLevel"/>
    <w:tmpl w:val="650622E4"/>
    <w:lvl w:ilvl="0">
      <w:numFmt w:val="bullet"/>
      <w:pStyle w:val="SideNoteBullet"/>
      <w:lvlText w:val="–"/>
      <w:lvlJc w:val="left"/>
      <w:pPr>
        <w:tabs>
          <w:tab w:val="num" w:pos="360"/>
        </w:tabs>
        <w:ind w:left="227" w:hanging="227"/>
      </w:pPr>
      <w:rPr>
        <w:rFonts w:ascii="Times New Roman" w:hAnsi="Times New Roman" w:hint="default"/>
      </w:rPr>
    </w:lvl>
  </w:abstractNum>
  <w:abstractNum w:abstractNumId="16">
    <w:nsid w:val="23FF358D"/>
    <w:multiLevelType w:val="singleLevel"/>
    <w:tmpl w:val="2278E24C"/>
    <w:lvl w:ilvl="0">
      <w:start w:val="1"/>
      <w:numFmt w:val="bullet"/>
      <w:pStyle w:val="RecB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 w:val="0"/>
        <w:i w:val="0"/>
        <w:sz w:val="18"/>
      </w:rPr>
    </w:lvl>
  </w:abstractNum>
  <w:abstractNum w:abstractNumId="17">
    <w:nsid w:val="24EB7952"/>
    <w:multiLevelType w:val="hybridMultilevel"/>
    <w:tmpl w:val="FFA2AD2A"/>
    <w:lvl w:ilvl="0" w:tplc="D98C6D20">
      <w:start w:val="1"/>
      <w:numFmt w:val="decimal"/>
      <w:lvlText w:val="%1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7371796"/>
    <w:multiLevelType w:val="multilevel"/>
    <w:tmpl w:val="8E3050E6"/>
    <w:lvl w:ilvl="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304"/>
        </w:tabs>
        <w:ind w:left="1304" w:hanging="51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>
    <w:nsid w:val="30E90CE4"/>
    <w:multiLevelType w:val="singleLevel"/>
    <w:tmpl w:val="52F61D9A"/>
    <w:lvl w:ilvl="0">
      <w:start w:val="1"/>
      <w:numFmt w:val="bullet"/>
      <w:pStyle w:val="Box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</w:rPr>
    </w:lvl>
  </w:abstractNum>
  <w:abstractNum w:abstractNumId="20">
    <w:nsid w:val="39C335C1"/>
    <w:multiLevelType w:val="multilevel"/>
    <w:tmpl w:val="7DF6C670"/>
    <w:lvl w:ilvl="0">
      <w:start w:val="1"/>
      <w:numFmt w:val="decimal"/>
      <w:lvlText w:val="%1)"/>
      <w:lvlJc w:val="left"/>
      <w:pPr>
        <w:tabs>
          <w:tab w:val="num" w:pos="1134"/>
        </w:tabs>
        <w:ind w:left="1134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88"/>
        </w:tabs>
        <w:ind w:left="1588" w:hanging="45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098"/>
        </w:tabs>
        <w:ind w:left="2098" w:hanging="51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21">
    <w:nsid w:val="440D5D58"/>
    <w:multiLevelType w:val="hybridMultilevel"/>
    <w:tmpl w:val="98F475FE"/>
    <w:lvl w:ilvl="0" w:tplc="0AD85B50">
      <w:start w:val="2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1F74561"/>
    <w:multiLevelType w:val="singleLevel"/>
    <w:tmpl w:val="ED98921A"/>
    <w:lvl w:ilvl="0">
      <w:start w:val="1"/>
      <w:numFmt w:val="decimal"/>
      <w:lvlText w:val="%1."/>
      <w:legacy w:legacy="1" w:legacySpace="0" w:legacyIndent="340"/>
      <w:lvlJc w:val="left"/>
      <w:pPr>
        <w:ind w:left="340" w:hanging="340"/>
      </w:pPr>
    </w:lvl>
  </w:abstractNum>
  <w:abstractNum w:abstractNumId="23">
    <w:nsid w:val="54382D6E"/>
    <w:multiLevelType w:val="singleLevel"/>
    <w:tmpl w:val="315ABD1E"/>
    <w:lvl w:ilvl="0"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18"/>
      </w:rPr>
    </w:lvl>
  </w:abstractNum>
  <w:abstractNum w:abstractNumId="24">
    <w:nsid w:val="543E1FD6"/>
    <w:multiLevelType w:val="singleLevel"/>
    <w:tmpl w:val="039AA380"/>
    <w:lvl w:ilvl="0">
      <w:start w:val="1"/>
      <w:numFmt w:val="bullet"/>
      <w:pStyle w:val="Table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  <w:b w:val="0"/>
        <w:i w:val="0"/>
        <w:sz w:val="18"/>
      </w:rPr>
    </w:lvl>
  </w:abstractNum>
  <w:abstractNum w:abstractNumId="25">
    <w:nsid w:val="55532592"/>
    <w:multiLevelType w:val="singleLevel"/>
    <w:tmpl w:val="AD60D3B8"/>
    <w:lvl w:ilvl="0">
      <w:start w:val="1"/>
      <w:numFmt w:val="lowerLetter"/>
      <w:lvlText w:val="(%1)"/>
      <w:legacy w:legacy="1" w:legacySpace="0" w:legacyIndent="340"/>
      <w:lvlJc w:val="left"/>
      <w:pPr>
        <w:ind w:left="680" w:hanging="340"/>
      </w:pPr>
    </w:lvl>
  </w:abstractNum>
  <w:abstractNum w:abstractNumId="26">
    <w:nsid w:val="56107838"/>
    <w:multiLevelType w:val="singleLevel"/>
    <w:tmpl w:val="775A3F3A"/>
    <w:lvl w:ilvl="0">
      <w:start w:val="1"/>
      <w:numFmt w:val="bullet"/>
      <w:pStyle w:val="Quote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18"/>
      </w:rPr>
    </w:lvl>
  </w:abstractNum>
  <w:abstractNum w:abstractNumId="27">
    <w:nsid w:val="58A04AF2"/>
    <w:multiLevelType w:val="singleLevel"/>
    <w:tmpl w:val="E9806908"/>
    <w:lvl w:ilvl="0">
      <w:start w:val="1"/>
      <w:numFmt w:val="lowerRoman"/>
      <w:lvlText w:val="(%1)"/>
      <w:legacy w:legacy="1" w:legacySpace="0" w:legacyIndent="340"/>
      <w:lvlJc w:val="left"/>
      <w:pPr>
        <w:ind w:left="1134" w:hanging="340"/>
      </w:pPr>
    </w:lvl>
  </w:abstractNum>
  <w:abstractNum w:abstractNumId="28">
    <w:nsid w:val="5A096576"/>
    <w:multiLevelType w:val="singleLevel"/>
    <w:tmpl w:val="ED98921A"/>
    <w:lvl w:ilvl="0">
      <w:start w:val="1"/>
      <w:numFmt w:val="decimal"/>
      <w:lvlText w:val="%1."/>
      <w:legacy w:legacy="1" w:legacySpace="0" w:legacyIndent="340"/>
      <w:lvlJc w:val="left"/>
      <w:pPr>
        <w:ind w:left="340" w:hanging="340"/>
      </w:pPr>
    </w:lvl>
  </w:abstractNum>
  <w:abstractNum w:abstractNumId="29">
    <w:nsid w:val="5BB56A48"/>
    <w:multiLevelType w:val="multilevel"/>
    <w:tmpl w:val="6D248CEA"/>
    <w:lvl w:ilvl="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304"/>
        </w:tabs>
        <w:ind w:left="1304" w:hanging="51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0">
    <w:nsid w:val="60055F7F"/>
    <w:multiLevelType w:val="singleLevel"/>
    <w:tmpl w:val="ED98921A"/>
    <w:lvl w:ilvl="0">
      <w:start w:val="1"/>
      <w:numFmt w:val="decimal"/>
      <w:lvlText w:val="%1."/>
      <w:legacy w:legacy="1" w:legacySpace="0" w:legacyIndent="340"/>
      <w:lvlJc w:val="left"/>
      <w:pPr>
        <w:ind w:left="340" w:hanging="340"/>
      </w:pPr>
    </w:lvl>
  </w:abstractNum>
  <w:abstractNum w:abstractNumId="31">
    <w:nsid w:val="608E741E"/>
    <w:multiLevelType w:val="singleLevel"/>
    <w:tmpl w:val="ED98921A"/>
    <w:lvl w:ilvl="0">
      <w:start w:val="1"/>
      <w:numFmt w:val="decimal"/>
      <w:lvlText w:val="%1."/>
      <w:legacy w:legacy="1" w:legacySpace="0" w:legacyIndent="340"/>
      <w:lvlJc w:val="left"/>
      <w:pPr>
        <w:ind w:left="340" w:hanging="340"/>
      </w:pPr>
    </w:lvl>
  </w:abstractNum>
  <w:abstractNum w:abstractNumId="32">
    <w:nsid w:val="61320C1E"/>
    <w:multiLevelType w:val="singleLevel"/>
    <w:tmpl w:val="C444122C"/>
    <w:lvl w:ilvl="0">
      <w:start w:val="1"/>
      <w:numFmt w:val="decimal"/>
      <w:lvlText w:val="%1."/>
      <w:legacy w:legacy="1" w:legacySpace="0" w:legacyIndent="284"/>
      <w:lvlJc w:val="left"/>
      <w:pPr>
        <w:ind w:left="284" w:hanging="284"/>
      </w:pPr>
    </w:lvl>
  </w:abstractNum>
  <w:abstractNum w:abstractNumId="33">
    <w:nsid w:val="627154D2"/>
    <w:multiLevelType w:val="singleLevel"/>
    <w:tmpl w:val="AD60D3B8"/>
    <w:lvl w:ilvl="0">
      <w:start w:val="1"/>
      <w:numFmt w:val="lowerLetter"/>
      <w:lvlText w:val="(%1)"/>
      <w:legacy w:legacy="1" w:legacySpace="0" w:legacyIndent="340"/>
      <w:lvlJc w:val="left"/>
      <w:pPr>
        <w:ind w:left="680" w:hanging="340"/>
      </w:pPr>
    </w:lvl>
  </w:abstractNum>
  <w:abstractNum w:abstractNumId="34">
    <w:nsid w:val="643516F3"/>
    <w:multiLevelType w:val="singleLevel"/>
    <w:tmpl w:val="96689D62"/>
    <w:lvl w:ilvl="0">
      <w:start w:val="1"/>
      <w:numFmt w:val="bullet"/>
      <w:pStyle w:val="ListBullet3"/>
      <w:lvlText w:val=""/>
      <w:lvlJc w:val="left"/>
      <w:pPr>
        <w:tabs>
          <w:tab w:val="num" w:pos="1021"/>
        </w:tabs>
        <w:ind w:left="1021" w:hanging="341"/>
      </w:pPr>
      <w:rPr>
        <w:rFonts w:ascii="MT Extra" w:hAnsi="MT Extra" w:hint="default"/>
        <w:b w:val="0"/>
        <w:i w:val="0"/>
        <w:sz w:val="16"/>
      </w:rPr>
    </w:lvl>
  </w:abstractNum>
  <w:abstractNum w:abstractNumId="35">
    <w:nsid w:val="67806EB5"/>
    <w:multiLevelType w:val="singleLevel"/>
    <w:tmpl w:val="AD60D3B8"/>
    <w:lvl w:ilvl="0">
      <w:start w:val="1"/>
      <w:numFmt w:val="lowerLetter"/>
      <w:lvlText w:val="(%1)"/>
      <w:legacy w:legacy="1" w:legacySpace="0" w:legacyIndent="340"/>
      <w:lvlJc w:val="left"/>
      <w:pPr>
        <w:ind w:left="680" w:hanging="340"/>
      </w:pPr>
    </w:lvl>
  </w:abstractNum>
  <w:abstractNum w:abstractNumId="36">
    <w:nsid w:val="707E6FEC"/>
    <w:multiLevelType w:val="singleLevel"/>
    <w:tmpl w:val="E9806908"/>
    <w:lvl w:ilvl="0">
      <w:start w:val="1"/>
      <w:numFmt w:val="lowerRoman"/>
      <w:lvlText w:val="(%1)"/>
      <w:legacy w:legacy="1" w:legacySpace="0" w:legacyIndent="340"/>
      <w:lvlJc w:val="left"/>
      <w:pPr>
        <w:ind w:left="1134" w:hanging="340"/>
      </w:pPr>
    </w:lvl>
  </w:abstractNum>
  <w:abstractNum w:abstractNumId="37">
    <w:nsid w:val="746E6DCF"/>
    <w:multiLevelType w:val="multilevel"/>
    <w:tmpl w:val="8E3050E6"/>
    <w:lvl w:ilvl="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304"/>
        </w:tabs>
        <w:ind w:left="1304" w:hanging="51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8">
    <w:nsid w:val="74E25280"/>
    <w:multiLevelType w:val="singleLevel"/>
    <w:tmpl w:val="AD60D3B8"/>
    <w:lvl w:ilvl="0">
      <w:start w:val="1"/>
      <w:numFmt w:val="lowerLetter"/>
      <w:lvlText w:val="(%1)"/>
      <w:legacy w:legacy="1" w:legacySpace="0" w:legacyIndent="340"/>
      <w:lvlJc w:val="left"/>
      <w:pPr>
        <w:ind w:left="680" w:hanging="340"/>
      </w:pPr>
    </w:lvl>
  </w:abstractNum>
  <w:abstractNum w:abstractNumId="39">
    <w:nsid w:val="7A1373DF"/>
    <w:multiLevelType w:val="singleLevel"/>
    <w:tmpl w:val="66CC34AA"/>
    <w:lvl w:ilvl="0">
      <w:start w:val="1"/>
      <w:numFmt w:val="bullet"/>
      <w:pStyle w:val="Finding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 w:val="0"/>
        <w:i w:val="0"/>
        <w:sz w:val="18"/>
      </w:rPr>
    </w:lvl>
  </w:abstractNum>
  <w:abstractNum w:abstractNumId="40">
    <w:nsid w:val="7BFA7D75"/>
    <w:multiLevelType w:val="singleLevel"/>
    <w:tmpl w:val="B4C476FC"/>
    <w:lvl w:ilvl="0">
      <w:start w:val="1"/>
      <w:numFmt w:val="bullet"/>
      <w:pStyle w:val="Rec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 w:val="0"/>
        <w:i w:val="0"/>
        <w:sz w:val="18"/>
      </w:rPr>
    </w:lvl>
  </w:abstractNum>
  <w:abstractNum w:abstractNumId="41">
    <w:nsid w:val="7F5B19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9"/>
  </w:num>
  <w:num w:numId="2">
    <w:abstractNumId w:val="10"/>
  </w:num>
  <w:num w:numId="3">
    <w:abstractNumId w:val="39"/>
  </w:num>
  <w:num w:numId="4">
    <w:abstractNumId w:val="7"/>
  </w:num>
  <w:num w:numId="5">
    <w:abstractNumId w:val="5"/>
  </w:num>
  <w:num w:numId="6">
    <w:abstractNumId w:val="23"/>
  </w:num>
  <w:num w:numId="7">
    <w:abstractNumId w:val="3"/>
  </w:num>
  <w:num w:numId="8">
    <w:abstractNumId w:val="9"/>
  </w:num>
  <w:num w:numId="9">
    <w:abstractNumId w:val="2"/>
  </w:num>
  <w:num w:numId="10">
    <w:abstractNumId w:val="34"/>
  </w:num>
  <w:num w:numId="11">
    <w:abstractNumId w:val="4"/>
  </w:num>
  <w:num w:numId="12">
    <w:abstractNumId w:val="1"/>
  </w:num>
  <w:num w:numId="13">
    <w:abstractNumId w:val="0"/>
  </w:num>
  <w:num w:numId="14">
    <w:abstractNumId w:val="26"/>
  </w:num>
  <w:num w:numId="15">
    <w:abstractNumId w:val="40"/>
  </w:num>
  <w:num w:numId="16">
    <w:abstractNumId w:val="16"/>
  </w:num>
  <w:num w:numId="17">
    <w:abstractNumId w:val="15"/>
  </w:num>
  <w:num w:numId="18">
    <w:abstractNumId w:val="24"/>
  </w:num>
  <w:num w:numId="19">
    <w:abstractNumId w:val="11"/>
  </w:num>
  <w:num w:numId="20">
    <w:abstractNumId w:val="31"/>
  </w:num>
  <w:num w:numId="21">
    <w:abstractNumId w:val="33"/>
  </w:num>
  <w:num w:numId="22">
    <w:abstractNumId w:val="22"/>
  </w:num>
  <w:num w:numId="23">
    <w:abstractNumId w:val="25"/>
  </w:num>
  <w:num w:numId="24">
    <w:abstractNumId w:val="27"/>
  </w:num>
  <w:num w:numId="25">
    <w:abstractNumId w:val="38"/>
  </w:num>
  <w:num w:numId="26">
    <w:abstractNumId w:val="30"/>
  </w:num>
  <w:num w:numId="27">
    <w:abstractNumId w:val="35"/>
  </w:num>
  <w:num w:numId="28">
    <w:abstractNumId w:val="36"/>
  </w:num>
  <w:num w:numId="29">
    <w:abstractNumId w:val="28"/>
  </w:num>
  <w:num w:numId="30">
    <w:abstractNumId w:val="20"/>
  </w:num>
  <w:num w:numId="31">
    <w:abstractNumId w:val="41"/>
  </w:num>
  <w:num w:numId="32">
    <w:abstractNumId w:val="14"/>
  </w:num>
  <w:num w:numId="33">
    <w:abstractNumId w:val="8"/>
  </w:num>
  <w:num w:numId="34">
    <w:abstractNumId w:val="18"/>
  </w:num>
  <w:num w:numId="35">
    <w:abstractNumId w:val="37"/>
  </w:num>
  <w:num w:numId="36">
    <w:abstractNumId w:val="29"/>
  </w:num>
  <w:num w:numId="37">
    <w:abstractNumId w:val="12"/>
  </w:num>
  <w:num w:numId="38">
    <w:abstractNumId w:val="32"/>
  </w:num>
  <w:num w:numId="39">
    <w:abstractNumId w:val="13"/>
  </w:num>
  <w:num w:numId="40">
    <w:abstractNumId w:val="16"/>
  </w:num>
  <w:num w:numId="41">
    <w:abstractNumId w:val="21"/>
  </w:num>
  <w:num w:numId="42">
    <w:abstractNumId w:val="17"/>
  </w:num>
  <w:num w:numId="43">
    <w:abstractNumId w:val="6"/>
    <w:lvlOverride w:ilvl="0">
      <w:lvl w:ilvl="0">
        <w:numFmt w:val="bullet"/>
        <w:lvlText w:val=""/>
        <w:legacy w:legacy="1" w:legacySpace="0" w:legacyIndent="0"/>
        <w:lvlJc w:val="left"/>
        <w:rPr>
          <w:rFonts w:ascii="Wingdings" w:hAnsi="Wingdings" w:hint="default"/>
          <w:sz w:val="32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lickAndTypeStyle w:val="BodyText"/>
  <w:evenAndOddHeaders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FindingOptions" w:val="1"/>
    <w:docVar w:name="RecOptions" w:val="111"/>
    <w:docVar w:name="ShortChapterTitle" w:val="References"/>
    <w:docVar w:name="ShortReportTitle" w:val="determinants of indigenous labour market outcomes"/>
  </w:docVars>
  <w:rsids>
    <w:rsidRoot w:val="000378BA"/>
    <w:rsid w:val="0001305F"/>
    <w:rsid w:val="00030B31"/>
    <w:rsid w:val="000348A5"/>
    <w:rsid w:val="0003664B"/>
    <w:rsid w:val="000378BA"/>
    <w:rsid w:val="00040743"/>
    <w:rsid w:val="0004111F"/>
    <w:rsid w:val="00046B36"/>
    <w:rsid w:val="00051977"/>
    <w:rsid w:val="00054E34"/>
    <w:rsid w:val="0007150B"/>
    <w:rsid w:val="000732B5"/>
    <w:rsid w:val="000734FD"/>
    <w:rsid w:val="0008247E"/>
    <w:rsid w:val="00087755"/>
    <w:rsid w:val="000938F5"/>
    <w:rsid w:val="000963CB"/>
    <w:rsid w:val="00097D96"/>
    <w:rsid w:val="000B3C8D"/>
    <w:rsid w:val="000B601B"/>
    <w:rsid w:val="000C207E"/>
    <w:rsid w:val="000D2BFE"/>
    <w:rsid w:val="000F1EA0"/>
    <w:rsid w:val="001035B1"/>
    <w:rsid w:val="00110116"/>
    <w:rsid w:val="00114054"/>
    <w:rsid w:val="0012162E"/>
    <w:rsid w:val="00126EB8"/>
    <w:rsid w:val="00127979"/>
    <w:rsid w:val="001363AA"/>
    <w:rsid w:val="00157321"/>
    <w:rsid w:val="00157E63"/>
    <w:rsid w:val="00184BDB"/>
    <w:rsid w:val="0019293B"/>
    <w:rsid w:val="00194B4D"/>
    <w:rsid w:val="001C0865"/>
    <w:rsid w:val="001C3ABA"/>
    <w:rsid w:val="001C7E49"/>
    <w:rsid w:val="001D391B"/>
    <w:rsid w:val="001E7BE8"/>
    <w:rsid w:val="001F0248"/>
    <w:rsid w:val="00202C2C"/>
    <w:rsid w:val="00202F63"/>
    <w:rsid w:val="00204F43"/>
    <w:rsid w:val="0021730A"/>
    <w:rsid w:val="0022559A"/>
    <w:rsid w:val="00242279"/>
    <w:rsid w:val="00253E12"/>
    <w:rsid w:val="002554FA"/>
    <w:rsid w:val="002627B6"/>
    <w:rsid w:val="00275F44"/>
    <w:rsid w:val="00291B40"/>
    <w:rsid w:val="00295900"/>
    <w:rsid w:val="002B4008"/>
    <w:rsid w:val="002C791C"/>
    <w:rsid w:val="002D08CA"/>
    <w:rsid w:val="002D0E8E"/>
    <w:rsid w:val="002D15B5"/>
    <w:rsid w:val="002D1A79"/>
    <w:rsid w:val="002D3697"/>
    <w:rsid w:val="002D742A"/>
    <w:rsid w:val="002E3892"/>
    <w:rsid w:val="002F211E"/>
    <w:rsid w:val="00301189"/>
    <w:rsid w:val="00303EDC"/>
    <w:rsid w:val="00323E09"/>
    <w:rsid w:val="00325394"/>
    <w:rsid w:val="00333932"/>
    <w:rsid w:val="00336A85"/>
    <w:rsid w:val="00343B78"/>
    <w:rsid w:val="003518AA"/>
    <w:rsid w:val="00352F4E"/>
    <w:rsid w:val="00353182"/>
    <w:rsid w:val="00356E6F"/>
    <w:rsid w:val="003602E1"/>
    <w:rsid w:val="00371240"/>
    <w:rsid w:val="00374731"/>
    <w:rsid w:val="003A3D5B"/>
    <w:rsid w:val="003B4087"/>
    <w:rsid w:val="003C2D3F"/>
    <w:rsid w:val="003C38B5"/>
    <w:rsid w:val="003C5D99"/>
    <w:rsid w:val="003D3482"/>
    <w:rsid w:val="003E31B5"/>
    <w:rsid w:val="003E4BE7"/>
    <w:rsid w:val="003E7950"/>
    <w:rsid w:val="003F0789"/>
    <w:rsid w:val="00401882"/>
    <w:rsid w:val="0040339E"/>
    <w:rsid w:val="004100C8"/>
    <w:rsid w:val="00412ACE"/>
    <w:rsid w:val="00431249"/>
    <w:rsid w:val="00434C19"/>
    <w:rsid w:val="00443E34"/>
    <w:rsid w:val="00447C05"/>
    <w:rsid w:val="00447F27"/>
    <w:rsid w:val="00450810"/>
    <w:rsid w:val="00460B59"/>
    <w:rsid w:val="004619DC"/>
    <w:rsid w:val="00477144"/>
    <w:rsid w:val="0049459F"/>
    <w:rsid w:val="004A456C"/>
    <w:rsid w:val="004B43AE"/>
    <w:rsid w:val="004C2763"/>
    <w:rsid w:val="004C30ED"/>
    <w:rsid w:val="004D1FEC"/>
    <w:rsid w:val="004F5A96"/>
    <w:rsid w:val="00505DFF"/>
    <w:rsid w:val="00523639"/>
    <w:rsid w:val="005378C8"/>
    <w:rsid w:val="005414B8"/>
    <w:rsid w:val="005625C0"/>
    <w:rsid w:val="00565DE7"/>
    <w:rsid w:val="005675CA"/>
    <w:rsid w:val="00583C39"/>
    <w:rsid w:val="005865CA"/>
    <w:rsid w:val="005909CF"/>
    <w:rsid w:val="00591E71"/>
    <w:rsid w:val="005B6657"/>
    <w:rsid w:val="005E37EA"/>
    <w:rsid w:val="006013E1"/>
    <w:rsid w:val="00607BF1"/>
    <w:rsid w:val="006176FF"/>
    <w:rsid w:val="00627FFC"/>
    <w:rsid w:val="00630D4D"/>
    <w:rsid w:val="00632A74"/>
    <w:rsid w:val="00634912"/>
    <w:rsid w:val="00653186"/>
    <w:rsid w:val="00663DD7"/>
    <w:rsid w:val="006663F6"/>
    <w:rsid w:val="0069420A"/>
    <w:rsid w:val="006A305C"/>
    <w:rsid w:val="006A4655"/>
    <w:rsid w:val="006A7B80"/>
    <w:rsid w:val="006B01A8"/>
    <w:rsid w:val="006B05F3"/>
    <w:rsid w:val="006B107A"/>
    <w:rsid w:val="006C461F"/>
    <w:rsid w:val="006C7038"/>
    <w:rsid w:val="006D728B"/>
    <w:rsid w:val="006E4732"/>
    <w:rsid w:val="006E73EF"/>
    <w:rsid w:val="00700A66"/>
    <w:rsid w:val="00703086"/>
    <w:rsid w:val="00711641"/>
    <w:rsid w:val="007172EA"/>
    <w:rsid w:val="00721490"/>
    <w:rsid w:val="00731896"/>
    <w:rsid w:val="00741BCB"/>
    <w:rsid w:val="007604BB"/>
    <w:rsid w:val="00771097"/>
    <w:rsid w:val="0078754E"/>
    <w:rsid w:val="007A21EB"/>
    <w:rsid w:val="007A2499"/>
    <w:rsid w:val="007B3BBA"/>
    <w:rsid w:val="007B7226"/>
    <w:rsid w:val="007C30D2"/>
    <w:rsid w:val="007C36C9"/>
    <w:rsid w:val="007D2A20"/>
    <w:rsid w:val="007E01E4"/>
    <w:rsid w:val="007E7D13"/>
    <w:rsid w:val="007F4DAF"/>
    <w:rsid w:val="007F7107"/>
    <w:rsid w:val="007F7985"/>
    <w:rsid w:val="008042C2"/>
    <w:rsid w:val="0081030F"/>
    <w:rsid w:val="0081193E"/>
    <w:rsid w:val="0082087D"/>
    <w:rsid w:val="00845CAF"/>
    <w:rsid w:val="00846B32"/>
    <w:rsid w:val="00850D2B"/>
    <w:rsid w:val="0086082C"/>
    <w:rsid w:val="00864ADC"/>
    <w:rsid w:val="00866DFB"/>
    <w:rsid w:val="00866F42"/>
    <w:rsid w:val="00873B4B"/>
    <w:rsid w:val="00880153"/>
    <w:rsid w:val="00880F97"/>
    <w:rsid w:val="0088133A"/>
    <w:rsid w:val="0089285E"/>
    <w:rsid w:val="008941D9"/>
    <w:rsid w:val="0089436C"/>
    <w:rsid w:val="008A505E"/>
    <w:rsid w:val="008B60D8"/>
    <w:rsid w:val="008B72DA"/>
    <w:rsid w:val="008B7BEB"/>
    <w:rsid w:val="008D1E3F"/>
    <w:rsid w:val="008D2B4F"/>
    <w:rsid w:val="009011CB"/>
    <w:rsid w:val="00901D34"/>
    <w:rsid w:val="009030BF"/>
    <w:rsid w:val="00910BE8"/>
    <w:rsid w:val="00914368"/>
    <w:rsid w:val="00931076"/>
    <w:rsid w:val="009345D9"/>
    <w:rsid w:val="00934B15"/>
    <w:rsid w:val="00942B62"/>
    <w:rsid w:val="00944B2C"/>
    <w:rsid w:val="00956A0C"/>
    <w:rsid w:val="00956BD9"/>
    <w:rsid w:val="00961C54"/>
    <w:rsid w:val="00962489"/>
    <w:rsid w:val="009C412A"/>
    <w:rsid w:val="009F696D"/>
    <w:rsid w:val="009F6BC6"/>
    <w:rsid w:val="00A15B43"/>
    <w:rsid w:val="00A17328"/>
    <w:rsid w:val="00A2203F"/>
    <w:rsid w:val="00A26E09"/>
    <w:rsid w:val="00A2703A"/>
    <w:rsid w:val="00A33DFF"/>
    <w:rsid w:val="00A35115"/>
    <w:rsid w:val="00A41FAC"/>
    <w:rsid w:val="00A45F24"/>
    <w:rsid w:val="00A554AB"/>
    <w:rsid w:val="00A94FA6"/>
    <w:rsid w:val="00AA6710"/>
    <w:rsid w:val="00AB0681"/>
    <w:rsid w:val="00AB3F3E"/>
    <w:rsid w:val="00AB4C12"/>
    <w:rsid w:val="00AC7EA1"/>
    <w:rsid w:val="00AD76D1"/>
    <w:rsid w:val="00AE0F68"/>
    <w:rsid w:val="00AE662A"/>
    <w:rsid w:val="00AE7D70"/>
    <w:rsid w:val="00AF20CF"/>
    <w:rsid w:val="00B00993"/>
    <w:rsid w:val="00B24D6E"/>
    <w:rsid w:val="00B273A8"/>
    <w:rsid w:val="00B338E3"/>
    <w:rsid w:val="00B53E7E"/>
    <w:rsid w:val="00B55F26"/>
    <w:rsid w:val="00B6342E"/>
    <w:rsid w:val="00B65759"/>
    <w:rsid w:val="00B7001F"/>
    <w:rsid w:val="00B7113F"/>
    <w:rsid w:val="00BA4AC4"/>
    <w:rsid w:val="00BA5697"/>
    <w:rsid w:val="00BA73B6"/>
    <w:rsid w:val="00BB4FCD"/>
    <w:rsid w:val="00BC6546"/>
    <w:rsid w:val="00BD13EA"/>
    <w:rsid w:val="00BD49F9"/>
    <w:rsid w:val="00BE10C4"/>
    <w:rsid w:val="00BE3808"/>
    <w:rsid w:val="00C00284"/>
    <w:rsid w:val="00C062E9"/>
    <w:rsid w:val="00C13721"/>
    <w:rsid w:val="00C33575"/>
    <w:rsid w:val="00C503BA"/>
    <w:rsid w:val="00C543F4"/>
    <w:rsid w:val="00C6291C"/>
    <w:rsid w:val="00C633CB"/>
    <w:rsid w:val="00C8762C"/>
    <w:rsid w:val="00C90CA6"/>
    <w:rsid w:val="00C917B3"/>
    <w:rsid w:val="00CA00F9"/>
    <w:rsid w:val="00CA2961"/>
    <w:rsid w:val="00CB3B89"/>
    <w:rsid w:val="00CB5032"/>
    <w:rsid w:val="00CB50D7"/>
    <w:rsid w:val="00CB7177"/>
    <w:rsid w:val="00CC0809"/>
    <w:rsid w:val="00CC1503"/>
    <w:rsid w:val="00CC1998"/>
    <w:rsid w:val="00CC4946"/>
    <w:rsid w:val="00CD1DCD"/>
    <w:rsid w:val="00CE6C4A"/>
    <w:rsid w:val="00CF322F"/>
    <w:rsid w:val="00CF5BD4"/>
    <w:rsid w:val="00D01996"/>
    <w:rsid w:val="00D02423"/>
    <w:rsid w:val="00D22864"/>
    <w:rsid w:val="00D233BE"/>
    <w:rsid w:val="00D270A4"/>
    <w:rsid w:val="00D27A0A"/>
    <w:rsid w:val="00D33643"/>
    <w:rsid w:val="00D33E7E"/>
    <w:rsid w:val="00D3478A"/>
    <w:rsid w:val="00D34E1B"/>
    <w:rsid w:val="00D51777"/>
    <w:rsid w:val="00D6317A"/>
    <w:rsid w:val="00D63D73"/>
    <w:rsid w:val="00D6661B"/>
    <w:rsid w:val="00D66E1E"/>
    <w:rsid w:val="00D72F87"/>
    <w:rsid w:val="00D75722"/>
    <w:rsid w:val="00D9373F"/>
    <w:rsid w:val="00DB5D1F"/>
    <w:rsid w:val="00DB67C9"/>
    <w:rsid w:val="00DC0C95"/>
    <w:rsid w:val="00DC1992"/>
    <w:rsid w:val="00DC37C1"/>
    <w:rsid w:val="00DD6580"/>
    <w:rsid w:val="00DE7806"/>
    <w:rsid w:val="00DF0842"/>
    <w:rsid w:val="00E02313"/>
    <w:rsid w:val="00E12A00"/>
    <w:rsid w:val="00E1743D"/>
    <w:rsid w:val="00E17C72"/>
    <w:rsid w:val="00E669E2"/>
    <w:rsid w:val="00E76135"/>
    <w:rsid w:val="00E86797"/>
    <w:rsid w:val="00E94746"/>
    <w:rsid w:val="00F056FC"/>
    <w:rsid w:val="00F135D8"/>
    <w:rsid w:val="00F203DD"/>
    <w:rsid w:val="00F31299"/>
    <w:rsid w:val="00F3534A"/>
    <w:rsid w:val="00F42FBF"/>
    <w:rsid w:val="00F5507E"/>
    <w:rsid w:val="00F77D71"/>
    <w:rsid w:val="00F82242"/>
    <w:rsid w:val="00F85325"/>
    <w:rsid w:val="00F950D8"/>
    <w:rsid w:val="00FA21E7"/>
    <w:rsid w:val="00FB5711"/>
    <w:rsid w:val="00FD2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State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153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378BA"/>
    <w:rPr>
      <w:sz w:val="24"/>
      <w:szCs w:val="24"/>
    </w:rPr>
  </w:style>
  <w:style w:type="paragraph" w:styleId="Heading1">
    <w:name w:val="heading 1"/>
    <w:basedOn w:val="BodyText"/>
    <w:next w:val="BodyText"/>
    <w:qFormat/>
    <w:rsid w:val="00FD22B1"/>
    <w:pPr>
      <w:keepNext/>
      <w:spacing w:before="160" w:after="1360" w:line="600" w:lineRule="exact"/>
      <w:ind w:left="907" w:hanging="907"/>
      <w:jc w:val="left"/>
      <w:outlineLvl w:val="0"/>
    </w:pPr>
    <w:rPr>
      <w:sz w:val="52"/>
    </w:rPr>
  </w:style>
  <w:style w:type="paragraph" w:styleId="Heading2">
    <w:name w:val="heading 2"/>
    <w:basedOn w:val="Chapter"/>
    <w:next w:val="BodyText"/>
    <w:qFormat/>
    <w:rsid w:val="00A17328"/>
    <w:pPr>
      <w:spacing w:before="600" w:after="0" w:line="400" w:lineRule="exact"/>
      <w:ind w:left="907" w:hanging="907"/>
      <w:outlineLvl w:val="1"/>
    </w:pPr>
    <w:rPr>
      <w:rFonts w:ascii="Arial" w:hAnsi="Arial"/>
      <w:b/>
      <w:sz w:val="32"/>
    </w:rPr>
  </w:style>
  <w:style w:type="paragraph" w:styleId="Heading3">
    <w:name w:val="heading 3"/>
    <w:basedOn w:val="Heading2"/>
    <w:next w:val="BodyText"/>
    <w:qFormat/>
    <w:rsid w:val="00A17328"/>
    <w:pPr>
      <w:spacing w:before="560" w:line="320" w:lineRule="exact"/>
      <w:ind w:left="0" w:firstLine="0"/>
      <w:outlineLvl w:val="2"/>
    </w:pPr>
    <w:rPr>
      <w:sz w:val="26"/>
    </w:rPr>
  </w:style>
  <w:style w:type="paragraph" w:styleId="Heading4">
    <w:name w:val="heading 4"/>
    <w:basedOn w:val="Heading3"/>
    <w:next w:val="BodyText"/>
    <w:qFormat/>
    <w:rsid w:val="00A17328"/>
    <w:pPr>
      <w:spacing w:before="480"/>
      <w:outlineLvl w:val="3"/>
    </w:pPr>
    <w:rPr>
      <w:b w:val="0"/>
      <w:i/>
      <w:sz w:val="24"/>
    </w:rPr>
  </w:style>
  <w:style w:type="paragraph" w:styleId="Heading5">
    <w:name w:val="heading 5"/>
    <w:basedOn w:val="Heading4"/>
    <w:next w:val="BodyText"/>
    <w:qFormat/>
    <w:rsid w:val="00A17328"/>
    <w:pPr>
      <w:outlineLvl w:val="4"/>
    </w:pPr>
    <w:rPr>
      <w:rFonts w:ascii="Times New Roman" w:hAnsi="Times New Roman"/>
      <w:sz w:val="26"/>
    </w:rPr>
  </w:style>
  <w:style w:type="paragraph" w:styleId="Heading6">
    <w:name w:val="heading 6"/>
    <w:basedOn w:val="BodyText"/>
    <w:next w:val="BodyText"/>
    <w:qFormat/>
    <w:rsid w:val="00A17328"/>
    <w:pPr>
      <w:spacing w:after="60"/>
      <w:jc w:val="left"/>
      <w:outlineLvl w:val="5"/>
    </w:pPr>
    <w:rPr>
      <w:i/>
      <w:sz w:val="22"/>
    </w:rPr>
  </w:style>
  <w:style w:type="paragraph" w:styleId="Heading7">
    <w:name w:val="heading 7"/>
    <w:basedOn w:val="BodyText"/>
    <w:next w:val="BodyText"/>
    <w:qFormat/>
    <w:rsid w:val="00A17328"/>
    <w:pPr>
      <w:spacing w:after="60" w:line="240" w:lineRule="auto"/>
      <w:jc w:val="left"/>
      <w:outlineLvl w:val="6"/>
    </w:pPr>
    <w:rPr>
      <w:rFonts w:ascii="Arial" w:hAnsi="Arial"/>
      <w:sz w:val="20"/>
    </w:rPr>
  </w:style>
  <w:style w:type="paragraph" w:styleId="Heading8">
    <w:name w:val="heading 8"/>
    <w:basedOn w:val="BodyText"/>
    <w:next w:val="BodyText"/>
    <w:qFormat/>
    <w:rsid w:val="00A17328"/>
    <w:pPr>
      <w:spacing w:after="60" w:line="240" w:lineRule="auto"/>
      <w:jc w:val="left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BodyText"/>
    <w:next w:val="BodyText"/>
    <w:qFormat/>
    <w:rsid w:val="00A17328"/>
    <w:pPr>
      <w:spacing w:after="60" w:line="240" w:lineRule="auto"/>
      <w:jc w:val="left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rsid w:val="009345D9"/>
    <w:pPr>
      <w:spacing w:before="240" w:line="320" w:lineRule="atLeast"/>
      <w:jc w:val="both"/>
    </w:pPr>
    <w:rPr>
      <w:sz w:val="26"/>
    </w:rPr>
  </w:style>
  <w:style w:type="paragraph" w:styleId="Footer">
    <w:name w:val="footer"/>
    <w:basedOn w:val="BodyText"/>
    <w:semiHidden/>
    <w:rsid w:val="00A17328"/>
    <w:pPr>
      <w:spacing w:before="80" w:line="200" w:lineRule="exact"/>
      <w:ind w:right="6"/>
      <w:jc w:val="left"/>
    </w:pPr>
    <w:rPr>
      <w:caps/>
      <w:spacing w:val="-4"/>
      <w:sz w:val="16"/>
    </w:rPr>
  </w:style>
  <w:style w:type="paragraph" w:customStyle="1" w:styleId="FooterEnd">
    <w:name w:val="Footer End"/>
    <w:basedOn w:val="Footer"/>
    <w:rsid w:val="00A17328"/>
    <w:pPr>
      <w:spacing w:before="0" w:line="20" w:lineRule="exact"/>
    </w:pPr>
  </w:style>
  <w:style w:type="paragraph" w:styleId="Header">
    <w:name w:val="header"/>
    <w:basedOn w:val="BodyText"/>
    <w:rsid w:val="00A17328"/>
    <w:pPr>
      <w:tabs>
        <w:tab w:val="center" w:pos="4394"/>
        <w:tab w:val="right" w:pos="8789"/>
      </w:tabs>
      <w:spacing w:before="0" w:line="240" w:lineRule="atLeast"/>
      <w:jc w:val="left"/>
    </w:pPr>
    <w:rPr>
      <w:rFonts w:ascii="Arial" w:hAnsi="Arial"/>
      <w:caps/>
    </w:rPr>
  </w:style>
  <w:style w:type="paragraph" w:customStyle="1" w:styleId="HeaderEnd">
    <w:name w:val="Header End"/>
    <w:basedOn w:val="Header"/>
    <w:autoRedefine/>
    <w:rsid w:val="00914368"/>
    <w:pPr>
      <w:spacing w:line="20" w:lineRule="exact"/>
    </w:pPr>
    <w:rPr>
      <w:sz w:val="16"/>
    </w:rPr>
  </w:style>
  <w:style w:type="paragraph" w:customStyle="1" w:styleId="HeaderEven">
    <w:name w:val="Header Even"/>
    <w:basedOn w:val="Header"/>
    <w:semiHidden/>
    <w:rsid w:val="00C543F4"/>
  </w:style>
  <w:style w:type="paragraph" w:customStyle="1" w:styleId="HeaderOdd">
    <w:name w:val="Header Odd"/>
    <w:basedOn w:val="Header"/>
    <w:semiHidden/>
    <w:rsid w:val="00C543F4"/>
  </w:style>
  <w:style w:type="character" w:styleId="PageNumber">
    <w:name w:val="page number"/>
    <w:rsid w:val="00A17328"/>
    <w:rPr>
      <w:rFonts w:ascii="Arial" w:hAnsi="Arial"/>
      <w:b/>
      <w:sz w:val="16"/>
    </w:rPr>
  </w:style>
  <w:style w:type="paragraph" w:customStyle="1" w:styleId="Abbreviation">
    <w:name w:val="Abbreviation"/>
    <w:basedOn w:val="BodyText"/>
    <w:rsid w:val="00A17328"/>
    <w:pPr>
      <w:spacing w:before="120"/>
      <w:ind w:left="2381" w:hanging="2381"/>
      <w:jc w:val="left"/>
    </w:pPr>
  </w:style>
  <w:style w:type="paragraph" w:customStyle="1" w:styleId="Box">
    <w:name w:val="Box"/>
    <w:basedOn w:val="BodyText"/>
    <w:rsid w:val="00A17328"/>
    <w:pPr>
      <w:keepNext/>
      <w:spacing w:before="120" w:line="280" w:lineRule="atLeast"/>
    </w:pPr>
    <w:rPr>
      <w:rFonts w:ascii="Arial" w:hAnsi="Arial"/>
      <w:sz w:val="22"/>
    </w:rPr>
  </w:style>
  <w:style w:type="paragraph" w:customStyle="1" w:styleId="BoxContinued">
    <w:name w:val="Box Continued"/>
    <w:basedOn w:val="BodyText"/>
    <w:next w:val="BodyText"/>
    <w:semiHidden/>
    <w:rsid w:val="00A17328"/>
    <w:pPr>
      <w:spacing w:before="180" w:line="220" w:lineRule="exact"/>
      <w:jc w:val="right"/>
    </w:pPr>
    <w:rPr>
      <w:rFonts w:ascii="Arial" w:hAnsi="Arial"/>
      <w:sz w:val="18"/>
    </w:rPr>
  </w:style>
  <w:style w:type="paragraph" w:customStyle="1" w:styleId="BoxHeading1">
    <w:name w:val="Box Heading 1"/>
    <w:basedOn w:val="BodyText"/>
    <w:next w:val="Box"/>
    <w:rsid w:val="00A17328"/>
    <w:pPr>
      <w:keepNext/>
      <w:spacing w:before="200" w:line="280" w:lineRule="atLeast"/>
    </w:pPr>
    <w:rPr>
      <w:rFonts w:ascii="Arial" w:hAnsi="Arial"/>
      <w:b/>
      <w:sz w:val="22"/>
    </w:rPr>
  </w:style>
  <w:style w:type="paragraph" w:customStyle="1" w:styleId="BoxHeading2">
    <w:name w:val="Box Heading 2"/>
    <w:basedOn w:val="BoxHeading1"/>
    <w:next w:val="Normal"/>
    <w:rsid w:val="00A17328"/>
    <w:rPr>
      <w:b w:val="0"/>
      <w:i/>
    </w:rPr>
  </w:style>
  <w:style w:type="paragraph" w:customStyle="1" w:styleId="BoxListBullet">
    <w:name w:val="Box List Bullet"/>
    <w:basedOn w:val="BodyText"/>
    <w:rsid w:val="00DB67C9"/>
    <w:pPr>
      <w:keepNext/>
      <w:numPr>
        <w:numId w:val="1"/>
      </w:numPr>
      <w:spacing w:before="120" w:line="280" w:lineRule="atLeast"/>
    </w:pPr>
    <w:rPr>
      <w:rFonts w:ascii="Arial" w:hAnsi="Arial"/>
      <w:sz w:val="22"/>
    </w:rPr>
  </w:style>
  <w:style w:type="paragraph" w:customStyle="1" w:styleId="BoxListBullet2">
    <w:name w:val="Box List Bullet 2"/>
    <w:basedOn w:val="BodyText"/>
    <w:rsid w:val="00DB67C9"/>
    <w:pPr>
      <w:keepNext/>
      <w:numPr>
        <w:numId w:val="2"/>
      </w:numPr>
      <w:tabs>
        <w:tab w:val="left" w:pos="284"/>
      </w:tabs>
      <w:spacing w:before="60" w:line="280" w:lineRule="atLeast"/>
    </w:pPr>
    <w:rPr>
      <w:rFonts w:ascii="Arial" w:hAnsi="Arial"/>
      <w:sz w:val="22"/>
    </w:rPr>
  </w:style>
  <w:style w:type="paragraph" w:customStyle="1" w:styleId="BoxListNumber">
    <w:name w:val="Box List Number"/>
    <w:basedOn w:val="BodyText"/>
    <w:rsid w:val="00864ADC"/>
    <w:pPr>
      <w:keepNext/>
      <w:numPr>
        <w:numId w:val="39"/>
      </w:numPr>
      <w:spacing w:before="120" w:line="280" w:lineRule="atLeast"/>
    </w:pPr>
    <w:rPr>
      <w:rFonts w:ascii="Arial" w:hAnsi="Arial"/>
      <w:sz w:val="22"/>
    </w:rPr>
  </w:style>
  <w:style w:type="paragraph" w:customStyle="1" w:styleId="BoxListNumber2">
    <w:name w:val="Box List Number 2"/>
    <w:basedOn w:val="BoxListNumber"/>
    <w:rsid w:val="00864ADC"/>
    <w:pPr>
      <w:numPr>
        <w:ilvl w:val="1"/>
      </w:numPr>
      <w:spacing w:before="60"/>
    </w:pPr>
  </w:style>
  <w:style w:type="paragraph" w:customStyle="1" w:styleId="BoxQuote">
    <w:name w:val="Box Quote"/>
    <w:basedOn w:val="BodyText"/>
    <w:next w:val="Box"/>
    <w:rsid w:val="00A17328"/>
    <w:pPr>
      <w:keepNext/>
      <w:spacing w:before="60" w:line="260" w:lineRule="exact"/>
      <w:ind w:left="284"/>
    </w:pPr>
    <w:rPr>
      <w:rFonts w:ascii="Arial" w:hAnsi="Arial"/>
      <w:sz w:val="20"/>
    </w:rPr>
  </w:style>
  <w:style w:type="paragraph" w:customStyle="1" w:styleId="Note">
    <w:name w:val="Note"/>
    <w:basedOn w:val="BodyText"/>
    <w:next w:val="Normal"/>
    <w:rsid w:val="00A17328"/>
    <w:pPr>
      <w:keepLines/>
      <w:spacing w:before="80" w:line="220" w:lineRule="exact"/>
    </w:pPr>
    <w:rPr>
      <w:rFonts w:ascii="Arial" w:hAnsi="Arial"/>
      <w:sz w:val="18"/>
    </w:rPr>
  </w:style>
  <w:style w:type="paragraph" w:customStyle="1" w:styleId="Source">
    <w:name w:val="Source"/>
    <w:basedOn w:val="Note"/>
    <w:next w:val="BodyText"/>
    <w:rsid w:val="00A17328"/>
    <w:pPr>
      <w:spacing w:after="120"/>
    </w:pPr>
  </w:style>
  <w:style w:type="paragraph" w:customStyle="1" w:styleId="BoxSource">
    <w:name w:val="Box Source"/>
    <w:basedOn w:val="Source"/>
    <w:next w:val="BodyText"/>
    <w:rsid w:val="00A17328"/>
    <w:pPr>
      <w:spacing w:before="180" w:after="0"/>
    </w:pPr>
  </w:style>
  <w:style w:type="paragraph" w:customStyle="1" w:styleId="BoxSpace">
    <w:name w:val="Box Space"/>
    <w:basedOn w:val="BodyText"/>
    <w:rsid w:val="00A17328"/>
    <w:pPr>
      <w:keepNext/>
      <w:spacing w:before="360" w:line="80" w:lineRule="exact"/>
      <w:jc w:val="left"/>
    </w:pPr>
  </w:style>
  <w:style w:type="paragraph" w:styleId="Caption">
    <w:name w:val="caption"/>
    <w:basedOn w:val="Normal"/>
    <w:next w:val="BodyText"/>
    <w:qFormat/>
    <w:rsid w:val="00A17328"/>
    <w:pPr>
      <w:keepNext/>
      <w:keepLines/>
      <w:spacing w:before="360" w:after="80" w:line="280" w:lineRule="exact"/>
      <w:ind w:left="1474" w:hanging="1474"/>
    </w:pPr>
    <w:rPr>
      <w:rFonts w:ascii="Arial" w:hAnsi="Arial"/>
      <w:b/>
    </w:rPr>
  </w:style>
  <w:style w:type="paragraph" w:customStyle="1" w:styleId="BoxTitle">
    <w:name w:val="Box Title"/>
    <w:basedOn w:val="Caption"/>
    <w:next w:val="Normal"/>
    <w:rsid w:val="00A17328"/>
    <w:pPr>
      <w:spacing w:before="120" w:after="0"/>
      <w:ind w:left="1304" w:hanging="1304"/>
    </w:pPr>
  </w:style>
  <w:style w:type="paragraph" w:customStyle="1" w:styleId="BoxSubtitle">
    <w:name w:val="Box Subtitle"/>
    <w:basedOn w:val="BoxTitle"/>
    <w:next w:val="Normal"/>
    <w:rsid w:val="00A17328"/>
    <w:pPr>
      <w:spacing w:after="80" w:line="200" w:lineRule="exact"/>
      <w:ind w:firstLine="0"/>
    </w:pPr>
    <w:rPr>
      <w:b w:val="0"/>
      <w:sz w:val="20"/>
    </w:rPr>
  </w:style>
  <w:style w:type="paragraph" w:customStyle="1" w:styleId="Chapter">
    <w:name w:val="Chapter"/>
    <w:basedOn w:val="Heading1"/>
    <w:next w:val="BodyText"/>
    <w:semiHidden/>
    <w:rsid w:val="00A17328"/>
    <w:pPr>
      <w:ind w:left="0" w:firstLine="0"/>
      <w:outlineLvl w:val="9"/>
    </w:pPr>
  </w:style>
  <w:style w:type="paragraph" w:customStyle="1" w:styleId="ChapterSummary">
    <w:name w:val="Chapter Summary"/>
    <w:basedOn w:val="BodyText"/>
    <w:semiHidden/>
    <w:rsid w:val="00A17328"/>
    <w:pPr>
      <w:ind w:left="907"/>
    </w:pPr>
    <w:rPr>
      <w:rFonts w:ascii="Arial" w:hAnsi="Arial"/>
      <w:b/>
      <w:sz w:val="22"/>
    </w:rPr>
  </w:style>
  <w:style w:type="character" w:styleId="CommentReference">
    <w:name w:val="annotation reference"/>
    <w:semiHidden/>
    <w:rsid w:val="00A17328"/>
    <w:rPr>
      <w:b/>
      <w:vanish/>
      <w:color w:val="FF00FF"/>
      <w:sz w:val="20"/>
    </w:rPr>
  </w:style>
  <w:style w:type="paragraph" w:styleId="CommentText">
    <w:name w:val="annotation text"/>
    <w:basedOn w:val="Normal"/>
    <w:link w:val="CommentTextChar"/>
    <w:semiHidden/>
    <w:rsid w:val="00A17328"/>
    <w:pPr>
      <w:spacing w:before="120" w:line="240" w:lineRule="atLeast"/>
      <w:ind w:left="567" w:hanging="567"/>
    </w:pPr>
    <w:rPr>
      <w:sz w:val="20"/>
    </w:rPr>
  </w:style>
  <w:style w:type="paragraph" w:customStyle="1" w:styleId="Continued">
    <w:name w:val="Continued"/>
    <w:basedOn w:val="BoxContinued"/>
    <w:next w:val="BodyText"/>
    <w:rsid w:val="00A17328"/>
  </w:style>
  <w:style w:type="character" w:customStyle="1" w:styleId="DocumentInfo">
    <w:name w:val="Document Info"/>
    <w:semiHidden/>
    <w:rsid w:val="00A17328"/>
    <w:rPr>
      <w:rFonts w:ascii="Arial" w:hAnsi="Arial"/>
      <w:sz w:val="14"/>
    </w:rPr>
  </w:style>
  <w:style w:type="character" w:customStyle="1" w:styleId="DraftingNote">
    <w:name w:val="Drafting Note"/>
    <w:rsid w:val="00A17328"/>
    <w:rPr>
      <w:b/>
      <w:color w:val="FF0000"/>
      <w:sz w:val="24"/>
      <w:u w:val="dotted"/>
    </w:rPr>
  </w:style>
  <w:style w:type="paragraph" w:customStyle="1" w:styleId="Figure">
    <w:name w:val="Figure"/>
    <w:basedOn w:val="BodyText"/>
    <w:rsid w:val="00A17328"/>
    <w:pPr>
      <w:keepNext/>
      <w:spacing w:before="120" w:after="120" w:line="240" w:lineRule="atLeast"/>
      <w:jc w:val="center"/>
    </w:pPr>
  </w:style>
  <w:style w:type="paragraph" w:customStyle="1" w:styleId="FigureTitle">
    <w:name w:val="Figure Title"/>
    <w:basedOn w:val="Caption"/>
    <w:next w:val="Subtitle"/>
    <w:rsid w:val="00A17328"/>
  </w:style>
  <w:style w:type="paragraph" w:styleId="Subtitle">
    <w:name w:val="Subtitle"/>
    <w:basedOn w:val="Caption"/>
    <w:qFormat/>
    <w:rsid w:val="00A17328"/>
    <w:pPr>
      <w:spacing w:before="0" w:line="200" w:lineRule="exact"/>
      <w:ind w:firstLine="0"/>
    </w:pPr>
    <w:rPr>
      <w:b w:val="0"/>
      <w:sz w:val="20"/>
    </w:rPr>
  </w:style>
  <w:style w:type="paragraph" w:customStyle="1" w:styleId="Finding">
    <w:name w:val="Finding"/>
    <w:basedOn w:val="BodyText"/>
    <w:rsid w:val="001363AA"/>
    <w:pPr>
      <w:keepLines/>
      <w:spacing w:before="180"/>
    </w:pPr>
    <w:rPr>
      <w:i/>
    </w:rPr>
  </w:style>
  <w:style w:type="paragraph" w:customStyle="1" w:styleId="FindingBullet">
    <w:name w:val="Finding Bullet"/>
    <w:basedOn w:val="Finding"/>
    <w:rsid w:val="00AB0681"/>
    <w:pPr>
      <w:numPr>
        <w:numId w:val="3"/>
      </w:numPr>
      <w:spacing w:before="80"/>
    </w:pPr>
  </w:style>
  <w:style w:type="paragraph" w:customStyle="1" w:styleId="FindingNoTitle">
    <w:name w:val="Finding NoTitle"/>
    <w:basedOn w:val="Finding"/>
    <w:rsid w:val="00AB0681"/>
    <w:pPr>
      <w:spacing w:before="240"/>
    </w:pPr>
  </w:style>
  <w:style w:type="paragraph" w:customStyle="1" w:styleId="RecTitle">
    <w:name w:val="Rec Title"/>
    <w:basedOn w:val="BodyText"/>
    <w:next w:val="Normal"/>
    <w:rsid w:val="00A17328"/>
    <w:pPr>
      <w:keepNext/>
      <w:framePr w:hSpace="181" w:wrap="notBeside" w:vAnchor="text" w:hAnchor="text" w:xAlign="outside" w:y="1"/>
    </w:pPr>
    <w:rPr>
      <w:caps/>
      <w:sz w:val="16"/>
    </w:rPr>
  </w:style>
  <w:style w:type="paragraph" w:customStyle="1" w:styleId="FindingTitle">
    <w:name w:val="Finding Title"/>
    <w:basedOn w:val="RecTitle"/>
    <w:next w:val="Finding"/>
    <w:rsid w:val="00A17328"/>
    <w:pPr>
      <w:framePr w:wrap="notBeside"/>
    </w:pPr>
  </w:style>
  <w:style w:type="character" w:styleId="FootnoteReference">
    <w:name w:val="footnote reference"/>
    <w:semiHidden/>
    <w:rsid w:val="00A17328"/>
    <w:rPr>
      <w:rFonts w:ascii="Times New Roman" w:hAnsi="Times New Roman"/>
      <w:position w:val="6"/>
      <w:sz w:val="22"/>
      <w:vertAlign w:val="baseline"/>
    </w:rPr>
  </w:style>
  <w:style w:type="paragraph" w:styleId="FootnoteText">
    <w:name w:val="footnote text"/>
    <w:basedOn w:val="BodyText"/>
    <w:rsid w:val="00DC0C95"/>
    <w:pPr>
      <w:tabs>
        <w:tab w:val="left" w:pos="284"/>
      </w:tabs>
      <w:spacing w:before="80" w:line="260" w:lineRule="exact"/>
      <w:ind w:left="284" w:hanging="284"/>
    </w:pPr>
    <w:rPr>
      <w:sz w:val="22"/>
    </w:rPr>
  </w:style>
  <w:style w:type="paragraph" w:customStyle="1" w:styleId="InformationRequest">
    <w:name w:val="Information Request"/>
    <w:basedOn w:val="Finding"/>
    <w:next w:val="BodyText"/>
    <w:rsid w:val="00A17328"/>
    <w:pPr>
      <w:spacing w:before="360" w:after="120"/>
    </w:pPr>
    <w:rPr>
      <w:rFonts w:ascii="Arial" w:hAnsi="Arial"/>
      <w:sz w:val="24"/>
    </w:rPr>
  </w:style>
  <w:style w:type="paragraph" w:customStyle="1" w:styleId="Jurisdictioncommentsbodytext">
    <w:name w:val="Jurisdiction comments body text"/>
    <w:rsid w:val="00A17328"/>
    <w:pPr>
      <w:spacing w:after="140"/>
      <w:jc w:val="both"/>
    </w:pPr>
    <w:rPr>
      <w:rFonts w:ascii="Arial" w:hAnsi="Arial"/>
      <w:sz w:val="24"/>
      <w:lang w:eastAsia="en-US"/>
    </w:rPr>
  </w:style>
  <w:style w:type="paragraph" w:customStyle="1" w:styleId="Jurisdictioncommentsheading">
    <w:name w:val="Jurisdiction comments heading"/>
    <w:rsid w:val="00A17328"/>
    <w:pPr>
      <w:spacing w:after="140" w:line="320" w:lineRule="atLeast"/>
      <w:jc w:val="both"/>
    </w:pPr>
    <w:rPr>
      <w:rFonts w:ascii="Arial" w:hAnsi="Arial"/>
      <w:b/>
      <w:sz w:val="24"/>
      <w:lang w:eastAsia="en-US"/>
    </w:rPr>
  </w:style>
  <w:style w:type="paragraph" w:customStyle="1" w:styleId="Jurisdictioncommentslistbullet">
    <w:name w:val="Jurisdiction comments list bullet"/>
    <w:rsid w:val="00A17328"/>
    <w:pPr>
      <w:numPr>
        <w:numId w:val="4"/>
      </w:numPr>
      <w:spacing w:after="140"/>
      <w:jc w:val="both"/>
    </w:pPr>
    <w:rPr>
      <w:rFonts w:ascii="Arial" w:hAnsi="Arial"/>
      <w:sz w:val="24"/>
      <w:lang w:eastAsia="en-US"/>
    </w:rPr>
  </w:style>
  <w:style w:type="paragraph" w:styleId="ListBullet">
    <w:name w:val="List Bullet"/>
    <w:basedOn w:val="BodyText"/>
    <w:rsid w:val="00DB67C9"/>
    <w:pPr>
      <w:numPr>
        <w:numId w:val="6"/>
      </w:numPr>
      <w:spacing w:before="120"/>
    </w:pPr>
  </w:style>
  <w:style w:type="paragraph" w:styleId="ListBullet2">
    <w:name w:val="List Bullet 2"/>
    <w:basedOn w:val="BodyText"/>
    <w:rsid w:val="00DB67C9"/>
    <w:pPr>
      <w:numPr>
        <w:numId w:val="8"/>
      </w:numPr>
      <w:spacing w:before="120"/>
    </w:pPr>
  </w:style>
  <w:style w:type="paragraph" w:styleId="ListBullet3">
    <w:name w:val="List Bullet 3"/>
    <w:basedOn w:val="BodyText"/>
    <w:rsid w:val="00DB67C9"/>
    <w:pPr>
      <w:numPr>
        <w:numId w:val="10"/>
      </w:numPr>
      <w:spacing w:before="120"/>
    </w:pPr>
  </w:style>
  <w:style w:type="paragraph" w:styleId="ListNumber">
    <w:name w:val="List Number"/>
    <w:basedOn w:val="BodyText"/>
    <w:rsid w:val="00864ADC"/>
    <w:pPr>
      <w:numPr>
        <w:numId w:val="32"/>
      </w:numPr>
      <w:spacing w:before="120"/>
    </w:pPr>
  </w:style>
  <w:style w:type="paragraph" w:styleId="ListNumber2">
    <w:name w:val="List Number 2"/>
    <w:basedOn w:val="ListNumber"/>
    <w:rsid w:val="00864ADC"/>
    <w:pPr>
      <w:numPr>
        <w:ilvl w:val="1"/>
      </w:numPr>
    </w:pPr>
  </w:style>
  <w:style w:type="paragraph" w:styleId="ListNumber3">
    <w:name w:val="List Number 3"/>
    <w:basedOn w:val="ListNumber2"/>
    <w:rsid w:val="00864ADC"/>
    <w:pPr>
      <w:numPr>
        <w:ilvl w:val="2"/>
      </w:numPr>
    </w:pPr>
  </w:style>
  <w:style w:type="character" w:customStyle="1" w:styleId="NoteLabel">
    <w:name w:val="Note Label"/>
    <w:rsid w:val="00A17328"/>
    <w:rPr>
      <w:rFonts w:ascii="Arial" w:hAnsi="Arial"/>
      <w:b/>
      <w:position w:val="6"/>
      <w:sz w:val="18"/>
    </w:rPr>
  </w:style>
  <w:style w:type="paragraph" w:customStyle="1" w:styleId="PartDivider">
    <w:name w:val="Part Divider"/>
    <w:basedOn w:val="BodyText"/>
    <w:next w:val="BodyText"/>
    <w:semiHidden/>
    <w:rsid w:val="00A17328"/>
    <w:pPr>
      <w:spacing w:before="0" w:line="40" w:lineRule="exact"/>
      <w:jc w:val="right"/>
    </w:pPr>
    <w:rPr>
      <w:smallCaps/>
      <w:sz w:val="16"/>
    </w:rPr>
  </w:style>
  <w:style w:type="paragraph" w:customStyle="1" w:styleId="PartNumber">
    <w:name w:val="Part Number"/>
    <w:basedOn w:val="BodyText"/>
    <w:next w:val="BodyText"/>
    <w:semiHidden/>
    <w:rsid w:val="00A17328"/>
    <w:pPr>
      <w:spacing w:before="4000" w:line="320" w:lineRule="exact"/>
      <w:ind w:left="6634"/>
      <w:jc w:val="right"/>
    </w:pPr>
    <w:rPr>
      <w:smallCaps/>
      <w:spacing w:val="60"/>
      <w:sz w:val="32"/>
    </w:rPr>
  </w:style>
  <w:style w:type="paragraph" w:customStyle="1" w:styleId="PartTitle">
    <w:name w:val="Part Title"/>
    <w:basedOn w:val="BodyText"/>
    <w:semiHidden/>
    <w:rsid w:val="00A17328"/>
    <w:pPr>
      <w:spacing w:before="160" w:after="1360" w:line="520" w:lineRule="exact"/>
      <w:ind w:right="2381"/>
      <w:jc w:val="right"/>
    </w:pPr>
    <w:rPr>
      <w:smallCaps/>
      <w:sz w:val="52"/>
    </w:rPr>
  </w:style>
  <w:style w:type="paragraph" w:styleId="Quote">
    <w:name w:val="Quote"/>
    <w:basedOn w:val="BodyText"/>
    <w:next w:val="BodyText"/>
    <w:qFormat/>
    <w:rsid w:val="00A17328"/>
    <w:pPr>
      <w:spacing w:before="120" w:line="280" w:lineRule="exact"/>
      <w:ind w:left="340"/>
    </w:pPr>
    <w:rPr>
      <w:sz w:val="24"/>
    </w:rPr>
  </w:style>
  <w:style w:type="paragraph" w:customStyle="1" w:styleId="QuoteBullet">
    <w:name w:val="Quote Bullet"/>
    <w:basedOn w:val="Quote"/>
    <w:rsid w:val="00323E09"/>
    <w:pPr>
      <w:numPr>
        <w:numId w:val="14"/>
      </w:numPr>
    </w:pPr>
  </w:style>
  <w:style w:type="paragraph" w:customStyle="1" w:styleId="Rec">
    <w:name w:val="Rec"/>
    <w:basedOn w:val="BodyText"/>
    <w:rsid w:val="001363AA"/>
    <w:pPr>
      <w:keepLines/>
      <w:spacing w:before="180"/>
    </w:pPr>
    <w:rPr>
      <w:b/>
      <w:i/>
    </w:rPr>
  </w:style>
  <w:style w:type="paragraph" w:customStyle="1" w:styleId="RecBullet">
    <w:name w:val="Rec Bullet"/>
    <w:basedOn w:val="Rec"/>
    <w:rsid w:val="00323E09"/>
    <w:pPr>
      <w:numPr>
        <w:numId w:val="15"/>
      </w:numPr>
      <w:spacing w:before="80"/>
    </w:pPr>
  </w:style>
  <w:style w:type="paragraph" w:customStyle="1" w:styleId="RecB">
    <w:name w:val="RecB"/>
    <w:basedOn w:val="Normal"/>
    <w:rsid w:val="00F85325"/>
    <w:pPr>
      <w:keepLines/>
      <w:pBdr>
        <w:left w:val="single" w:sz="24" w:space="12" w:color="C0C0C0"/>
      </w:pBdr>
      <w:spacing w:before="180" w:line="320" w:lineRule="atLeast"/>
      <w:jc w:val="both"/>
    </w:pPr>
    <w:rPr>
      <w:b/>
      <w:i/>
      <w:szCs w:val="20"/>
    </w:rPr>
  </w:style>
  <w:style w:type="paragraph" w:customStyle="1" w:styleId="RecBBullet">
    <w:name w:val="RecB Bullet"/>
    <w:basedOn w:val="RecB"/>
    <w:rsid w:val="00F85325"/>
    <w:pPr>
      <w:numPr>
        <w:numId w:val="40"/>
      </w:numPr>
      <w:spacing w:before="80"/>
    </w:pPr>
  </w:style>
  <w:style w:type="paragraph" w:customStyle="1" w:styleId="RecBNoTitle">
    <w:name w:val="RecB NoTitle"/>
    <w:basedOn w:val="RecB"/>
    <w:rsid w:val="00F85325"/>
    <w:pPr>
      <w:spacing w:before="240"/>
    </w:pPr>
  </w:style>
  <w:style w:type="paragraph" w:customStyle="1" w:styleId="Reference">
    <w:name w:val="Reference"/>
    <w:basedOn w:val="BodyText"/>
    <w:link w:val="ReferenceChar"/>
    <w:uiPriority w:val="99"/>
    <w:rsid w:val="00A17328"/>
    <w:pPr>
      <w:spacing w:before="120"/>
      <w:ind w:left="340" w:hanging="340"/>
    </w:pPr>
  </w:style>
  <w:style w:type="paragraph" w:customStyle="1" w:styleId="SequenceInfo">
    <w:name w:val="Sequence Info"/>
    <w:basedOn w:val="BodyText"/>
    <w:semiHidden/>
    <w:rsid w:val="00A17328"/>
    <w:rPr>
      <w:vanish/>
      <w:sz w:val="16"/>
    </w:rPr>
  </w:style>
  <w:style w:type="paragraph" w:customStyle="1" w:styleId="SideNote">
    <w:name w:val="Side Note"/>
    <w:basedOn w:val="BodyText"/>
    <w:next w:val="BodyText"/>
    <w:semiHidden/>
    <w:rsid w:val="00A17328"/>
    <w:pPr>
      <w:keepNext/>
      <w:keepLines/>
      <w:framePr w:w="2155" w:hSpace="227" w:vSpace="181" w:wrap="around" w:vAnchor="text" w:hAnchor="page" w:xAlign="outside" w:y="1"/>
      <w:jc w:val="left"/>
    </w:pPr>
    <w:rPr>
      <w:i/>
      <w:sz w:val="24"/>
    </w:rPr>
  </w:style>
  <w:style w:type="paragraph" w:customStyle="1" w:styleId="SideNoteBullet">
    <w:name w:val="Side Note Bullet"/>
    <w:basedOn w:val="SideNote"/>
    <w:next w:val="BodyText"/>
    <w:semiHidden/>
    <w:rsid w:val="00A17328"/>
    <w:pPr>
      <w:framePr w:wrap="around"/>
      <w:numPr>
        <w:numId w:val="17"/>
      </w:numPr>
      <w:tabs>
        <w:tab w:val="left" w:pos="227"/>
      </w:tabs>
    </w:pPr>
  </w:style>
  <w:style w:type="paragraph" w:customStyle="1" w:styleId="SideNoteGraphic">
    <w:name w:val="Side Note Graphic"/>
    <w:basedOn w:val="SideNote"/>
    <w:next w:val="BodyText"/>
    <w:semiHidden/>
    <w:rsid w:val="00A17328"/>
    <w:pPr>
      <w:framePr w:wrap="around"/>
    </w:pPr>
  </w:style>
  <w:style w:type="paragraph" w:customStyle="1" w:styleId="TableBodyText">
    <w:name w:val="Table Body Text"/>
    <w:basedOn w:val="BodyText"/>
    <w:rsid w:val="00A17328"/>
    <w:pPr>
      <w:keepNext/>
      <w:keepLines/>
      <w:spacing w:before="0" w:after="40" w:line="220" w:lineRule="atLeast"/>
      <w:ind w:left="6" w:right="113"/>
      <w:jc w:val="right"/>
    </w:pPr>
    <w:rPr>
      <w:rFonts w:ascii="Arial" w:hAnsi="Arial"/>
      <w:sz w:val="20"/>
    </w:rPr>
  </w:style>
  <w:style w:type="paragraph" w:customStyle="1" w:styleId="TableBullet">
    <w:name w:val="Table Bullet"/>
    <w:basedOn w:val="TableBodyText"/>
    <w:rsid w:val="00323E09"/>
    <w:pPr>
      <w:numPr>
        <w:numId w:val="18"/>
      </w:numPr>
      <w:jc w:val="left"/>
    </w:pPr>
  </w:style>
  <w:style w:type="paragraph" w:customStyle="1" w:styleId="TableColumnHeading">
    <w:name w:val="Table Column Heading"/>
    <w:basedOn w:val="TableBodyText"/>
    <w:rsid w:val="00A17328"/>
    <w:pPr>
      <w:spacing w:before="80" w:after="80"/>
    </w:pPr>
    <w:rPr>
      <w:i/>
    </w:rPr>
  </w:style>
  <w:style w:type="paragraph" w:styleId="TOC2">
    <w:name w:val="toc 2"/>
    <w:basedOn w:val="BodyText"/>
    <w:semiHidden/>
    <w:rsid w:val="00A17328"/>
    <w:pPr>
      <w:tabs>
        <w:tab w:val="right" w:pos="8789"/>
      </w:tabs>
      <w:ind w:left="510" w:right="851" w:hanging="510"/>
      <w:jc w:val="left"/>
    </w:pPr>
    <w:rPr>
      <w:b/>
    </w:rPr>
  </w:style>
  <w:style w:type="paragraph" w:styleId="TOC3">
    <w:name w:val="toc 3"/>
    <w:basedOn w:val="TOC2"/>
    <w:semiHidden/>
    <w:rsid w:val="00A17328"/>
    <w:pPr>
      <w:spacing w:before="60"/>
      <w:ind w:left="1190" w:hanging="680"/>
    </w:pPr>
    <w:rPr>
      <w:b w:val="0"/>
    </w:rPr>
  </w:style>
  <w:style w:type="paragraph" w:styleId="TableofFigures">
    <w:name w:val="table of figures"/>
    <w:basedOn w:val="TOC3"/>
    <w:next w:val="BodyText"/>
    <w:semiHidden/>
    <w:rsid w:val="00A17328"/>
    <w:pPr>
      <w:ind w:left="737" w:hanging="737"/>
    </w:pPr>
  </w:style>
  <w:style w:type="paragraph" w:customStyle="1" w:styleId="TableTitle">
    <w:name w:val="Table Title"/>
    <w:basedOn w:val="Caption"/>
    <w:next w:val="Subtitle"/>
    <w:rsid w:val="00A17328"/>
  </w:style>
  <w:style w:type="paragraph" w:customStyle="1" w:styleId="TableUnitsRow">
    <w:name w:val="Table Units Row"/>
    <w:basedOn w:val="TableBodyText"/>
    <w:rsid w:val="00A17328"/>
    <w:pPr>
      <w:spacing w:before="80" w:after="80"/>
    </w:pPr>
  </w:style>
  <w:style w:type="paragraph" w:styleId="TOC1">
    <w:name w:val="toc 1"/>
    <w:basedOn w:val="Normal"/>
    <w:next w:val="TOC2"/>
    <w:semiHidden/>
    <w:rsid w:val="00A17328"/>
    <w:pPr>
      <w:tabs>
        <w:tab w:val="right" w:pos="8789"/>
      </w:tabs>
      <w:spacing w:before="480" w:after="60" w:line="320" w:lineRule="exact"/>
      <w:ind w:left="1191" w:right="851" w:hanging="1191"/>
    </w:pPr>
    <w:rPr>
      <w:b/>
      <w:caps/>
    </w:rPr>
  </w:style>
  <w:style w:type="paragraph" w:styleId="TOC4">
    <w:name w:val="toc 4"/>
    <w:basedOn w:val="TOC3"/>
    <w:semiHidden/>
    <w:rsid w:val="00A17328"/>
    <w:pPr>
      <w:ind w:left="1191" w:firstLine="0"/>
    </w:pPr>
  </w:style>
  <w:style w:type="character" w:customStyle="1" w:styleId="BodyTextChar">
    <w:name w:val="Body Text Char"/>
    <w:link w:val="BodyText"/>
    <w:locked/>
    <w:rsid w:val="000378BA"/>
    <w:rPr>
      <w:sz w:val="26"/>
      <w:lang w:val="en-AU" w:eastAsia="en-AU" w:bidi="ar-SA"/>
    </w:rPr>
  </w:style>
  <w:style w:type="character" w:styleId="Hyperlink">
    <w:name w:val="Hyperlink"/>
    <w:rsid w:val="000378BA"/>
    <w:rPr>
      <w:color w:val="0000FF"/>
      <w:u w:val="single"/>
    </w:rPr>
  </w:style>
  <w:style w:type="character" w:customStyle="1" w:styleId="ReferenceChar">
    <w:name w:val="Reference Char"/>
    <w:link w:val="Reference"/>
    <w:locked/>
    <w:rsid w:val="000378BA"/>
    <w:rPr>
      <w:sz w:val="26"/>
      <w:lang w:val="en-AU" w:eastAsia="en-AU" w:bidi="ar-SA"/>
    </w:rPr>
  </w:style>
  <w:style w:type="paragraph" w:customStyle="1" w:styleId="Default">
    <w:name w:val="Default"/>
    <w:rsid w:val="000378BA"/>
    <w:pPr>
      <w:autoSpaceDE w:val="0"/>
      <w:autoSpaceDN w:val="0"/>
      <w:adjustRightInd w:val="0"/>
    </w:pPr>
    <w:rPr>
      <w:rFonts w:ascii="RotisSemiSans" w:hAnsi="RotisSemiSans" w:cs="RotisSemiSans"/>
      <w:color w:val="000000"/>
      <w:sz w:val="24"/>
      <w:szCs w:val="24"/>
    </w:rPr>
  </w:style>
  <w:style w:type="paragraph" w:customStyle="1" w:styleId="Pa1">
    <w:name w:val="Pa1"/>
    <w:basedOn w:val="Default"/>
    <w:next w:val="Default"/>
    <w:rsid w:val="008B60D8"/>
    <w:pPr>
      <w:spacing w:line="241" w:lineRule="atLeast"/>
    </w:pPr>
    <w:rPr>
      <w:rFonts w:ascii="AvantGarde" w:hAnsi="AvantGarde" w:cs="Times New Roman"/>
      <w:color w:val="auto"/>
    </w:rPr>
  </w:style>
  <w:style w:type="character" w:customStyle="1" w:styleId="A1">
    <w:name w:val="A1"/>
    <w:rsid w:val="008B60D8"/>
    <w:rPr>
      <w:rFonts w:cs="AvantGarde"/>
      <w:color w:val="000000"/>
      <w:sz w:val="11"/>
      <w:szCs w:val="11"/>
    </w:rPr>
  </w:style>
  <w:style w:type="paragraph" w:styleId="BalloonText">
    <w:name w:val="Balloon Text"/>
    <w:basedOn w:val="Normal"/>
    <w:semiHidden/>
    <w:rsid w:val="008042C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E12A00"/>
    <w:pPr>
      <w:spacing w:before="0" w:line="240" w:lineRule="auto"/>
      <w:ind w:left="0" w:firstLine="0"/>
    </w:pPr>
    <w:rPr>
      <w:b/>
      <w:bCs/>
      <w:szCs w:val="20"/>
    </w:rPr>
  </w:style>
  <w:style w:type="character" w:customStyle="1" w:styleId="CommentTextChar">
    <w:name w:val="Comment Text Char"/>
    <w:link w:val="CommentText"/>
    <w:semiHidden/>
    <w:rsid w:val="00157321"/>
    <w:rPr>
      <w:szCs w:val="24"/>
      <w:lang w:val="en-AU" w:eastAsia="en-AU" w:bidi="ar-SA"/>
    </w:rPr>
  </w:style>
  <w:style w:type="character" w:styleId="FollowedHyperlink">
    <w:name w:val="FollowedHyperlink"/>
    <w:rsid w:val="00AD76D1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378BA"/>
    <w:rPr>
      <w:sz w:val="24"/>
      <w:szCs w:val="24"/>
    </w:rPr>
  </w:style>
  <w:style w:type="paragraph" w:styleId="Heading1">
    <w:name w:val="heading 1"/>
    <w:basedOn w:val="BodyText"/>
    <w:next w:val="BodyText"/>
    <w:qFormat/>
    <w:rsid w:val="00FD22B1"/>
    <w:pPr>
      <w:keepNext/>
      <w:spacing w:before="160" w:after="1360" w:line="600" w:lineRule="exact"/>
      <w:ind w:left="907" w:hanging="907"/>
      <w:jc w:val="left"/>
      <w:outlineLvl w:val="0"/>
    </w:pPr>
    <w:rPr>
      <w:sz w:val="52"/>
    </w:rPr>
  </w:style>
  <w:style w:type="paragraph" w:styleId="Heading2">
    <w:name w:val="heading 2"/>
    <w:basedOn w:val="Chapter"/>
    <w:next w:val="BodyText"/>
    <w:qFormat/>
    <w:rsid w:val="00A17328"/>
    <w:pPr>
      <w:spacing w:before="600" w:after="0" w:line="400" w:lineRule="exact"/>
      <w:ind w:left="907" w:hanging="907"/>
      <w:outlineLvl w:val="1"/>
    </w:pPr>
    <w:rPr>
      <w:rFonts w:ascii="Arial" w:hAnsi="Arial"/>
      <w:b/>
      <w:sz w:val="32"/>
    </w:rPr>
  </w:style>
  <w:style w:type="paragraph" w:styleId="Heading3">
    <w:name w:val="heading 3"/>
    <w:basedOn w:val="Heading2"/>
    <w:next w:val="BodyText"/>
    <w:qFormat/>
    <w:rsid w:val="00A17328"/>
    <w:pPr>
      <w:spacing w:before="560" w:line="320" w:lineRule="exact"/>
      <w:ind w:left="0" w:firstLine="0"/>
      <w:outlineLvl w:val="2"/>
    </w:pPr>
    <w:rPr>
      <w:sz w:val="26"/>
    </w:rPr>
  </w:style>
  <w:style w:type="paragraph" w:styleId="Heading4">
    <w:name w:val="heading 4"/>
    <w:basedOn w:val="Heading3"/>
    <w:next w:val="BodyText"/>
    <w:qFormat/>
    <w:rsid w:val="00A17328"/>
    <w:pPr>
      <w:spacing w:before="480"/>
      <w:outlineLvl w:val="3"/>
    </w:pPr>
    <w:rPr>
      <w:b w:val="0"/>
      <w:i/>
      <w:sz w:val="24"/>
    </w:rPr>
  </w:style>
  <w:style w:type="paragraph" w:styleId="Heading5">
    <w:name w:val="heading 5"/>
    <w:basedOn w:val="Heading4"/>
    <w:next w:val="BodyText"/>
    <w:qFormat/>
    <w:rsid w:val="00A17328"/>
    <w:pPr>
      <w:outlineLvl w:val="4"/>
    </w:pPr>
    <w:rPr>
      <w:rFonts w:ascii="Times New Roman" w:hAnsi="Times New Roman"/>
      <w:sz w:val="26"/>
    </w:rPr>
  </w:style>
  <w:style w:type="paragraph" w:styleId="Heading6">
    <w:name w:val="heading 6"/>
    <w:basedOn w:val="BodyText"/>
    <w:next w:val="BodyText"/>
    <w:qFormat/>
    <w:rsid w:val="00A17328"/>
    <w:pPr>
      <w:spacing w:after="60"/>
      <w:jc w:val="left"/>
      <w:outlineLvl w:val="5"/>
    </w:pPr>
    <w:rPr>
      <w:i/>
      <w:sz w:val="22"/>
    </w:rPr>
  </w:style>
  <w:style w:type="paragraph" w:styleId="Heading7">
    <w:name w:val="heading 7"/>
    <w:basedOn w:val="BodyText"/>
    <w:next w:val="BodyText"/>
    <w:qFormat/>
    <w:rsid w:val="00A17328"/>
    <w:pPr>
      <w:spacing w:after="60" w:line="240" w:lineRule="auto"/>
      <w:jc w:val="left"/>
      <w:outlineLvl w:val="6"/>
    </w:pPr>
    <w:rPr>
      <w:rFonts w:ascii="Arial" w:hAnsi="Arial"/>
      <w:sz w:val="20"/>
    </w:rPr>
  </w:style>
  <w:style w:type="paragraph" w:styleId="Heading8">
    <w:name w:val="heading 8"/>
    <w:basedOn w:val="BodyText"/>
    <w:next w:val="BodyText"/>
    <w:qFormat/>
    <w:rsid w:val="00A17328"/>
    <w:pPr>
      <w:spacing w:after="60" w:line="240" w:lineRule="auto"/>
      <w:jc w:val="left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BodyText"/>
    <w:next w:val="BodyText"/>
    <w:qFormat/>
    <w:rsid w:val="00A17328"/>
    <w:pPr>
      <w:spacing w:after="60" w:line="240" w:lineRule="auto"/>
      <w:jc w:val="left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rsid w:val="009345D9"/>
    <w:pPr>
      <w:spacing w:before="240" w:line="320" w:lineRule="atLeast"/>
      <w:jc w:val="both"/>
    </w:pPr>
    <w:rPr>
      <w:sz w:val="26"/>
    </w:rPr>
  </w:style>
  <w:style w:type="paragraph" w:styleId="Footer">
    <w:name w:val="footer"/>
    <w:basedOn w:val="BodyText"/>
    <w:semiHidden/>
    <w:rsid w:val="00A17328"/>
    <w:pPr>
      <w:spacing w:before="80" w:line="200" w:lineRule="exact"/>
      <w:ind w:right="6"/>
      <w:jc w:val="left"/>
    </w:pPr>
    <w:rPr>
      <w:caps/>
      <w:spacing w:val="-4"/>
      <w:sz w:val="16"/>
    </w:rPr>
  </w:style>
  <w:style w:type="paragraph" w:customStyle="1" w:styleId="FooterEnd">
    <w:name w:val="Footer End"/>
    <w:basedOn w:val="Footer"/>
    <w:rsid w:val="00A17328"/>
    <w:pPr>
      <w:spacing w:before="0" w:line="20" w:lineRule="exact"/>
    </w:pPr>
  </w:style>
  <w:style w:type="paragraph" w:styleId="Header">
    <w:name w:val="header"/>
    <w:basedOn w:val="BodyText"/>
    <w:rsid w:val="00A17328"/>
    <w:pPr>
      <w:tabs>
        <w:tab w:val="center" w:pos="4394"/>
        <w:tab w:val="right" w:pos="8789"/>
      </w:tabs>
      <w:spacing w:before="0" w:line="240" w:lineRule="atLeast"/>
      <w:jc w:val="left"/>
    </w:pPr>
    <w:rPr>
      <w:rFonts w:ascii="Arial" w:hAnsi="Arial"/>
      <w:caps/>
    </w:rPr>
  </w:style>
  <w:style w:type="paragraph" w:customStyle="1" w:styleId="HeaderEnd">
    <w:name w:val="Header End"/>
    <w:basedOn w:val="Header"/>
    <w:autoRedefine/>
    <w:rsid w:val="00914368"/>
    <w:pPr>
      <w:spacing w:line="20" w:lineRule="exact"/>
    </w:pPr>
    <w:rPr>
      <w:sz w:val="16"/>
    </w:rPr>
  </w:style>
  <w:style w:type="paragraph" w:customStyle="1" w:styleId="HeaderEven">
    <w:name w:val="Header Even"/>
    <w:basedOn w:val="Header"/>
    <w:semiHidden/>
    <w:rsid w:val="00C543F4"/>
  </w:style>
  <w:style w:type="paragraph" w:customStyle="1" w:styleId="HeaderOdd">
    <w:name w:val="Header Odd"/>
    <w:basedOn w:val="Header"/>
    <w:semiHidden/>
    <w:rsid w:val="00C543F4"/>
  </w:style>
  <w:style w:type="character" w:styleId="PageNumber">
    <w:name w:val="page number"/>
    <w:rsid w:val="00A17328"/>
    <w:rPr>
      <w:rFonts w:ascii="Arial" w:hAnsi="Arial"/>
      <w:b/>
      <w:sz w:val="16"/>
    </w:rPr>
  </w:style>
  <w:style w:type="paragraph" w:customStyle="1" w:styleId="Abbreviation">
    <w:name w:val="Abbreviation"/>
    <w:basedOn w:val="BodyText"/>
    <w:rsid w:val="00A17328"/>
    <w:pPr>
      <w:spacing w:before="120"/>
      <w:ind w:left="2381" w:hanging="2381"/>
      <w:jc w:val="left"/>
    </w:pPr>
  </w:style>
  <w:style w:type="paragraph" w:customStyle="1" w:styleId="Box">
    <w:name w:val="Box"/>
    <w:basedOn w:val="BodyText"/>
    <w:rsid w:val="00A17328"/>
    <w:pPr>
      <w:keepNext/>
      <w:spacing w:before="120" w:line="280" w:lineRule="atLeast"/>
    </w:pPr>
    <w:rPr>
      <w:rFonts w:ascii="Arial" w:hAnsi="Arial"/>
      <w:sz w:val="22"/>
    </w:rPr>
  </w:style>
  <w:style w:type="paragraph" w:customStyle="1" w:styleId="BoxContinued">
    <w:name w:val="Box Continued"/>
    <w:basedOn w:val="BodyText"/>
    <w:next w:val="BodyText"/>
    <w:semiHidden/>
    <w:rsid w:val="00A17328"/>
    <w:pPr>
      <w:spacing w:before="180" w:line="220" w:lineRule="exact"/>
      <w:jc w:val="right"/>
    </w:pPr>
    <w:rPr>
      <w:rFonts w:ascii="Arial" w:hAnsi="Arial"/>
      <w:sz w:val="18"/>
    </w:rPr>
  </w:style>
  <w:style w:type="paragraph" w:customStyle="1" w:styleId="BoxHeading1">
    <w:name w:val="Box Heading 1"/>
    <w:basedOn w:val="BodyText"/>
    <w:next w:val="Box"/>
    <w:rsid w:val="00A17328"/>
    <w:pPr>
      <w:keepNext/>
      <w:spacing w:before="200" w:line="280" w:lineRule="atLeast"/>
    </w:pPr>
    <w:rPr>
      <w:rFonts w:ascii="Arial" w:hAnsi="Arial"/>
      <w:b/>
      <w:sz w:val="22"/>
    </w:rPr>
  </w:style>
  <w:style w:type="paragraph" w:customStyle="1" w:styleId="BoxHeading2">
    <w:name w:val="Box Heading 2"/>
    <w:basedOn w:val="BoxHeading1"/>
    <w:next w:val="Normal"/>
    <w:rsid w:val="00A17328"/>
    <w:rPr>
      <w:b w:val="0"/>
      <w:i/>
    </w:rPr>
  </w:style>
  <w:style w:type="paragraph" w:customStyle="1" w:styleId="BoxListBullet">
    <w:name w:val="Box List Bullet"/>
    <w:basedOn w:val="BodyText"/>
    <w:rsid w:val="00DB67C9"/>
    <w:pPr>
      <w:keepNext/>
      <w:numPr>
        <w:numId w:val="1"/>
      </w:numPr>
      <w:spacing w:before="120" w:line="280" w:lineRule="atLeast"/>
    </w:pPr>
    <w:rPr>
      <w:rFonts w:ascii="Arial" w:hAnsi="Arial"/>
      <w:sz w:val="22"/>
    </w:rPr>
  </w:style>
  <w:style w:type="paragraph" w:customStyle="1" w:styleId="BoxListBullet2">
    <w:name w:val="Box List Bullet 2"/>
    <w:basedOn w:val="BodyText"/>
    <w:rsid w:val="00DB67C9"/>
    <w:pPr>
      <w:keepNext/>
      <w:numPr>
        <w:numId w:val="2"/>
      </w:numPr>
      <w:tabs>
        <w:tab w:val="left" w:pos="284"/>
      </w:tabs>
      <w:spacing w:before="60" w:line="280" w:lineRule="atLeast"/>
    </w:pPr>
    <w:rPr>
      <w:rFonts w:ascii="Arial" w:hAnsi="Arial"/>
      <w:sz w:val="22"/>
    </w:rPr>
  </w:style>
  <w:style w:type="paragraph" w:customStyle="1" w:styleId="BoxListNumber">
    <w:name w:val="Box List Number"/>
    <w:basedOn w:val="BodyText"/>
    <w:rsid w:val="00864ADC"/>
    <w:pPr>
      <w:keepNext/>
      <w:numPr>
        <w:numId w:val="39"/>
      </w:numPr>
      <w:spacing w:before="120" w:line="280" w:lineRule="atLeast"/>
    </w:pPr>
    <w:rPr>
      <w:rFonts w:ascii="Arial" w:hAnsi="Arial"/>
      <w:sz w:val="22"/>
    </w:rPr>
  </w:style>
  <w:style w:type="paragraph" w:customStyle="1" w:styleId="BoxListNumber2">
    <w:name w:val="Box List Number 2"/>
    <w:basedOn w:val="BoxListNumber"/>
    <w:rsid w:val="00864ADC"/>
    <w:pPr>
      <w:numPr>
        <w:ilvl w:val="1"/>
      </w:numPr>
      <w:spacing w:before="60"/>
    </w:pPr>
  </w:style>
  <w:style w:type="paragraph" w:customStyle="1" w:styleId="BoxQuote">
    <w:name w:val="Box Quote"/>
    <w:basedOn w:val="BodyText"/>
    <w:next w:val="Box"/>
    <w:rsid w:val="00A17328"/>
    <w:pPr>
      <w:keepNext/>
      <w:spacing w:before="60" w:line="260" w:lineRule="exact"/>
      <w:ind w:left="284"/>
    </w:pPr>
    <w:rPr>
      <w:rFonts w:ascii="Arial" w:hAnsi="Arial"/>
      <w:sz w:val="20"/>
    </w:rPr>
  </w:style>
  <w:style w:type="paragraph" w:customStyle="1" w:styleId="Note">
    <w:name w:val="Note"/>
    <w:basedOn w:val="BodyText"/>
    <w:next w:val="Normal"/>
    <w:rsid w:val="00A17328"/>
    <w:pPr>
      <w:keepLines/>
      <w:spacing w:before="80" w:line="220" w:lineRule="exact"/>
    </w:pPr>
    <w:rPr>
      <w:rFonts w:ascii="Arial" w:hAnsi="Arial"/>
      <w:sz w:val="18"/>
    </w:rPr>
  </w:style>
  <w:style w:type="paragraph" w:customStyle="1" w:styleId="Source">
    <w:name w:val="Source"/>
    <w:basedOn w:val="Note"/>
    <w:next w:val="BodyText"/>
    <w:rsid w:val="00A17328"/>
    <w:pPr>
      <w:spacing w:after="120"/>
    </w:pPr>
  </w:style>
  <w:style w:type="paragraph" w:customStyle="1" w:styleId="BoxSource">
    <w:name w:val="Box Source"/>
    <w:basedOn w:val="Source"/>
    <w:next w:val="BodyText"/>
    <w:rsid w:val="00A17328"/>
    <w:pPr>
      <w:spacing w:before="180" w:after="0"/>
    </w:pPr>
  </w:style>
  <w:style w:type="paragraph" w:customStyle="1" w:styleId="BoxSpace">
    <w:name w:val="Box Space"/>
    <w:basedOn w:val="BodyText"/>
    <w:rsid w:val="00A17328"/>
    <w:pPr>
      <w:keepNext/>
      <w:spacing w:before="360" w:line="80" w:lineRule="exact"/>
      <w:jc w:val="left"/>
    </w:pPr>
  </w:style>
  <w:style w:type="paragraph" w:styleId="Caption">
    <w:name w:val="caption"/>
    <w:basedOn w:val="Normal"/>
    <w:next w:val="BodyText"/>
    <w:qFormat/>
    <w:rsid w:val="00A17328"/>
    <w:pPr>
      <w:keepNext/>
      <w:keepLines/>
      <w:spacing w:before="360" w:after="80" w:line="280" w:lineRule="exact"/>
      <w:ind w:left="1474" w:hanging="1474"/>
    </w:pPr>
    <w:rPr>
      <w:rFonts w:ascii="Arial" w:hAnsi="Arial"/>
      <w:b/>
    </w:rPr>
  </w:style>
  <w:style w:type="paragraph" w:customStyle="1" w:styleId="BoxTitle">
    <w:name w:val="Box Title"/>
    <w:basedOn w:val="Caption"/>
    <w:next w:val="Normal"/>
    <w:rsid w:val="00A17328"/>
    <w:pPr>
      <w:spacing w:before="120" w:after="0"/>
      <w:ind w:left="1304" w:hanging="1304"/>
    </w:pPr>
  </w:style>
  <w:style w:type="paragraph" w:customStyle="1" w:styleId="BoxSubtitle">
    <w:name w:val="Box Subtitle"/>
    <w:basedOn w:val="BoxTitle"/>
    <w:next w:val="Normal"/>
    <w:rsid w:val="00A17328"/>
    <w:pPr>
      <w:spacing w:after="80" w:line="200" w:lineRule="exact"/>
      <w:ind w:firstLine="0"/>
    </w:pPr>
    <w:rPr>
      <w:b w:val="0"/>
      <w:sz w:val="20"/>
    </w:rPr>
  </w:style>
  <w:style w:type="paragraph" w:customStyle="1" w:styleId="Chapter">
    <w:name w:val="Chapter"/>
    <w:basedOn w:val="Heading1"/>
    <w:next w:val="BodyText"/>
    <w:semiHidden/>
    <w:rsid w:val="00A17328"/>
    <w:pPr>
      <w:ind w:left="0" w:firstLine="0"/>
      <w:outlineLvl w:val="9"/>
    </w:pPr>
  </w:style>
  <w:style w:type="paragraph" w:customStyle="1" w:styleId="ChapterSummary">
    <w:name w:val="Chapter Summary"/>
    <w:basedOn w:val="BodyText"/>
    <w:semiHidden/>
    <w:rsid w:val="00A17328"/>
    <w:pPr>
      <w:ind w:left="907"/>
    </w:pPr>
    <w:rPr>
      <w:rFonts w:ascii="Arial" w:hAnsi="Arial"/>
      <w:b/>
      <w:sz w:val="22"/>
    </w:rPr>
  </w:style>
  <w:style w:type="character" w:styleId="CommentReference">
    <w:name w:val="annotation reference"/>
    <w:semiHidden/>
    <w:rsid w:val="00A17328"/>
    <w:rPr>
      <w:b/>
      <w:vanish/>
      <w:color w:val="FF00FF"/>
      <w:sz w:val="20"/>
    </w:rPr>
  </w:style>
  <w:style w:type="paragraph" w:styleId="CommentText">
    <w:name w:val="annotation text"/>
    <w:basedOn w:val="Normal"/>
    <w:link w:val="CommentTextChar"/>
    <w:semiHidden/>
    <w:rsid w:val="00A17328"/>
    <w:pPr>
      <w:spacing w:before="120" w:line="240" w:lineRule="atLeast"/>
      <w:ind w:left="567" w:hanging="567"/>
    </w:pPr>
    <w:rPr>
      <w:sz w:val="20"/>
    </w:rPr>
  </w:style>
  <w:style w:type="paragraph" w:customStyle="1" w:styleId="Continued">
    <w:name w:val="Continued"/>
    <w:basedOn w:val="BoxContinued"/>
    <w:next w:val="BodyText"/>
    <w:rsid w:val="00A17328"/>
  </w:style>
  <w:style w:type="character" w:customStyle="1" w:styleId="DocumentInfo">
    <w:name w:val="Document Info"/>
    <w:semiHidden/>
    <w:rsid w:val="00A17328"/>
    <w:rPr>
      <w:rFonts w:ascii="Arial" w:hAnsi="Arial"/>
      <w:sz w:val="14"/>
    </w:rPr>
  </w:style>
  <w:style w:type="character" w:customStyle="1" w:styleId="DraftingNote">
    <w:name w:val="Drafting Note"/>
    <w:rsid w:val="00A17328"/>
    <w:rPr>
      <w:b/>
      <w:color w:val="FF0000"/>
      <w:sz w:val="24"/>
      <w:u w:val="dotted"/>
    </w:rPr>
  </w:style>
  <w:style w:type="paragraph" w:customStyle="1" w:styleId="Figure">
    <w:name w:val="Figure"/>
    <w:basedOn w:val="BodyText"/>
    <w:rsid w:val="00A17328"/>
    <w:pPr>
      <w:keepNext/>
      <w:spacing w:before="120" w:after="120" w:line="240" w:lineRule="atLeast"/>
      <w:jc w:val="center"/>
    </w:pPr>
  </w:style>
  <w:style w:type="paragraph" w:customStyle="1" w:styleId="FigureTitle">
    <w:name w:val="Figure Title"/>
    <w:basedOn w:val="Caption"/>
    <w:next w:val="Subtitle"/>
    <w:rsid w:val="00A17328"/>
  </w:style>
  <w:style w:type="paragraph" w:styleId="Subtitle">
    <w:name w:val="Subtitle"/>
    <w:basedOn w:val="Caption"/>
    <w:qFormat/>
    <w:rsid w:val="00A17328"/>
    <w:pPr>
      <w:spacing w:before="0" w:line="200" w:lineRule="exact"/>
      <w:ind w:firstLine="0"/>
    </w:pPr>
    <w:rPr>
      <w:b w:val="0"/>
      <w:sz w:val="20"/>
    </w:rPr>
  </w:style>
  <w:style w:type="paragraph" w:customStyle="1" w:styleId="Finding">
    <w:name w:val="Finding"/>
    <w:basedOn w:val="BodyText"/>
    <w:rsid w:val="001363AA"/>
    <w:pPr>
      <w:keepLines/>
      <w:spacing w:before="180"/>
    </w:pPr>
    <w:rPr>
      <w:i/>
    </w:rPr>
  </w:style>
  <w:style w:type="paragraph" w:customStyle="1" w:styleId="FindingBullet">
    <w:name w:val="Finding Bullet"/>
    <w:basedOn w:val="Finding"/>
    <w:rsid w:val="00AB0681"/>
    <w:pPr>
      <w:numPr>
        <w:numId w:val="3"/>
      </w:numPr>
      <w:spacing w:before="80"/>
    </w:pPr>
  </w:style>
  <w:style w:type="paragraph" w:customStyle="1" w:styleId="FindingNoTitle">
    <w:name w:val="Finding NoTitle"/>
    <w:basedOn w:val="Finding"/>
    <w:rsid w:val="00AB0681"/>
    <w:pPr>
      <w:spacing w:before="240"/>
    </w:pPr>
  </w:style>
  <w:style w:type="paragraph" w:customStyle="1" w:styleId="RecTitle">
    <w:name w:val="Rec Title"/>
    <w:basedOn w:val="BodyText"/>
    <w:next w:val="Normal"/>
    <w:rsid w:val="00A17328"/>
    <w:pPr>
      <w:keepNext/>
      <w:framePr w:hSpace="181" w:wrap="notBeside" w:vAnchor="text" w:hAnchor="text" w:xAlign="outside" w:y="1"/>
    </w:pPr>
    <w:rPr>
      <w:caps/>
      <w:sz w:val="16"/>
    </w:rPr>
  </w:style>
  <w:style w:type="paragraph" w:customStyle="1" w:styleId="FindingTitle">
    <w:name w:val="Finding Title"/>
    <w:basedOn w:val="RecTitle"/>
    <w:next w:val="Finding"/>
    <w:rsid w:val="00A17328"/>
    <w:pPr>
      <w:framePr w:wrap="notBeside"/>
    </w:pPr>
  </w:style>
  <w:style w:type="character" w:styleId="FootnoteReference">
    <w:name w:val="footnote reference"/>
    <w:semiHidden/>
    <w:rsid w:val="00A17328"/>
    <w:rPr>
      <w:rFonts w:ascii="Times New Roman" w:hAnsi="Times New Roman"/>
      <w:position w:val="6"/>
      <w:sz w:val="22"/>
      <w:vertAlign w:val="baseline"/>
    </w:rPr>
  </w:style>
  <w:style w:type="paragraph" w:styleId="FootnoteText">
    <w:name w:val="footnote text"/>
    <w:basedOn w:val="BodyText"/>
    <w:rsid w:val="00DC0C95"/>
    <w:pPr>
      <w:tabs>
        <w:tab w:val="left" w:pos="284"/>
      </w:tabs>
      <w:spacing w:before="80" w:line="260" w:lineRule="exact"/>
      <w:ind w:left="284" w:hanging="284"/>
    </w:pPr>
    <w:rPr>
      <w:sz w:val="22"/>
    </w:rPr>
  </w:style>
  <w:style w:type="paragraph" w:customStyle="1" w:styleId="InformationRequest">
    <w:name w:val="Information Request"/>
    <w:basedOn w:val="Finding"/>
    <w:next w:val="BodyText"/>
    <w:rsid w:val="00A17328"/>
    <w:pPr>
      <w:spacing w:before="360" w:after="120"/>
    </w:pPr>
    <w:rPr>
      <w:rFonts w:ascii="Arial" w:hAnsi="Arial"/>
      <w:sz w:val="24"/>
    </w:rPr>
  </w:style>
  <w:style w:type="paragraph" w:customStyle="1" w:styleId="Jurisdictioncommentsbodytext">
    <w:name w:val="Jurisdiction comments body text"/>
    <w:rsid w:val="00A17328"/>
    <w:pPr>
      <w:spacing w:after="140"/>
      <w:jc w:val="both"/>
    </w:pPr>
    <w:rPr>
      <w:rFonts w:ascii="Arial" w:hAnsi="Arial"/>
      <w:sz w:val="24"/>
      <w:lang w:eastAsia="en-US"/>
    </w:rPr>
  </w:style>
  <w:style w:type="paragraph" w:customStyle="1" w:styleId="Jurisdictioncommentsheading">
    <w:name w:val="Jurisdiction comments heading"/>
    <w:rsid w:val="00A17328"/>
    <w:pPr>
      <w:spacing w:after="140" w:line="320" w:lineRule="atLeast"/>
      <w:jc w:val="both"/>
    </w:pPr>
    <w:rPr>
      <w:rFonts w:ascii="Arial" w:hAnsi="Arial"/>
      <w:b/>
      <w:sz w:val="24"/>
      <w:lang w:eastAsia="en-US"/>
    </w:rPr>
  </w:style>
  <w:style w:type="paragraph" w:customStyle="1" w:styleId="Jurisdictioncommentslistbullet">
    <w:name w:val="Jurisdiction comments list bullet"/>
    <w:rsid w:val="00A17328"/>
    <w:pPr>
      <w:numPr>
        <w:numId w:val="4"/>
      </w:numPr>
      <w:spacing w:after="140"/>
      <w:jc w:val="both"/>
    </w:pPr>
    <w:rPr>
      <w:rFonts w:ascii="Arial" w:hAnsi="Arial"/>
      <w:sz w:val="24"/>
      <w:lang w:eastAsia="en-US"/>
    </w:rPr>
  </w:style>
  <w:style w:type="paragraph" w:styleId="ListBullet">
    <w:name w:val="List Bullet"/>
    <w:basedOn w:val="BodyText"/>
    <w:rsid w:val="00DB67C9"/>
    <w:pPr>
      <w:numPr>
        <w:numId w:val="6"/>
      </w:numPr>
      <w:spacing w:before="120"/>
    </w:pPr>
  </w:style>
  <w:style w:type="paragraph" w:styleId="ListBullet2">
    <w:name w:val="List Bullet 2"/>
    <w:basedOn w:val="BodyText"/>
    <w:rsid w:val="00DB67C9"/>
    <w:pPr>
      <w:numPr>
        <w:numId w:val="8"/>
      </w:numPr>
      <w:spacing w:before="120"/>
    </w:pPr>
  </w:style>
  <w:style w:type="paragraph" w:styleId="ListBullet3">
    <w:name w:val="List Bullet 3"/>
    <w:basedOn w:val="BodyText"/>
    <w:rsid w:val="00DB67C9"/>
    <w:pPr>
      <w:numPr>
        <w:numId w:val="10"/>
      </w:numPr>
      <w:spacing w:before="120"/>
    </w:pPr>
  </w:style>
  <w:style w:type="paragraph" w:styleId="ListNumber">
    <w:name w:val="List Number"/>
    <w:basedOn w:val="BodyText"/>
    <w:rsid w:val="00864ADC"/>
    <w:pPr>
      <w:numPr>
        <w:numId w:val="32"/>
      </w:numPr>
      <w:spacing w:before="120"/>
    </w:pPr>
  </w:style>
  <w:style w:type="paragraph" w:styleId="ListNumber2">
    <w:name w:val="List Number 2"/>
    <w:basedOn w:val="ListNumber"/>
    <w:rsid w:val="00864ADC"/>
    <w:pPr>
      <w:numPr>
        <w:ilvl w:val="1"/>
      </w:numPr>
    </w:pPr>
  </w:style>
  <w:style w:type="paragraph" w:styleId="ListNumber3">
    <w:name w:val="List Number 3"/>
    <w:basedOn w:val="ListNumber2"/>
    <w:rsid w:val="00864ADC"/>
    <w:pPr>
      <w:numPr>
        <w:ilvl w:val="2"/>
      </w:numPr>
    </w:pPr>
  </w:style>
  <w:style w:type="character" w:customStyle="1" w:styleId="NoteLabel">
    <w:name w:val="Note Label"/>
    <w:rsid w:val="00A17328"/>
    <w:rPr>
      <w:rFonts w:ascii="Arial" w:hAnsi="Arial"/>
      <w:b/>
      <w:position w:val="6"/>
      <w:sz w:val="18"/>
    </w:rPr>
  </w:style>
  <w:style w:type="paragraph" w:customStyle="1" w:styleId="PartDivider">
    <w:name w:val="Part Divider"/>
    <w:basedOn w:val="BodyText"/>
    <w:next w:val="BodyText"/>
    <w:semiHidden/>
    <w:rsid w:val="00A17328"/>
    <w:pPr>
      <w:spacing w:before="0" w:line="40" w:lineRule="exact"/>
      <w:jc w:val="right"/>
    </w:pPr>
    <w:rPr>
      <w:smallCaps/>
      <w:sz w:val="16"/>
    </w:rPr>
  </w:style>
  <w:style w:type="paragraph" w:customStyle="1" w:styleId="PartNumber">
    <w:name w:val="Part Number"/>
    <w:basedOn w:val="BodyText"/>
    <w:next w:val="BodyText"/>
    <w:semiHidden/>
    <w:rsid w:val="00A17328"/>
    <w:pPr>
      <w:spacing w:before="4000" w:line="320" w:lineRule="exact"/>
      <w:ind w:left="6634"/>
      <w:jc w:val="right"/>
    </w:pPr>
    <w:rPr>
      <w:smallCaps/>
      <w:spacing w:val="60"/>
      <w:sz w:val="32"/>
    </w:rPr>
  </w:style>
  <w:style w:type="paragraph" w:customStyle="1" w:styleId="PartTitle">
    <w:name w:val="Part Title"/>
    <w:basedOn w:val="BodyText"/>
    <w:semiHidden/>
    <w:rsid w:val="00A17328"/>
    <w:pPr>
      <w:spacing w:before="160" w:after="1360" w:line="520" w:lineRule="exact"/>
      <w:ind w:right="2381"/>
      <w:jc w:val="right"/>
    </w:pPr>
    <w:rPr>
      <w:smallCaps/>
      <w:sz w:val="52"/>
    </w:rPr>
  </w:style>
  <w:style w:type="paragraph" w:styleId="Quote">
    <w:name w:val="Quote"/>
    <w:basedOn w:val="BodyText"/>
    <w:next w:val="BodyText"/>
    <w:qFormat/>
    <w:rsid w:val="00A17328"/>
    <w:pPr>
      <w:spacing w:before="120" w:line="280" w:lineRule="exact"/>
      <w:ind w:left="340"/>
    </w:pPr>
    <w:rPr>
      <w:sz w:val="24"/>
    </w:rPr>
  </w:style>
  <w:style w:type="paragraph" w:customStyle="1" w:styleId="QuoteBullet">
    <w:name w:val="Quote Bullet"/>
    <w:basedOn w:val="Quote"/>
    <w:rsid w:val="00323E09"/>
    <w:pPr>
      <w:numPr>
        <w:numId w:val="14"/>
      </w:numPr>
    </w:pPr>
  </w:style>
  <w:style w:type="paragraph" w:customStyle="1" w:styleId="Rec">
    <w:name w:val="Rec"/>
    <w:basedOn w:val="BodyText"/>
    <w:rsid w:val="001363AA"/>
    <w:pPr>
      <w:keepLines/>
      <w:spacing w:before="180"/>
    </w:pPr>
    <w:rPr>
      <w:b/>
      <w:i/>
    </w:rPr>
  </w:style>
  <w:style w:type="paragraph" w:customStyle="1" w:styleId="RecBullet">
    <w:name w:val="Rec Bullet"/>
    <w:basedOn w:val="Rec"/>
    <w:rsid w:val="00323E09"/>
    <w:pPr>
      <w:numPr>
        <w:numId w:val="15"/>
      </w:numPr>
      <w:spacing w:before="80"/>
    </w:pPr>
  </w:style>
  <w:style w:type="paragraph" w:customStyle="1" w:styleId="RecB">
    <w:name w:val="RecB"/>
    <w:basedOn w:val="Normal"/>
    <w:rsid w:val="00F85325"/>
    <w:pPr>
      <w:keepLines/>
      <w:pBdr>
        <w:left w:val="single" w:sz="24" w:space="12" w:color="C0C0C0"/>
      </w:pBdr>
      <w:spacing w:before="180" w:line="320" w:lineRule="atLeast"/>
      <w:jc w:val="both"/>
    </w:pPr>
    <w:rPr>
      <w:b/>
      <w:i/>
      <w:szCs w:val="20"/>
    </w:rPr>
  </w:style>
  <w:style w:type="paragraph" w:customStyle="1" w:styleId="RecBBullet">
    <w:name w:val="RecB Bullet"/>
    <w:basedOn w:val="RecB"/>
    <w:rsid w:val="00F85325"/>
    <w:pPr>
      <w:numPr>
        <w:numId w:val="40"/>
      </w:numPr>
      <w:spacing w:before="80"/>
    </w:pPr>
  </w:style>
  <w:style w:type="paragraph" w:customStyle="1" w:styleId="RecBNoTitle">
    <w:name w:val="RecB NoTitle"/>
    <w:basedOn w:val="RecB"/>
    <w:rsid w:val="00F85325"/>
    <w:pPr>
      <w:spacing w:before="240"/>
    </w:pPr>
  </w:style>
  <w:style w:type="paragraph" w:customStyle="1" w:styleId="Reference">
    <w:name w:val="Reference"/>
    <w:basedOn w:val="BodyText"/>
    <w:link w:val="ReferenceChar"/>
    <w:uiPriority w:val="99"/>
    <w:rsid w:val="00A17328"/>
    <w:pPr>
      <w:spacing w:before="120"/>
      <w:ind w:left="340" w:hanging="340"/>
    </w:pPr>
  </w:style>
  <w:style w:type="paragraph" w:customStyle="1" w:styleId="SequenceInfo">
    <w:name w:val="Sequence Info"/>
    <w:basedOn w:val="BodyText"/>
    <w:semiHidden/>
    <w:rsid w:val="00A17328"/>
    <w:rPr>
      <w:vanish/>
      <w:sz w:val="16"/>
    </w:rPr>
  </w:style>
  <w:style w:type="paragraph" w:customStyle="1" w:styleId="SideNote">
    <w:name w:val="Side Note"/>
    <w:basedOn w:val="BodyText"/>
    <w:next w:val="BodyText"/>
    <w:semiHidden/>
    <w:rsid w:val="00A17328"/>
    <w:pPr>
      <w:keepNext/>
      <w:keepLines/>
      <w:framePr w:w="2155" w:hSpace="227" w:vSpace="181" w:wrap="around" w:vAnchor="text" w:hAnchor="page" w:xAlign="outside" w:y="1"/>
      <w:jc w:val="left"/>
    </w:pPr>
    <w:rPr>
      <w:i/>
      <w:sz w:val="24"/>
    </w:rPr>
  </w:style>
  <w:style w:type="paragraph" w:customStyle="1" w:styleId="SideNoteBullet">
    <w:name w:val="Side Note Bullet"/>
    <w:basedOn w:val="SideNote"/>
    <w:next w:val="BodyText"/>
    <w:semiHidden/>
    <w:rsid w:val="00A17328"/>
    <w:pPr>
      <w:framePr w:wrap="around"/>
      <w:numPr>
        <w:numId w:val="17"/>
      </w:numPr>
      <w:tabs>
        <w:tab w:val="left" w:pos="227"/>
      </w:tabs>
    </w:pPr>
  </w:style>
  <w:style w:type="paragraph" w:customStyle="1" w:styleId="SideNoteGraphic">
    <w:name w:val="Side Note Graphic"/>
    <w:basedOn w:val="SideNote"/>
    <w:next w:val="BodyText"/>
    <w:semiHidden/>
    <w:rsid w:val="00A17328"/>
    <w:pPr>
      <w:framePr w:wrap="around"/>
    </w:pPr>
  </w:style>
  <w:style w:type="paragraph" w:customStyle="1" w:styleId="TableBodyText">
    <w:name w:val="Table Body Text"/>
    <w:basedOn w:val="BodyText"/>
    <w:rsid w:val="00A17328"/>
    <w:pPr>
      <w:keepNext/>
      <w:keepLines/>
      <w:spacing w:before="0" w:after="40" w:line="220" w:lineRule="atLeast"/>
      <w:ind w:left="6" w:right="113"/>
      <w:jc w:val="right"/>
    </w:pPr>
    <w:rPr>
      <w:rFonts w:ascii="Arial" w:hAnsi="Arial"/>
      <w:sz w:val="20"/>
    </w:rPr>
  </w:style>
  <w:style w:type="paragraph" w:customStyle="1" w:styleId="TableBullet">
    <w:name w:val="Table Bullet"/>
    <w:basedOn w:val="TableBodyText"/>
    <w:rsid w:val="00323E09"/>
    <w:pPr>
      <w:numPr>
        <w:numId w:val="18"/>
      </w:numPr>
      <w:jc w:val="left"/>
    </w:pPr>
  </w:style>
  <w:style w:type="paragraph" w:customStyle="1" w:styleId="TableColumnHeading">
    <w:name w:val="Table Column Heading"/>
    <w:basedOn w:val="TableBodyText"/>
    <w:rsid w:val="00A17328"/>
    <w:pPr>
      <w:spacing w:before="80" w:after="80"/>
    </w:pPr>
    <w:rPr>
      <w:i/>
    </w:rPr>
  </w:style>
  <w:style w:type="paragraph" w:styleId="TOC2">
    <w:name w:val="toc 2"/>
    <w:basedOn w:val="BodyText"/>
    <w:semiHidden/>
    <w:rsid w:val="00A17328"/>
    <w:pPr>
      <w:tabs>
        <w:tab w:val="right" w:pos="8789"/>
      </w:tabs>
      <w:ind w:left="510" w:right="851" w:hanging="510"/>
      <w:jc w:val="left"/>
    </w:pPr>
    <w:rPr>
      <w:b/>
    </w:rPr>
  </w:style>
  <w:style w:type="paragraph" w:styleId="TOC3">
    <w:name w:val="toc 3"/>
    <w:basedOn w:val="TOC2"/>
    <w:semiHidden/>
    <w:rsid w:val="00A17328"/>
    <w:pPr>
      <w:spacing w:before="60"/>
      <w:ind w:left="1190" w:hanging="680"/>
    </w:pPr>
    <w:rPr>
      <w:b w:val="0"/>
    </w:rPr>
  </w:style>
  <w:style w:type="paragraph" w:styleId="TableofFigures">
    <w:name w:val="table of figures"/>
    <w:basedOn w:val="TOC3"/>
    <w:next w:val="BodyText"/>
    <w:semiHidden/>
    <w:rsid w:val="00A17328"/>
    <w:pPr>
      <w:ind w:left="737" w:hanging="737"/>
    </w:pPr>
  </w:style>
  <w:style w:type="paragraph" w:customStyle="1" w:styleId="TableTitle">
    <w:name w:val="Table Title"/>
    <w:basedOn w:val="Caption"/>
    <w:next w:val="Subtitle"/>
    <w:rsid w:val="00A17328"/>
  </w:style>
  <w:style w:type="paragraph" w:customStyle="1" w:styleId="TableUnitsRow">
    <w:name w:val="Table Units Row"/>
    <w:basedOn w:val="TableBodyText"/>
    <w:rsid w:val="00A17328"/>
    <w:pPr>
      <w:spacing w:before="80" w:after="80"/>
    </w:pPr>
  </w:style>
  <w:style w:type="paragraph" w:styleId="TOC1">
    <w:name w:val="toc 1"/>
    <w:basedOn w:val="Normal"/>
    <w:next w:val="TOC2"/>
    <w:semiHidden/>
    <w:rsid w:val="00A17328"/>
    <w:pPr>
      <w:tabs>
        <w:tab w:val="right" w:pos="8789"/>
      </w:tabs>
      <w:spacing w:before="480" w:after="60" w:line="320" w:lineRule="exact"/>
      <w:ind w:left="1191" w:right="851" w:hanging="1191"/>
    </w:pPr>
    <w:rPr>
      <w:b/>
      <w:caps/>
    </w:rPr>
  </w:style>
  <w:style w:type="paragraph" w:styleId="TOC4">
    <w:name w:val="toc 4"/>
    <w:basedOn w:val="TOC3"/>
    <w:semiHidden/>
    <w:rsid w:val="00A17328"/>
    <w:pPr>
      <w:ind w:left="1191" w:firstLine="0"/>
    </w:pPr>
  </w:style>
  <w:style w:type="character" w:customStyle="1" w:styleId="BodyTextChar">
    <w:name w:val="Body Text Char"/>
    <w:link w:val="BodyText"/>
    <w:locked/>
    <w:rsid w:val="000378BA"/>
    <w:rPr>
      <w:sz w:val="26"/>
      <w:lang w:val="en-AU" w:eastAsia="en-AU" w:bidi="ar-SA"/>
    </w:rPr>
  </w:style>
  <w:style w:type="character" w:styleId="Hyperlink">
    <w:name w:val="Hyperlink"/>
    <w:rsid w:val="000378BA"/>
    <w:rPr>
      <w:color w:val="0000FF"/>
      <w:u w:val="single"/>
    </w:rPr>
  </w:style>
  <w:style w:type="character" w:customStyle="1" w:styleId="ReferenceChar">
    <w:name w:val="Reference Char"/>
    <w:link w:val="Reference"/>
    <w:locked/>
    <w:rsid w:val="000378BA"/>
    <w:rPr>
      <w:sz w:val="26"/>
      <w:lang w:val="en-AU" w:eastAsia="en-AU" w:bidi="ar-SA"/>
    </w:rPr>
  </w:style>
  <w:style w:type="paragraph" w:customStyle="1" w:styleId="Default">
    <w:name w:val="Default"/>
    <w:rsid w:val="000378BA"/>
    <w:pPr>
      <w:autoSpaceDE w:val="0"/>
      <w:autoSpaceDN w:val="0"/>
      <w:adjustRightInd w:val="0"/>
    </w:pPr>
    <w:rPr>
      <w:rFonts w:ascii="RotisSemiSans" w:hAnsi="RotisSemiSans" w:cs="RotisSemiSans"/>
      <w:color w:val="000000"/>
      <w:sz w:val="24"/>
      <w:szCs w:val="24"/>
    </w:rPr>
  </w:style>
  <w:style w:type="paragraph" w:customStyle="1" w:styleId="Pa1">
    <w:name w:val="Pa1"/>
    <w:basedOn w:val="Default"/>
    <w:next w:val="Default"/>
    <w:rsid w:val="008B60D8"/>
    <w:pPr>
      <w:spacing w:line="241" w:lineRule="atLeast"/>
    </w:pPr>
    <w:rPr>
      <w:rFonts w:ascii="AvantGarde" w:hAnsi="AvantGarde" w:cs="Times New Roman"/>
      <w:color w:val="auto"/>
    </w:rPr>
  </w:style>
  <w:style w:type="character" w:customStyle="1" w:styleId="A1">
    <w:name w:val="A1"/>
    <w:rsid w:val="008B60D8"/>
    <w:rPr>
      <w:rFonts w:cs="AvantGarde"/>
      <w:color w:val="000000"/>
      <w:sz w:val="11"/>
      <w:szCs w:val="11"/>
    </w:rPr>
  </w:style>
  <w:style w:type="paragraph" w:styleId="BalloonText">
    <w:name w:val="Balloon Text"/>
    <w:basedOn w:val="Normal"/>
    <w:semiHidden/>
    <w:rsid w:val="008042C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E12A00"/>
    <w:pPr>
      <w:spacing w:before="0" w:line="240" w:lineRule="auto"/>
      <w:ind w:left="0" w:firstLine="0"/>
    </w:pPr>
    <w:rPr>
      <w:b/>
      <w:bCs/>
      <w:szCs w:val="20"/>
    </w:rPr>
  </w:style>
  <w:style w:type="character" w:customStyle="1" w:styleId="CommentTextChar">
    <w:name w:val="Comment Text Char"/>
    <w:link w:val="CommentText"/>
    <w:semiHidden/>
    <w:rsid w:val="00157321"/>
    <w:rPr>
      <w:szCs w:val="24"/>
      <w:lang w:val="en-AU" w:eastAsia="en-AU" w:bidi="ar-SA"/>
    </w:rPr>
  </w:style>
  <w:style w:type="character" w:styleId="FollowedHyperlink">
    <w:name w:val="FollowedHyperlink"/>
    <w:rsid w:val="00AD76D1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176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c%20template\Chapt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Chapter</Template>
  <TotalTime>9</TotalTime>
  <Pages>4</Pages>
  <Words>1009</Words>
  <Characters>6356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References</vt:lpstr>
    </vt:vector>
  </TitlesOfParts>
  <Company>Productivity Commission</Company>
  <LinksUpToDate>false</LinksUpToDate>
  <CharactersWithSpaces>7351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References</dc:title>
  <dc:subject>determinants of indigenous labour market outcomes</dc:subject>
  <dc:creator>asavvas</dc:creator>
  <dc:description>1.</dc:description>
  <cp:lastModifiedBy>Louise Jordan</cp:lastModifiedBy>
  <cp:revision>9</cp:revision>
  <cp:lastPrinted>2011-11-23T06:00:00Z</cp:lastPrinted>
  <dcterms:created xsi:type="dcterms:W3CDTF">2011-09-30T05:27:00Z</dcterms:created>
  <dcterms:modified xsi:type="dcterms:W3CDTF">2011-11-23T06:01:00Z</dcterms:modified>
</cp:coreProperties>
</file>