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AC" w:rsidRDefault="00A92DAC">
      <w:pPr>
        <w:rPr>
          <w:b/>
          <w:szCs w:val="26"/>
        </w:rPr>
      </w:pPr>
      <w:bookmarkStart w:id="0" w:name="cov"/>
      <w:bookmarkStart w:id="1" w:name="_GoBack"/>
      <w:bookmarkEnd w:id="0"/>
      <w:bookmarkEnd w:id="1"/>
      <w:r>
        <w:rPr>
          <w:noProof/>
          <w:lang w:eastAsia="en-AU"/>
        </w:rPr>
        <w:drawing>
          <wp:anchor distT="0" distB="0" distL="114300" distR="114300" simplePos="0" relativeHeight="251658240" behindDoc="1" locked="0" layoutInCell="1" allowOverlap="1">
            <wp:simplePos x="1152525" y="904875"/>
            <wp:positionH relativeFrom="page">
              <wp:align>center</wp:align>
            </wp:positionH>
            <wp:positionV relativeFrom="page">
              <wp:align>bottom</wp:align>
            </wp:positionV>
            <wp:extent cx="7560000" cy="10094400"/>
            <wp:effectExtent l="0" t="0" r="3175" b="2540"/>
            <wp:wrapNone/>
            <wp:docPr id="1" name="Picture 1" descr="Cover image for 'National Agreement Performance Information 2011-1: Appendix. Prepared by Steering Committee for the Review of Government Services. Published December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p-National-Agreement-reports-2011-12-covers--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0094400"/>
                    </a:xfrm>
                    <a:prstGeom prst="rect">
                      <a:avLst/>
                    </a:prstGeom>
                  </pic:spPr>
                </pic:pic>
              </a:graphicData>
            </a:graphic>
            <wp14:sizeRelH relativeFrom="margin">
              <wp14:pctWidth>0</wp14:pctWidth>
            </wp14:sizeRelH>
            <wp14:sizeRelV relativeFrom="margin">
              <wp14:pctHeight>0</wp14:pctHeight>
            </wp14:sizeRelV>
          </wp:anchor>
        </w:drawing>
      </w:r>
      <w:r>
        <w:br w:type="page"/>
      </w:r>
    </w:p>
    <w:p w:rsidR="00CE3A3C" w:rsidRDefault="00CE3A3C" w:rsidP="00CE3A3C">
      <w:pPr>
        <w:pStyle w:val="TOC1"/>
      </w:pPr>
      <w:r w:rsidRPr="008C305F">
        <w:lastRenderedPageBreak/>
        <w:sym w:font="Symbol" w:char="F0E3"/>
      </w:r>
      <w:r w:rsidRPr="008C305F">
        <w:t xml:space="preserve"> Commonwealth of Australia </w:t>
      </w:r>
      <w:r w:rsidR="00CE2C1C">
        <w:t>2012</w:t>
      </w:r>
    </w:p>
    <w:p w:rsidR="00CE3A3C" w:rsidRPr="000506D5" w:rsidRDefault="00CE3A3C" w:rsidP="00CE3A3C">
      <w:pPr>
        <w:pStyle w:val="BodyText"/>
        <w:tabs>
          <w:tab w:val="left" w:pos="851"/>
        </w:tabs>
        <w:spacing w:before="200" w:after="120"/>
        <w:jc w:val="left"/>
        <w:rPr>
          <w:b/>
          <w:sz w:val="24"/>
        </w:rPr>
      </w:pPr>
      <w:bookmarkStart w:id="2" w:name="ISSN"/>
      <w:bookmarkEnd w:id="2"/>
      <w:r>
        <w:rPr>
          <w:b/>
          <w:sz w:val="24"/>
        </w:rPr>
        <w:t>ISBN</w:t>
      </w:r>
      <w:r>
        <w:rPr>
          <w:b/>
          <w:sz w:val="24"/>
        </w:rPr>
        <w:tab/>
      </w:r>
      <w:r w:rsidR="000506D5" w:rsidRPr="000506D5">
        <w:rPr>
          <w:b/>
          <w:sz w:val="24"/>
        </w:rPr>
        <w:t>978-1-74037-</w:t>
      </w:r>
      <w:r w:rsidR="00CE2C1C">
        <w:rPr>
          <w:b/>
          <w:sz w:val="24"/>
        </w:rPr>
        <w:t>417-0</w:t>
      </w:r>
    </w:p>
    <w:p w:rsidR="00CE3A3C" w:rsidRPr="00691AB5" w:rsidRDefault="00CE3A3C" w:rsidP="00CE3A3C">
      <w:pPr>
        <w:pStyle w:val="BodyText"/>
        <w:spacing w:before="160" w:line="240" w:lineRule="auto"/>
        <w:rPr>
          <w:snapToGrid w:val="0"/>
          <w:sz w:val="24"/>
        </w:rPr>
      </w:pPr>
      <w:r w:rsidRPr="00691AB5">
        <w:rPr>
          <w:snapToGrid w:val="0"/>
          <w:sz w:val="24"/>
        </w:rPr>
        <w:t xml:space="preserve">This work is copyright. Apart from any use as permitted under the </w:t>
      </w:r>
      <w:r w:rsidRPr="00097C15">
        <w:rPr>
          <w:i/>
          <w:snapToGrid w:val="0"/>
          <w:sz w:val="24"/>
        </w:rPr>
        <w:t>Copyright Act 1968</w:t>
      </w:r>
      <w:r w:rsidRPr="00691AB5">
        <w:rPr>
          <w:snapToGrid w:val="0"/>
          <w:sz w:val="24"/>
        </w:rPr>
        <w:t xml:space="preserve">, the work may be reproduced in whole or in part for study or training purposes, subject to the inclusion of an acknowledgment of the source. Reproduction for commercial use or sale requires prior written permission from the </w:t>
      </w:r>
      <w:r>
        <w:rPr>
          <w:snapToGrid w:val="0"/>
          <w:sz w:val="24"/>
        </w:rPr>
        <w:t>Productivity Commission</w:t>
      </w:r>
      <w:r w:rsidRPr="00691AB5">
        <w:rPr>
          <w:snapToGrid w:val="0"/>
          <w:sz w:val="24"/>
        </w:rPr>
        <w:t xml:space="preserve">. Requests and inquiries concerning reproduction and rights should be addressed to </w:t>
      </w:r>
      <w:r>
        <w:rPr>
          <w:snapToGrid w:val="0"/>
          <w:sz w:val="24"/>
        </w:rPr>
        <w:t>Media and Publications (at the address below).</w:t>
      </w:r>
    </w:p>
    <w:p w:rsidR="00CE3A3C" w:rsidRPr="006C4FC3" w:rsidRDefault="00CE3A3C" w:rsidP="00CE3A3C">
      <w:pPr>
        <w:pStyle w:val="BodyText"/>
        <w:spacing w:before="160" w:line="240" w:lineRule="auto"/>
        <w:rPr>
          <w:snapToGrid w:val="0"/>
          <w:sz w:val="24"/>
        </w:rPr>
      </w:pPr>
      <w:r w:rsidRPr="006C4FC3">
        <w:rPr>
          <w:snapToGrid w:val="0"/>
          <w:sz w:val="24"/>
        </w:rPr>
        <w:t>The Productivity Commission acts as the Secretariat for the Steering Committee.</w:t>
      </w:r>
    </w:p>
    <w:p w:rsidR="00CE3A3C" w:rsidRDefault="00CE3A3C" w:rsidP="00CE3A3C">
      <w:pPr>
        <w:pStyle w:val="BodyText"/>
        <w:spacing w:before="160" w:line="240" w:lineRule="auto"/>
        <w:rPr>
          <w:i/>
          <w:snapToGrid w:val="0"/>
          <w:sz w:val="24"/>
        </w:rPr>
      </w:pPr>
      <w:r>
        <w:rPr>
          <w:i/>
          <w:snapToGrid w:val="0"/>
          <w:color w:val="000000"/>
          <w:sz w:val="24"/>
        </w:rPr>
        <w:t xml:space="preserve">This publication is available from the Productivity Commission website at </w:t>
      </w:r>
      <w:proofErr w:type="spellStart"/>
      <w:r>
        <w:rPr>
          <w:i/>
          <w:snapToGrid w:val="0"/>
          <w:color w:val="000000"/>
          <w:sz w:val="24"/>
        </w:rPr>
        <w:t>www.pc.gov.au</w:t>
      </w:r>
      <w:proofErr w:type="spellEnd"/>
      <w:r>
        <w:rPr>
          <w:i/>
          <w:snapToGrid w:val="0"/>
          <w:color w:val="000000"/>
          <w:sz w:val="24"/>
        </w:rPr>
        <w:t>. If</w:t>
      </w:r>
      <w:r>
        <w:rPr>
          <w:i/>
          <w:snapToGrid w:val="0"/>
          <w:sz w:val="24"/>
        </w:rPr>
        <w:t xml:space="preserve"> you require part or all of this publication in a different format, please contact the Secretariat (see below).</w:t>
      </w:r>
    </w:p>
    <w:p w:rsidR="00CE3A3C" w:rsidRDefault="00CE3A3C" w:rsidP="00CE3A3C">
      <w:pPr>
        <w:pStyle w:val="BodyText"/>
        <w:spacing w:before="160" w:line="240" w:lineRule="auto"/>
        <w:rPr>
          <w:i/>
          <w:sz w:val="24"/>
        </w:rPr>
      </w:pPr>
    </w:p>
    <w:p w:rsidR="00CE3A3C" w:rsidRDefault="00CE3A3C" w:rsidP="00CE3A3C">
      <w:pPr>
        <w:pStyle w:val="BodyText"/>
        <w:spacing w:before="0" w:line="240" w:lineRule="auto"/>
        <w:rPr>
          <w:snapToGrid w:val="0"/>
          <w:sz w:val="24"/>
        </w:rPr>
      </w:pPr>
      <w:r w:rsidRPr="006C4FC3">
        <w:rPr>
          <w:snapToGrid w:val="0"/>
          <w:sz w:val="24"/>
        </w:rPr>
        <w:t>Secretariat</w:t>
      </w:r>
    </w:p>
    <w:p w:rsidR="00CE3A3C" w:rsidRDefault="00CE3A3C" w:rsidP="00CE3A3C">
      <w:pPr>
        <w:pStyle w:val="BodyText"/>
        <w:spacing w:before="0" w:line="240" w:lineRule="auto"/>
        <w:rPr>
          <w:snapToGrid w:val="0"/>
          <w:sz w:val="24"/>
        </w:rPr>
      </w:pPr>
      <w:r w:rsidRPr="006C4FC3">
        <w:rPr>
          <w:snapToGrid w:val="0"/>
          <w:sz w:val="24"/>
        </w:rPr>
        <w:t>Steering Committee for the Review of Government Service Provision</w:t>
      </w:r>
    </w:p>
    <w:p w:rsidR="00CE3A3C" w:rsidRDefault="00CE3A3C" w:rsidP="00CE3A3C">
      <w:pPr>
        <w:pStyle w:val="BodyText"/>
        <w:spacing w:before="0" w:line="240" w:lineRule="auto"/>
        <w:rPr>
          <w:snapToGrid w:val="0"/>
          <w:sz w:val="24"/>
        </w:rPr>
      </w:pPr>
      <w:r w:rsidRPr="006C4FC3">
        <w:rPr>
          <w:snapToGrid w:val="0"/>
          <w:sz w:val="24"/>
        </w:rPr>
        <w:t>Productivity Commission</w:t>
      </w:r>
    </w:p>
    <w:p w:rsidR="00CE3A3C" w:rsidRDefault="00CE3A3C" w:rsidP="00CE3A3C">
      <w:pPr>
        <w:pStyle w:val="BodyText"/>
        <w:spacing w:before="0" w:line="240" w:lineRule="auto"/>
        <w:rPr>
          <w:snapToGrid w:val="0"/>
          <w:sz w:val="24"/>
        </w:rPr>
      </w:pPr>
      <w:proofErr w:type="spellStart"/>
      <w:r w:rsidRPr="006C4FC3">
        <w:rPr>
          <w:snapToGrid w:val="0"/>
          <w:sz w:val="24"/>
        </w:rPr>
        <w:t>LB</w:t>
      </w:r>
      <w:proofErr w:type="spellEnd"/>
      <w:r w:rsidRPr="006C4FC3">
        <w:rPr>
          <w:snapToGrid w:val="0"/>
          <w:sz w:val="24"/>
        </w:rPr>
        <w:t xml:space="preserve"> </w:t>
      </w:r>
      <w:smartTag w:uri="urn:schemas-microsoft-com:office:smarttags" w:element="address">
        <w:smartTag w:uri="urn:schemas-microsoft-com:office:smarttags" w:element="Street">
          <w:r w:rsidRPr="006C4FC3">
            <w:rPr>
              <w:snapToGrid w:val="0"/>
              <w:sz w:val="24"/>
            </w:rPr>
            <w:t>2 Collins Street East</w:t>
          </w:r>
        </w:smartTag>
      </w:smartTag>
      <w:r w:rsidRPr="006C4FC3">
        <w:rPr>
          <w:snapToGrid w:val="0"/>
          <w:sz w:val="24"/>
        </w:rPr>
        <w:t xml:space="preserve"> Post Office</w:t>
      </w:r>
    </w:p>
    <w:p w:rsidR="00CE3A3C" w:rsidRDefault="00CE3A3C" w:rsidP="00CE3A3C">
      <w:pPr>
        <w:pStyle w:val="BodyText"/>
        <w:spacing w:before="0" w:line="240" w:lineRule="auto"/>
        <w:rPr>
          <w:snapToGrid w:val="0"/>
          <w:sz w:val="24"/>
        </w:rPr>
      </w:pPr>
      <w:r w:rsidRPr="006C4FC3">
        <w:rPr>
          <w:snapToGrid w:val="0"/>
          <w:sz w:val="24"/>
        </w:rPr>
        <w:t>Melbourne  VIC  8003</w:t>
      </w:r>
    </w:p>
    <w:p w:rsidR="00CE3A3C" w:rsidRDefault="00CE3A3C" w:rsidP="00CE3A3C">
      <w:pPr>
        <w:pStyle w:val="BodyText"/>
        <w:spacing w:before="0" w:line="240" w:lineRule="auto"/>
        <w:rPr>
          <w:snapToGrid w:val="0"/>
          <w:sz w:val="24"/>
        </w:rPr>
      </w:pPr>
    </w:p>
    <w:p w:rsidR="00CE3A3C" w:rsidRDefault="00CE3A3C" w:rsidP="00CE3A3C">
      <w:pPr>
        <w:pStyle w:val="BodyText"/>
        <w:spacing w:before="0" w:line="240" w:lineRule="auto"/>
        <w:rPr>
          <w:snapToGrid w:val="0"/>
          <w:sz w:val="24"/>
        </w:rPr>
      </w:pPr>
      <w:r w:rsidRPr="006C4FC3">
        <w:rPr>
          <w:snapToGrid w:val="0"/>
          <w:sz w:val="24"/>
        </w:rPr>
        <w:t>Level 12</w:t>
      </w:r>
    </w:p>
    <w:p w:rsidR="00CE3A3C" w:rsidRDefault="00CE3A3C" w:rsidP="00CE3A3C">
      <w:pPr>
        <w:pStyle w:val="BodyText"/>
        <w:spacing w:before="0" w:line="240" w:lineRule="auto"/>
        <w:rPr>
          <w:snapToGrid w:val="0"/>
          <w:sz w:val="24"/>
        </w:rPr>
      </w:pPr>
      <w:smartTag w:uri="urn:schemas-microsoft-com:office:smarttags" w:element="Street">
        <w:smartTag w:uri="urn:schemas-microsoft-com:office:smarttags" w:element="address">
          <w:r w:rsidRPr="006C4FC3">
            <w:rPr>
              <w:snapToGrid w:val="0"/>
              <w:sz w:val="24"/>
            </w:rPr>
            <w:t>530 Collins Street</w:t>
          </w:r>
        </w:smartTag>
      </w:smartTag>
    </w:p>
    <w:p w:rsidR="00CE3A3C" w:rsidRDefault="00CE3A3C" w:rsidP="00CE3A3C">
      <w:pPr>
        <w:pStyle w:val="BodyText"/>
        <w:spacing w:before="0" w:line="240" w:lineRule="auto"/>
        <w:rPr>
          <w:snapToGrid w:val="0"/>
          <w:sz w:val="24"/>
        </w:rPr>
      </w:pPr>
      <w:r w:rsidRPr="006C4FC3">
        <w:rPr>
          <w:snapToGrid w:val="0"/>
          <w:sz w:val="24"/>
        </w:rPr>
        <w:t>Melbourne  VIC  3000</w:t>
      </w:r>
    </w:p>
    <w:p w:rsidR="00CE3A3C" w:rsidRPr="006C4FC3" w:rsidRDefault="00CE3A3C" w:rsidP="00CE3A3C">
      <w:pPr>
        <w:pStyle w:val="BodyText"/>
        <w:spacing w:before="0" w:line="240" w:lineRule="auto"/>
        <w:rPr>
          <w:snapToGrid w:val="0"/>
          <w:sz w:val="24"/>
        </w:rPr>
      </w:pPr>
    </w:p>
    <w:p w:rsidR="00CE3A3C" w:rsidRPr="006C4FC3" w:rsidRDefault="00CE3A3C" w:rsidP="00CE3A3C">
      <w:pPr>
        <w:pStyle w:val="BodyText"/>
        <w:spacing w:before="0" w:line="240" w:lineRule="auto"/>
        <w:rPr>
          <w:snapToGrid w:val="0"/>
          <w:sz w:val="24"/>
        </w:rPr>
      </w:pPr>
      <w:r w:rsidRPr="006C4FC3">
        <w:rPr>
          <w:snapToGrid w:val="0"/>
          <w:sz w:val="24"/>
        </w:rPr>
        <w:t>Tel:</w:t>
      </w:r>
      <w:r w:rsidRPr="006C4FC3">
        <w:rPr>
          <w:snapToGrid w:val="0"/>
          <w:sz w:val="24"/>
        </w:rPr>
        <w:tab/>
        <w:t xml:space="preserve">(03) 9653 2100 </w:t>
      </w:r>
      <w:r w:rsidRPr="006C4FC3">
        <w:rPr>
          <w:snapToGrid w:val="0"/>
          <w:sz w:val="24"/>
        </w:rPr>
        <w:tab/>
        <w:t xml:space="preserve"> or </w:t>
      </w:r>
      <w:r w:rsidRPr="006C4FC3">
        <w:rPr>
          <w:snapToGrid w:val="0"/>
          <w:sz w:val="24"/>
        </w:rPr>
        <w:tab/>
      </w:r>
      <w:proofErr w:type="spellStart"/>
      <w:r w:rsidRPr="006C4FC3">
        <w:rPr>
          <w:snapToGrid w:val="0"/>
          <w:sz w:val="24"/>
        </w:rPr>
        <w:t>Freecall</w:t>
      </w:r>
      <w:proofErr w:type="spellEnd"/>
      <w:r w:rsidRPr="006C4FC3">
        <w:rPr>
          <w:snapToGrid w:val="0"/>
          <w:sz w:val="24"/>
        </w:rPr>
        <w:t>:</w:t>
      </w:r>
      <w:r w:rsidRPr="006C4FC3">
        <w:rPr>
          <w:snapToGrid w:val="0"/>
          <w:sz w:val="24"/>
        </w:rPr>
        <w:tab/>
        <w:t>1800 020 083</w:t>
      </w:r>
    </w:p>
    <w:p w:rsidR="00CE3A3C" w:rsidRDefault="00CE3A3C" w:rsidP="00CE3A3C">
      <w:pPr>
        <w:pStyle w:val="BodyText"/>
        <w:spacing w:before="0" w:line="240" w:lineRule="auto"/>
        <w:rPr>
          <w:snapToGrid w:val="0"/>
          <w:sz w:val="24"/>
        </w:rPr>
      </w:pPr>
      <w:r w:rsidRPr="006C4FC3">
        <w:rPr>
          <w:snapToGrid w:val="0"/>
          <w:sz w:val="24"/>
        </w:rPr>
        <w:t>Fax:</w:t>
      </w:r>
      <w:r w:rsidRPr="006C4FC3">
        <w:rPr>
          <w:snapToGrid w:val="0"/>
          <w:sz w:val="24"/>
        </w:rPr>
        <w:tab/>
        <w:t>(03) 9653 2199</w:t>
      </w:r>
    </w:p>
    <w:p w:rsidR="00CE3A3C" w:rsidRDefault="00CE3A3C" w:rsidP="00CE3A3C">
      <w:pPr>
        <w:pStyle w:val="BodyText"/>
        <w:spacing w:before="0" w:line="240" w:lineRule="auto"/>
        <w:rPr>
          <w:snapToGrid w:val="0"/>
          <w:sz w:val="24"/>
        </w:rPr>
      </w:pPr>
      <w:r w:rsidRPr="006C4FC3">
        <w:rPr>
          <w:snapToGrid w:val="0"/>
          <w:sz w:val="24"/>
        </w:rPr>
        <w:t>Email:</w:t>
      </w:r>
      <w:r w:rsidRPr="006C4FC3">
        <w:rPr>
          <w:snapToGrid w:val="0"/>
          <w:sz w:val="24"/>
        </w:rPr>
        <w:tab/>
      </w:r>
      <w:proofErr w:type="spellStart"/>
      <w:r w:rsidRPr="006C4FC3">
        <w:rPr>
          <w:snapToGrid w:val="0"/>
          <w:sz w:val="24"/>
        </w:rPr>
        <w:t>gsp@pc.gov.au</w:t>
      </w:r>
      <w:proofErr w:type="spellEnd"/>
    </w:p>
    <w:p w:rsidR="00CE3A3C" w:rsidRPr="006C4FC3" w:rsidRDefault="00CE3A3C" w:rsidP="00CE3A3C">
      <w:pPr>
        <w:pStyle w:val="BodyText"/>
        <w:spacing w:before="0" w:line="240" w:lineRule="auto"/>
        <w:rPr>
          <w:snapToGrid w:val="0"/>
          <w:sz w:val="24"/>
        </w:rPr>
      </w:pPr>
      <w:proofErr w:type="spellStart"/>
      <w:r w:rsidRPr="006C4FC3">
        <w:rPr>
          <w:snapToGrid w:val="0"/>
          <w:sz w:val="24"/>
        </w:rPr>
        <w:t>www.pc.gov.au</w:t>
      </w:r>
      <w:proofErr w:type="spellEnd"/>
      <w:r w:rsidRPr="006C4FC3">
        <w:rPr>
          <w:snapToGrid w:val="0"/>
          <w:sz w:val="24"/>
        </w:rPr>
        <w:t>/</w:t>
      </w:r>
      <w:proofErr w:type="spellStart"/>
      <w:r w:rsidRPr="006C4FC3">
        <w:rPr>
          <w:snapToGrid w:val="0"/>
          <w:sz w:val="24"/>
        </w:rPr>
        <w:t>gsp</w:t>
      </w:r>
      <w:proofErr w:type="spellEnd"/>
    </w:p>
    <w:p w:rsidR="00CE3A3C" w:rsidRPr="008F04C9" w:rsidRDefault="00CE3A3C" w:rsidP="00CE3A3C">
      <w:pPr>
        <w:pStyle w:val="BodyText"/>
        <w:spacing w:before="360" w:line="240" w:lineRule="auto"/>
        <w:rPr>
          <w:b/>
          <w:sz w:val="24"/>
          <w:szCs w:val="24"/>
        </w:rPr>
      </w:pPr>
      <w:r w:rsidRPr="008F04C9">
        <w:rPr>
          <w:b/>
          <w:sz w:val="24"/>
          <w:szCs w:val="24"/>
        </w:rPr>
        <w:t>An appropriate citation for this paper is:</w:t>
      </w:r>
    </w:p>
    <w:p w:rsidR="0013751D" w:rsidRDefault="00E13AB8" w:rsidP="00D906D8">
      <w:pPr>
        <w:pStyle w:val="BodyText"/>
        <w:rPr>
          <w:sz w:val="24"/>
          <w:szCs w:val="24"/>
        </w:rPr>
      </w:pPr>
      <w:r w:rsidRPr="005745E1">
        <w:rPr>
          <w:sz w:val="24"/>
          <w:szCs w:val="24"/>
        </w:rPr>
        <w:t>SCRGSP (Steering Committee for the Review of Go</w:t>
      </w:r>
      <w:r>
        <w:rPr>
          <w:sz w:val="24"/>
          <w:szCs w:val="24"/>
        </w:rPr>
        <w:t>vernment Service Provision) 20</w:t>
      </w:r>
      <w:r w:rsidR="00241DA3">
        <w:rPr>
          <w:sz w:val="24"/>
          <w:szCs w:val="24"/>
        </w:rPr>
        <w:t>1</w:t>
      </w:r>
      <w:r w:rsidR="00CE2C1C">
        <w:rPr>
          <w:sz w:val="24"/>
          <w:szCs w:val="24"/>
        </w:rPr>
        <w:t>2</w:t>
      </w:r>
      <w:r w:rsidRPr="005745E1">
        <w:rPr>
          <w:sz w:val="24"/>
          <w:szCs w:val="24"/>
        </w:rPr>
        <w:t xml:space="preserve">, </w:t>
      </w:r>
      <w:r>
        <w:rPr>
          <w:i/>
          <w:sz w:val="24"/>
          <w:szCs w:val="24"/>
        </w:rPr>
        <w:t xml:space="preserve">National Agreement </w:t>
      </w:r>
      <w:r w:rsidR="004361EB">
        <w:rPr>
          <w:i/>
          <w:sz w:val="24"/>
          <w:szCs w:val="24"/>
        </w:rPr>
        <w:t>Performance I</w:t>
      </w:r>
      <w:r>
        <w:rPr>
          <w:i/>
          <w:sz w:val="24"/>
          <w:szCs w:val="24"/>
        </w:rPr>
        <w:t>nformation</w:t>
      </w:r>
      <w:r w:rsidRPr="005745E1">
        <w:rPr>
          <w:i/>
          <w:sz w:val="24"/>
          <w:szCs w:val="24"/>
        </w:rPr>
        <w:t xml:space="preserve"> 20</w:t>
      </w:r>
      <w:r w:rsidR="00241DA3">
        <w:rPr>
          <w:i/>
          <w:sz w:val="24"/>
          <w:szCs w:val="24"/>
        </w:rPr>
        <w:t>1</w:t>
      </w:r>
      <w:r w:rsidR="00CE2C1C">
        <w:rPr>
          <w:i/>
          <w:sz w:val="24"/>
          <w:szCs w:val="24"/>
        </w:rPr>
        <w:t>1</w:t>
      </w:r>
      <w:r w:rsidR="001D3280">
        <w:rPr>
          <w:i/>
          <w:sz w:val="24"/>
          <w:szCs w:val="24"/>
        </w:rPr>
        <w:t>-</w:t>
      </w:r>
      <w:r w:rsidR="00241DA3">
        <w:rPr>
          <w:i/>
          <w:sz w:val="24"/>
          <w:szCs w:val="24"/>
        </w:rPr>
        <w:t>1</w:t>
      </w:r>
      <w:r w:rsidR="00CE2C1C">
        <w:rPr>
          <w:i/>
          <w:sz w:val="24"/>
          <w:szCs w:val="24"/>
        </w:rPr>
        <w:t>2</w:t>
      </w:r>
      <w:r w:rsidR="00A84098">
        <w:rPr>
          <w:i/>
          <w:sz w:val="24"/>
          <w:szCs w:val="24"/>
        </w:rPr>
        <w:t>: Appendix</w:t>
      </w:r>
      <w:r w:rsidRPr="005745E1">
        <w:rPr>
          <w:sz w:val="24"/>
          <w:szCs w:val="24"/>
        </w:rPr>
        <w:t>, Productivity Commission, Canberra.</w:t>
      </w:r>
    </w:p>
    <w:p w:rsidR="00CB25D8" w:rsidRDefault="00CB25D8" w:rsidP="00D906D8">
      <w:pPr>
        <w:pStyle w:val="BodyText"/>
        <w:rPr>
          <w:rStyle w:val="DraftingNote"/>
        </w:rPr>
        <w:sectPr w:rsidR="00CB25D8" w:rsidSect="00A92DAC">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418" w:right="1304" w:bottom="851" w:left="1814" w:header="1701" w:footer="567" w:gutter="0"/>
          <w:pgNumType w:fmt="upperRoman"/>
          <w:cols w:space="708"/>
          <w:docGrid w:linePitch="360"/>
        </w:sectPr>
      </w:pPr>
    </w:p>
    <w:p w:rsidR="00B901E5" w:rsidRDefault="00B901E5" w:rsidP="00B901E5">
      <w:pPr>
        <w:pStyle w:val="Heading1"/>
      </w:pPr>
      <w:bookmarkStart w:id="3" w:name="Contents"/>
      <w:bookmarkStart w:id="4" w:name="_Toc187035354"/>
      <w:bookmarkStart w:id="5" w:name="_Toc187036062"/>
      <w:bookmarkStart w:id="6" w:name="_Toc187036238"/>
      <w:bookmarkStart w:id="7" w:name="_Toc233796817"/>
      <w:bookmarkStart w:id="8" w:name="_Toc248308968"/>
      <w:bookmarkStart w:id="9" w:name="_Toc248309182"/>
      <w:bookmarkStart w:id="10" w:name="_Toc343587162"/>
      <w:bookmarkEnd w:id="3"/>
      <w:r w:rsidRPr="000506D5">
        <w:lastRenderedPageBreak/>
        <w:t>Steering Committee</w:t>
      </w:r>
      <w:bookmarkEnd w:id="4"/>
      <w:bookmarkEnd w:id="5"/>
      <w:bookmarkEnd w:id="6"/>
      <w:bookmarkEnd w:id="7"/>
      <w:bookmarkEnd w:id="8"/>
      <w:bookmarkEnd w:id="9"/>
      <w:bookmarkEnd w:id="10"/>
    </w:p>
    <w:p w:rsidR="00B901E5" w:rsidRDefault="00B901E5" w:rsidP="00B901E5">
      <w:pPr>
        <w:pStyle w:val="BodyText"/>
      </w:pPr>
      <w:r>
        <w:t xml:space="preserve">This Report was produced under the direction of </w:t>
      </w:r>
      <w:r w:rsidRPr="000D11D5">
        <w:t>the Steering Committee for the Review of Government Service Provision (SCRGSP).</w:t>
      </w:r>
      <w:r>
        <w:t xml:space="preserve"> The Steering Committee comprises the following current members:</w:t>
      </w:r>
    </w:p>
    <w:p w:rsidR="002D17B7" w:rsidRDefault="002D17B7" w:rsidP="002D17B7">
      <w:pPr>
        <w:pStyle w:val="BodyText"/>
        <w:tabs>
          <w:tab w:val="left" w:pos="2552"/>
          <w:tab w:val="left" w:pos="4253"/>
        </w:tabs>
      </w:pPr>
      <w:r>
        <w:t>Mr Gary Banks</w:t>
      </w:r>
      <w:r>
        <w:tab/>
        <w:t>Chairman</w:t>
      </w:r>
      <w:r>
        <w:tab/>
        <w:t>Productivity Commission</w:t>
      </w:r>
    </w:p>
    <w:p w:rsidR="002D17B7" w:rsidRDefault="002D17B7" w:rsidP="002D17B7">
      <w:pPr>
        <w:pStyle w:val="BodyText"/>
        <w:tabs>
          <w:tab w:val="left" w:pos="2552"/>
          <w:tab w:val="left" w:pos="4253"/>
        </w:tabs>
        <w:spacing w:before="160"/>
      </w:pPr>
      <w:r>
        <w:t>Mr Ron Perry</w:t>
      </w:r>
      <w:r>
        <w:tab/>
        <w:t>Aust. Govt.</w:t>
      </w:r>
      <w:r>
        <w:tab/>
        <w:t>Department of Prime Minister and Cabinet</w:t>
      </w:r>
    </w:p>
    <w:p w:rsidR="002D17B7" w:rsidRDefault="002D17B7" w:rsidP="002D17B7">
      <w:pPr>
        <w:pStyle w:val="BodyText"/>
        <w:tabs>
          <w:tab w:val="left" w:pos="2552"/>
          <w:tab w:val="left" w:pos="4253"/>
        </w:tabs>
        <w:spacing w:before="30"/>
      </w:pPr>
      <w:r>
        <w:t>Mr Peter Robinson</w:t>
      </w:r>
      <w:r>
        <w:tab/>
        <w:t>Aust. Govt.</w:t>
      </w:r>
      <w:r>
        <w:tab/>
        <w:t>The Treasury</w:t>
      </w:r>
    </w:p>
    <w:p w:rsidR="002D17B7" w:rsidRDefault="002D17B7" w:rsidP="002D17B7">
      <w:pPr>
        <w:pStyle w:val="BodyText"/>
        <w:tabs>
          <w:tab w:val="left" w:pos="2552"/>
          <w:tab w:val="left" w:pos="4253"/>
        </w:tabs>
        <w:spacing w:before="30"/>
      </w:pPr>
      <w:r>
        <w:t xml:space="preserve">Mr Mark </w:t>
      </w:r>
      <w:proofErr w:type="spellStart"/>
      <w:r>
        <w:t>Thomman</w:t>
      </w:r>
      <w:proofErr w:type="spellEnd"/>
      <w:r>
        <w:tab/>
        <w:t>Aust. Govt.</w:t>
      </w:r>
      <w:r>
        <w:tab/>
        <w:t>Department of Finance and Deregulation</w:t>
      </w:r>
    </w:p>
    <w:p w:rsidR="002D17B7" w:rsidRDefault="002D17B7" w:rsidP="002D17B7">
      <w:pPr>
        <w:pStyle w:val="BodyText"/>
        <w:tabs>
          <w:tab w:val="left" w:pos="2552"/>
          <w:tab w:val="left" w:pos="4253"/>
        </w:tabs>
        <w:spacing w:before="160"/>
      </w:pPr>
      <w:r>
        <w:t xml:space="preserve">Dr Meg Montgomery </w:t>
      </w:r>
      <w:r>
        <w:tab/>
        <w:t>NSW</w:t>
      </w:r>
      <w:r>
        <w:tab/>
        <w:t>Department of Premier and Cabinet</w:t>
      </w:r>
    </w:p>
    <w:p w:rsidR="002D17B7" w:rsidRDefault="002D17B7" w:rsidP="002D17B7">
      <w:pPr>
        <w:pStyle w:val="BodyText"/>
        <w:tabs>
          <w:tab w:val="left" w:pos="2552"/>
          <w:tab w:val="left" w:pos="4253"/>
        </w:tabs>
        <w:spacing w:before="30"/>
      </w:pPr>
      <w:r>
        <w:t xml:space="preserve">Mr Kevin </w:t>
      </w:r>
      <w:proofErr w:type="spellStart"/>
      <w:r>
        <w:t>Cosgriff</w:t>
      </w:r>
      <w:proofErr w:type="spellEnd"/>
      <w:r>
        <w:tab/>
        <w:t>NSW</w:t>
      </w:r>
      <w:r>
        <w:tab/>
        <w:t>Department of Treasury</w:t>
      </w:r>
    </w:p>
    <w:p w:rsidR="002D17B7" w:rsidRDefault="002D17B7" w:rsidP="002D17B7">
      <w:pPr>
        <w:pStyle w:val="BodyText"/>
        <w:tabs>
          <w:tab w:val="left" w:pos="2552"/>
          <w:tab w:val="left" w:pos="4253"/>
        </w:tabs>
        <w:spacing w:before="160"/>
      </w:pPr>
      <w:r>
        <w:t>Mr Simon Kent</w:t>
      </w:r>
      <w:r>
        <w:tab/>
        <w:t>Vic</w:t>
      </w:r>
      <w:r>
        <w:tab/>
        <w:t>Department of the Premier and Cabinet</w:t>
      </w:r>
    </w:p>
    <w:p w:rsidR="002D17B7" w:rsidRDefault="002D17B7" w:rsidP="002D17B7">
      <w:pPr>
        <w:pStyle w:val="BodyText"/>
        <w:tabs>
          <w:tab w:val="left" w:pos="2552"/>
          <w:tab w:val="left" w:pos="4253"/>
        </w:tabs>
        <w:spacing w:before="30"/>
      </w:pPr>
      <w:r>
        <w:t>Mr Jeremy Nott</w:t>
      </w:r>
      <w:r>
        <w:tab/>
        <w:t>Vic</w:t>
      </w:r>
      <w:r>
        <w:tab/>
        <w:t>Department of Treasury and Finance</w:t>
      </w:r>
    </w:p>
    <w:p w:rsidR="002D17B7" w:rsidRDefault="002D17B7" w:rsidP="002D17B7">
      <w:pPr>
        <w:pStyle w:val="BodyText"/>
        <w:tabs>
          <w:tab w:val="left" w:pos="2552"/>
          <w:tab w:val="left" w:pos="4253"/>
        </w:tabs>
        <w:spacing w:before="160"/>
      </w:pPr>
      <w:r>
        <w:t>Ms Nicole Tabb</w:t>
      </w:r>
      <w:r>
        <w:tab/>
        <w:t>Qld</w:t>
      </w:r>
      <w:r>
        <w:tab/>
        <w:t>Department of the Premier and Cabinet</w:t>
      </w:r>
    </w:p>
    <w:p w:rsidR="002D17B7" w:rsidRDefault="002D17B7" w:rsidP="002D17B7">
      <w:pPr>
        <w:pStyle w:val="BodyText"/>
        <w:tabs>
          <w:tab w:val="left" w:pos="2552"/>
          <w:tab w:val="left" w:pos="4253"/>
        </w:tabs>
        <w:spacing w:before="30"/>
      </w:pPr>
      <w:r>
        <w:t>Ms Janelle Thurlby</w:t>
      </w:r>
      <w:r>
        <w:tab/>
        <w:t>Qld</w:t>
      </w:r>
      <w:r>
        <w:tab/>
        <w:t>Department of Treasury</w:t>
      </w:r>
    </w:p>
    <w:p w:rsidR="002D17B7" w:rsidRDefault="002D17B7" w:rsidP="002D17B7">
      <w:pPr>
        <w:pStyle w:val="BodyText"/>
        <w:tabs>
          <w:tab w:val="left" w:pos="2552"/>
          <w:tab w:val="left" w:pos="4253"/>
        </w:tabs>
        <w:spacing w:before="160"/>
      </w:pPr>
      <w:r>
        <w:t xml:space="preserve">Ms Marion </w:t>
      </w:r>
      <w:proofErr w:type="spellStart"/>
      <w:r>
        <w:t>Burchell</w:t>
      </w:r>
      <w:proofErr w:type="spellEnd"/>
      <w:r>
        <w:tab/>
        <w:t>WA</w:t>
      </w:r>
      <w:r>
        <w:tab/>
        <w:t>Department of the Premier and Cabinet</w:t>
      </w:r>
    </w:p>
    <w:p w:rsidR="002D17B7" w:rsidRDefault="002D17B7" w:rsidP="002D17B7">
      <w:pPr>
        <w:pStyle w:val="BodyText"/>
        <w:tabs>
          <w:tab w:val="left" w:pos="2552"/>
          <w:tab w:val="left" w:pos="4253"/>
        </w:tabs>
        <w:spacing w:before="30"/>
      </w:pPr>
      <w:r>
        <w:t xml:space="preserve">Mr </w:t>
      </w:r>
      <w:proofErr w:type="spellStart"/>
      <w:r>
        <w:t>Coan</w:t>
      </w:r>
      <w:proofErr w:type="spellEnd"/>
      <w:r>
        <w:t xml:space="preserve"> Harvey</w:t>
      </w:r>
      <w:r>
        <w:tab/>
        <w:t>WA</w:t>
      </w:r>
      <w:r>
        <w:tab/>
        <w:t xml:space="preserve">Department of Treasury </w:t>
      </w:r>
    </w:p>
    <w:p w:rsidR="002D17B7" w:rsidRDefault="002D17B7" w:rsidP="002D17B7">
      <w:pPr>
        <w:pStyle w:val="BodyText"/>
        <w:tabs>
          <w:tab w:val="left" w:pos="2552"/>
          <w:tab w:val="left" w:pos="4253"/>
        </w:tabs>
        <w:spacing w:before="160"/>
      </w:pPr>
      <w:r>
        <w:t>Mr Chris McGowan</w:t>
      </w:r>
      <w:r>
        <w:tab/>
        <w:t>SA</w:t>
      </w:r>
      <w:r>
        <w:tab/>
        <w:t>Department of the Premier and Cabinet</w:t>
      </w:r>
    </w:p>
    <w:p w:rsidR="002D17B7" w:rsidRDefault="002D17B7" w:rsidP="002D17B7">
      <w:pPr>
        <w:pStyle w:val="BodyText"/>
        <w:tabs>
          <w:tab w:val="left" w:pos="2552"/>
          <w:tab w:val="left" w:pos="4253"/>
        </w:tabs>
        <w:spacing w:before="30"/>
      </w:pPr>
      <w:r>
        <w:t>Mr David Reynolds</w:t>
      </w:r>
      <w:r>
        <w:tab/>
        <w:t>SA</w:t>
      </w:r>
      <w:r>
        <w:tab/>
        <w:t>Department of Treasury and Finance</w:t>
      </w:r>
    </w:p>
    <w:p w:rsidR="002D17B7" w:rsidRDefault="002D17B7" w:rsidP="002D17B7">
      <w:pPr>
        <w:pStyle w:val="BodyText"/>
        <w:tabs>
          <w:tab w:val="left" w:pos="2552"/>
          <w:tab w:val="left" w:pos="4253"/>
        </w:tabs>
        <w:spacing w:before="160"/>
      </w:pPr>
      <w:r>
        <w:t>Ms Rebekah Burton</w:t>
      </w:r>
      <w:r>
        <w:tab/>
        <w:t>Tas</w:t>
      </w:r>
      <w:r>
        <w:tab/>
        <w:t>Department of Premier and Cabinet</w:t>
      </w:r>
    </w:p>
    <w:p w:rsidR="002D17B7" w:rsidRDefault="002D17B7" w:rsidP="002D17B7">
      <w:pPr>
        <w:pStyle w:val="BodyText"/>
        <w:tabs>
          <w:tab w:val="left" w:pos="2552"/>
          <w:tab w:val="left" w:pos="4253"/>
        </w:tabs>
        <w:spacing w:before="160"/>
      </w:pPr>
      <w:r>
        <w:t xml:space="preserve">Ms Pam </w:t>
      </w:r>
      <w:proofErr w:type="spellStart"/>
      <w:r>
        <w:t>Davoren</w:t>
      </w:r>
      <w:proofErr w:type="spellEnd"/>
      <w:r>
        <w:tab/>
        <w:t>ACT</w:t>
      </w:r>
      <w:r>
        <w:tab/>
        <w:t>Chief Minister’s Department</w:t>
      </w:r>
    </w:p>
    <w:p w:rsidR="002D17B7" w:rsidRDefault="002D17B7" w:rsidP="002D17B7">
      <w:pPr>
        <w:pStyle w:val="BodyText"/>
        <w:tabs>
          <w:tab w:val="left" w:pos="2552"/>
          <w:tab w:val="left" w:pos="4253"/>
        </w:tabs>
        <w:spacing w:before="160"/>
      </w:pPr>
      <w:r>
        <w:t xml:space="preserve">Ms Jenny </w:t>
      </w:r>
      <w:proofErr w:type="spellStart"/>
      <w:r>
        <w:t>Coccetti</w:t>
      </w:r>
      <w:proofErr w:type="spellEnd"/>
      <w:r>
        <w:tab/>
        <w:t>NT</w:t>
      </w:r>
      <w:r>
        <w:tab/>
        <w:t>Department of the Chief Minister</w:t>
      </w:r>
    </w:p>
    <w:p w:rsidR="002D17B7" w:rsidRDefault="002D17B7" w:rsidP="002D17B7">
      <w:pPr>
        <w:pStyle w:val="BodyText"/>
        <w:tabs>
          <w:tab w:val="left" w:pos="2552"/>
          <w:tab w:val="left" w:pos="4253"/>
        </w:tabs>
        <w:spacing w:before="30"/>
      </w:pPr>
      <w:r>
        <w:t>Mr Craig Graham</w:t>
      </w:r>
      <w:r>
        <w:tab/>
        <w:t>NT</w:t>
      </w:r>
      <w:r>
        <w:tab/>
      </w:r>
      <w:proofErr w:type="spellStart"/>
      <w:r>
        <w:t>NT</w:t>
      </w:r>
      <w:proofErr w:type="spellEnd"/>
      <w:r>
        <w:t xml:space="preserve"> Treasury</w:t>
      </w:r>
    </w:p>
    <w:p w:rsidR="002D17B7" w:rsidRDefault="002D17B7" w:rsidP="002D17B7">
      <w:pPr>
        <w:pStyle w:val="BodyText"/>
        <w:tabs>
          <w:tab w:val="left" w:pos="4253"/>
        </w:tabs>
        <w:spacing w:before="160"/>
      </w:pPr>
      <w:r>
        <w:t>Mr Peter Harper</w:t>
      </w:r>
      <w:r>
        <w:tab/>
        <w:t>Australian Bureau of Statistics</w:t>
      </w:r>
    </w:p>
    <w:p w:rsidR="002D17B7" w:rsidRDefault="002D17B7" w:rsidP="002D17B7">
      <w:pPr>
        <w:pStyle w:val="BodyText"/>
        <w:tabs>
          <w:tab w:val="left" w:pos="4253"/>
        </w:tabs>
        <w:spacing w:before="160"/>
      </w:pPr>
      <w:r>
        <w:t xml:space="preserve">Mr David </w:t>
      </w:r>
      <w:proofErr w:type="spellStart"/>
      <w:r>
        <w:t>Kalisch</w:t>
      </w:r>
      <w:proofErr w:type="spellEnd"/>
      <w:r>
        <w:tab/>
        <w:t>Australian Institute of Health and Welfare</w:t>
      </w:r>
    </w:p>
    <w:p w:rsidR="002D17B7" w:rsidRDefault="002D17B7" w:rsidP="002D17B7">
      <w:r>
        <w:br w:type="page"/>
      </w:r>
      <w:r>
        <w:lastRenderedPageBreak/>
        <w:t>People who also served on the Steering Committee during the production of this Report include:</w:t>
      </w:r>
    </w:p>
    <w:p w:rsidR="002D17B7" w:rsidRDefault="002B2A4B" w:rsidP="002D17B7">
      <w:pPr>
        <w:pStyle w:val="BodyText"/>
        <w:tabs>
          <w:tab w:val="left" w:pos="2552"/>
          <w:tab w:val="left" w:pos="4253"/>
        </w:tabs>
      </w:pPr>
      <w:r>
        <w:t>Mr Warren Hill</w:t>
      </w:r>
      <w:r>
        <w:tab/>
        <w:t>WA</w:t>
      </w:r>
      <w:r w:rsidR="002D17B7">
        <w:tab/>
        <w:t>Department of the Premier and Cabinet</w:t>
      </w:r>
    </w:p>
    <w:p w:rsidR="002D17B7" w:rsidRDefault="002D17B7" w:rsidP="002D17B7">
      <w:pPr>
        <w:pStyle w:val="BodyText"/>
        <w:tabs>
          <w:tab w:val="left" w:pos="2552"/>
          <w:tab w:val="left" w:pos="4253"/>
        </w:tabs>
        <w:spacing w:before="160"/>
      </w:pPr>
      <w:r>
        <w:t>Mr David Christmas</w:t>
      </w:r>
      <w:r>
        <w:tab/>
        <w:t>WA</w:t>
      </w:r>
      <w:r>
        <w:tab/>
        <w:t>Department of Treasury</w:t>
      </w:r>
    </w:p>
    <w:p w:rsidR="000E0806" w:rsidRDefault="000E0806" w:rsidP="000E0806">
      <w:pPr>
        <w:pStyle w:val="BodyText"/>
        <w:tabs>
          <w:tab w:val="left" w:pos="2694"/>
          <w:tab w:val="left" w:pos="4253"/>
        </w:tabs>
        <w:spacing w:before="160"/>
        <w:jc w:val="left"/>
      </w:pPr>
    </w:p>
    <w:p w:rsidR="001C55D3" w:rsidRDefault="001C55D3" w:rsidP="00A72A7B">
      <w:pPr>
        <w:pStyle w:val="BodyText"/>
        <w:tabs>
          <w:tab w:val="left" w:pos="2694"/>
          <w:tab w:val="left" w:pos="4253"/>
        </w:tabs>
        <w:spacing w:before="160"/>
        <w:jc w:val="left"/>
        <w:sectPr w:rsidR="001C55D3" w:rsidSect="00C1048E">
          <w:headerReference w:type="even" r:id="rId15"/>
          <w:headerReference w:type="default" r:id="rId16"/>
          <w:footerReference w:type="even" r:id="rId17"/>
          <w:footerReference w:type="default" r:id="rId18"/>
          <w:type w:val="oddPage"/>
          <w:pgSz w:w="11907" w:h="16840" w:code="9"/>
          <w:pgMar w:top="1985" w:right="1304" w:bottom="1418" w:left="1814" w:header="1701" w:footer="567" w:gutter="0"/>
          <w:pgNumType w:fmt="upperRoman" w:start="3"/>
          <w:cols w:space="720"/>
        </w:sectPr>
      </w:pPr>
    </w:p>
    <w:p w:rsidR="00F56AD7" w:rsidRDefault="00735FEA" w:rsidP="00B901E5">
      <w:pPr>
        <w:pStyle w:val="Heading1NotTOC"/>
        <w:rPr>
          <w:noProof/>
        </w:rPr>
      </w:pPr>
      <w:r w:rsidRPr="00B153C3">
        <w:lastRenderedPageBreak/>
        <w:t>Contents</w:t>
      </w:r>
      <w:bookmarkStart w:id="11" w:name="InsertContents"/>
      <w:bookmarkEnd w:id="11"/>
      <w:r w:rsidR="00F56AD7">
        <w:fldChar w:fldCharType="begin"/>
      </w:r>
      <w:r w:rsidR="00F56AD7">
        <w:instrText xml:space="preserve"> TOC \t "Part Title,1,Heading 1,1,chapter,1,Heading 2,2,2,3,3,Heading 2,3" </w:instrText>
      </w:r>
      <w:r w:rsidR="00F56AD7">
        <w:fldChar w:fldCharType="separate"/>
      </w:r>
    </w:p>
    <w:p w:rsidR="00F56AD7" w:rsidRDefault="00F56AD7">
      <w:pPr>
        <w:pStyle w:val="TOC1"/>
        <w:rPr>
          <w:rFonts w:asciiTheme="minorHAnsi" w:eastAsiaTheme="minorEastAsia" w:hAnsiTheme="minorHAnsi" w:cstheme="minorBidi"/>
          <w:b w:val="0"/>
          <w:noProof/>
          <w:sz w:val="22"/>
          <w:szCs w:val="22"/>
          <w:lang w:eastAsia="en-AU"/>
        </w:rPr>
      </w:pPr>
      <w:r>
        <w:rPr>
          <w:noProof/>
        </w:rPr>
        <w:t>Steering Committee</w:t>
      </w:r>
      <w:r>
        <w:rPr>
          <w:noProof/>
        </w:rPr>
        <w:tab/>
      </w:r>
      <w:r>
        <w:rPr>
          <w:noProof/>
        </w:rPr>
        <w:fldChar w:fldCharType="begin"/>
      </w:r>
      <w:r>
        <w:rPr>
          <w:noProof/>
        </w:rPr>
        <w:instrText xml:space="preserve"> PAGEREF _Toc343587162 \h </w:instrText>
      </w:r>
      <w:r>
        <w:rPr>
          <w:noProof/>
        </w:rPr>
      </w:r>
      <w:r>
        <w:rPr>
          <w:noProof/>
        </w:rPr>
        <w:fldChar w:fldCharType="separate"/>
      </w:r>
      <w:r w:rsidR="00604A9F">
        <w:rPr>
          <w:noProof/>
        </w:rPr>
        <w:t>III</w:t>
      </w:r>
      <w:r>
        <w:rPr>
          <w:noProof/>
        </w:rPr>
        <w:fldChar w:fldCharType="end"/>
      </w:r>
    </w:p>
    <w:p w:rsidR="00F56AD7" w:rsidRDefault="00F56AD7" w:rsidP="00F56AD7">
      <w:pPr>
        <w:pStyle w:val="TOC1"/>
        <w:rPr>
          <w:rFonts w:asciiTheme="minorHAnsi" w:eastAsiaTheme="minorEastAsia" w:hAnsiTheme="minorHAnsi" w:cstheme="minorBidi"/>
          <w:noProof/>
          <w:sz w:val="22"/>
          <w:szCs w:val="22"/>
          <w:lang w:eastAsia="en-AU"/>
        </w:rPr>
      </w:pPr>
      <w:r>
        <w:rPr>
          <w:noProof/>
        </w:rPr>
        <w:t>Content</w:t>
      </w:r>
      <w:r w:rsidR="00381339">
        <w:rPr>
          <w:noProof/>
        </w:rPr>
        <w:t>s</w:t>
      </w:r>
      <w:r>
        <w:rPr>
          <w:noProof/>
        </w:rPr>
        <w:tab/>
        <w:t>V</w:t>
      </w:r>
    </w:p>
    <w:p w:rsidR="00F56AD7" w:rsidRDefault="00F56AD7">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Appendix — National Agreements</w:t>
      </w:r>
      <w:r>
        <w:rPr>
          <w:noProof/>
        </w:rPr>
        <w:tab/>
        <w:t>1</w:t>
      </w:r>
    </w:p>
    <w:p w:rsidR="00F56AD7" w:rsidRDefault="00F56AD7">
      <w:pPr>
        <w:pStyle w:val="TOC2"/>
        <w:tabs>
          <w:tab w:val="left" w:pos="1190"/>
        </w:tabs>
        <w:rPr>
          <w:rFonts w:asciiTheme="minorHAnsi" w:eastAsiaTheme="minorEastAsia" w:hAnsiTheme="minorHAnsi" w:cstheme="minorBidi"/>
          <w:noProof/>
          <w:sz w:val="22"/>
          <w:szCs w:val="22"/>
          <w:lang w:eastAsia="en-AU"/>
        </w:rPr>
      </w:pPr>
      <w:r>
        <w:rPr>
          <w:noProof/>
        </w:rPr>
        <w:t>A.1</w:t>
      </w:r>
      <w:r>
        <w:rPr>
          <w:rFonts w:asciiTheme="minorHAnsi" w:eastAsiaTheme="minorEastAsia" w:hAnsiTheme="minorHAnsi" w:cstheme="minorBidi"/>
          <w:noProof/>
          <w:sz w:val="22"/>
          <w:szCs w:val="22"/>
          <w:lang w:eastAsia="en-AU"/>
        </w:rPr>
        <w:tab/>
      </w:r>
      <w:r>
        <w:rPr>
          <w:noProof/>
        </w:rPr>
        <w:t>Introduction</w:t>
      </w:r>
      <w:r>
        <w:rPr>
          <w:noProof/>
        </w:rPr>
        <w:tab/>
        <w:t>1</w:t>
      </w:r>
    </w:p>
    <w:p w:rsidR="00F56AD7" w:rsidRDefault="00F56AD7" w:rsidP="00F56AD7">
      <w:pPr>
        <w:pStyle w:val="TOC2"/>
        <w:tabs>
          <w:tab w:val="left" w:pos="1190"/>
        </w:tabs>
        <w:rPr>
          <w:rFonts w:asciiTheme="minorHAnsi" w:eastAsiaTheme="minorEastAsia" w:hAnsiTheme="minorHAnsi" w:cstheme="minorBidi"/>
          <w:noProof/>
          <w:sz w:val="22"/>
          <w:szCs w:val="22"/>
          <w:lang w:eastAsia="en-AU"/>
        </w:rPr>
      </w:pPr>
      <w:r>
        <w:rPr>
          <w:noProof/>
        </w:rPr>
        <w:t>A.2</w:t>
      </w:r>
      <w:r>
        <w:rPr>
          <w:rFonts w:asciiTheme="minorHAnsi" w:eastAsiaTheme="minorEastAsia" w:hAnsiTheme="minorHAnsi" w:cstheme="minorBidi"/>
          <w:noProof/>
          <w:sz w:val="22"/>
          <w:szCs w:val="22"/>
          <w:lang w:eastAsia="en-AU"/>
        </w:rPr>
        <w:tab/>
      </w:r>
      <w:r w:rsidR="00ED5C64">
        <w:rPr>
          <w:noProof/>
        </w:rPr>
        <w:t>Po</w:t>
      </w:r>
      <w:r>
        <w:rPr>
          <w:noProof/>
        </w:rPr>
        <w:t>pulation data</w:t>
      </w:r>
      <w:r>
        <w:rPr>
          <w:noProof/>
        </w:rPr>
        <w:tab/>
        <w:t>1</w:t>
      </w:r>
    </w:p>
    <w:p w:rsidR="00F56AD7" w:rsidRDefault="00F56AD7">
      <w:pPr>
        <w:pStyle w:val="TOC2"/>
        <w:tabs>
          <w:tab w:val="left" w:pos="1190"/>
        </w:tabs>
        <w:rPr>
          <w:rFonts w:asciiTheme="minorHAnsi" w:eastAsiaTheme="minorEastAsia" w:hAnsiTheme="minorHAnsi" w:cstheme="minorBidi"/>
          <w:noProof/>
          <w:sz w:val="22"/>
          <w:szCs w:val="22"/>
          <w:lang w:eastAsia="en-AU"/>
        </w:rPr>
      </w:pPr>
      <w:r>
        <w:rPr>
          <w:noProof/>
        </w:rPr>
        <w:t>A.3</w:t>
      </w:r>
      <w:r>
        <w:rPr>
          <w:rFonts w:asciiTheme="minorHAnsi" w:eastAsiaTheme="minorEastAsia" w:hAnsiTheme="minorHAnsi" w:cstheme="minorBidi"/>
          <w:noProof/>
          <w:sz w:val="22"/>
          <w:szCs w:val="22"/>
          <w:lang w:eastAsia="en-AU"/>
        </w:rPr>
        <w:tab/>
      </w:r>
      <w:r>
        <w:rPr>
          <w:noProof/>
        </w:rPr>
        <w:t>Measuring socioeconomic status</w:t>
      </w:r>
      <w:r>
        <w:rPr>
          <w:noProof/>
        </w:rPr>
        <w:tab/>
        <w:t>7</w:t>
      </w:r>
    </w:p>
    <w:p w:rsidR="00F56AD7" w:rsidRDefault="00F56AD7">
      <w:pPr>
        <w:pStyle w:val="TOC2"/>
        <w:tabs>
          <w:tab w:val="left" w:pos="1190"/>
        </w:tabs>
        <w:rPr>
          <w:rFonts w:asciiTheme="minorHAnsi" w:eastAsiaTheme="minorEastAsia" w:hAnsiTheme="minorHAnsi" w:cstheme="minorBidi"/>
          <w:noProof/>
          <w:sz w:val="22"/>
          <w:szCs w:val="22"/>
          <w:lang w:eastAsia="en-AU"/>
        </w:rPr>
      </w:pPr>
      <w:r>
        <w:rPr>
          <w:noProof/>
        </w:rPr>
        <w:t>A.4</w:t>
      </w:r>
      <w:r>
        <w:rPr>
          <w:rFonts w:asciiTheme="minorHAnsi" w:eastAsiaTheme="minorEastAsia" w:hAnsiTheme="minorHAnsi" w:cstheme="minorBidi"/>
          <w:noProof/>
          <w:sz w:val="22"/>
          <w:szCs w:val="22"/>
          <w:lang w:eastAsia="en-AU"/>
        </w:rPr>
        <w:tab/>
      </w:r>
      <w:r>
        <w:rPr>
          <w:noProof/>
        </w:rPr>
        <w:t>Statistical concepts used in the Reports</w:t>
      </w:r>
      <w:r>
        <w:rPr>
          <w:noProof/>
        </w:rPr>
        <w:tab/>
        <w:t>9</w:t>
      </w:r>
    </w:p>
    <w:p w:rsidR="00F56AD7" w:rsidRDefault="00F56AD7">
      <w:pPr>
        <w:pStyle w:val="TOC2"/>
        <w:tabs>
          <w:tab w:val="left" w:pos="1190"/>
        </w:tabs>
        <w:rPr>
          <w:rFonts w:asciiTheme="minorHAnsi" w:eastAsiaTheme="minorEastAsia" w:hAnsiTheme="minorHAnsi" w:cstheme="minorBidi"/>
          <w:noProof/>
          <w:sz w:val="22"/>
          <w:szCs w:val="22"/>
          <w:lang w:eastAsia="en-AU"/>
        </w:rPr>
      </w:pPr>
      <w:r>
        <w:rPr>
          <w:noProof/>
        </w:rPr>
        <w:t>A.5</w:t>
      </w:r>
      <w:r>
        <w:rPr>
          <w:rFonts w:asciiTheme="minorHAnsi" w:eastAsiaTheme="minorEastAsia" w:hAnsiTheme="minorHAnsi" w:cstheme="minorBidi"/>
          <w:noProof/>
          <w:sz w:val="22"/>
          <w:szCs w:val="22"/>
          <w:lang w:eastAsia="en-AU"/>
        </w:rPr>
        <w:tab/>
      </w:r>
      <w:r>
        <w:rPr>
          <w:noProof/>
        </w:rPr>
        <w:t>References</w:t>
      </w:r>
      <w:r>
        <w:rPr>
          <w:noProof/>
        </w:rPr>
        <w:tab/>
        <w:t>17</w:t>
      </w:r>
    </w:p>
    <w:p w:rsidR="00F56AD7" w:rsidRDefault="00F56AD7">
      <w:pPr>
        <w:pStyle w:val="TOC2"/>
        <w:tabs>
          <w:tab w:val="left" w:pos="1190"/>
        </w:tabs>
        <w:rPr>
          <w:noProof/>
        </w:rPr>
      </w:pPr>
      <w:r>
        <w:rPr>
          <w:noProof/>
        </w:rPr>
        <w:t>A.6</w:t>
      </w:r>
      <w:r>
        <w:rPr>
          <w:rFonts w:asciiTheme="minorHAnsi" w:eastAsiaTheme="minorEastAsia" w:hAnsiTheme="minorHAnsi" w:cstheme="minorBidi"/>
          <w:noProof/>
          <w:sz w:val="22"/>
          <w:szCs w:val="22"/>
          <w:lang w:eastAsia="en-AU"/>
        </w:rPr>
        <w:tab/>
      </w:r>
      <w:r>
        <w:rPr>
          <w:noProof/>
        </w:rPr>
        <w:t>Acronyms and abbreviations</w:t>
      </w:r>
      <w:r>
        <w:rPr>
          <w:noProof/>
        </w:rPr>
        <w:tab/>
        <w:t>18</w:t>
      </w:r>
    </w:p>
    <w:p w:rsidR="00F56AD7" w:rsidRDefault="00F56AD7">
      <w:pPr>
        <w:pStyle w:val="TOC2"/>
        <w:tabs>
          <w:tab w:val="left" w:pos="1190"/>
        </w:tabs>
        <w:rPr>
          <w:rFonts w:asciiTheme="minorHAnsi" w:eastAsiaTheme="minorEastAsia" w:hAnsiTheme="minorHAnsi" w:cstheme="minorBidi"/>
          <w:noProof/>
          <w:sz w:val="22"/>
          <w:szCs w:val="22"/>
          <w:lang w:eastAsia="en-AU"/>
        </w:rPr>
      </w:pPr>
      <w:r>
        <w:rPr>
          <w:noProof/>
        </w:rPr>
        <w:t>A.7</w:t>
      </w:r>
      <w:r>
        <w:rPr>
          <w:noProof/>
        </w:rPr>
        <w:tab/>
        <w:t>Attachment tables</w:t>
      </w:r>
      <w:r>
        <w:rPr>
          <w:noProof/>
        </w:rPr>
        <w:tab/>
        <w:t>19</w:t>
      </w:r>
    </w:p>
    <w:p w:rsidR="00F56AD7" w:rsidRDefault="00F56AD7" w:rsidP="00B901E5">
      <w:pPr>
        <w:pStyle w:val="Heading1NotTOC"/>
      </w:pPr>
      <w:r>
        <w:fldChar w:fldCharType="end"/>
      </w:r>
    </w:p>
    <w:p w:rsidR="00FA5542" w:rsidRDefault="00FA5542" w:rsidP="00B901E5">
      <w:pPr>
        <w:pStyle w:val="Heading1NotTOC"/>
        <w:rPr>
          <w:noProof/>
        </w:rPr>
      </w:pPr>
      <w:r>
        <w:fldChar w:fldCharType="begin"/>
      </w:r>
      <w:r>
        <w:instrText xml:space="preserve"> TOC \t "Part Title,1,Heading 1,1,chapter,1,Heading 2,2,2,3,3,Heading 2,3" </w:instrText>
      </w:r>
      <w:r>
        <w:fldChar w:fldCharType="separate"/>
      </w:r>
    </w:p>
    <w:p w:rsidR="00AE59BE" w:rsidRDefault="00FA5542" w:rsidP="002D17B7">
      <w:pPr>
        <w:pStyle w:val="TOC1"/>
        <w:rPr>
          <w:noProof/>
        </w:rPr>
      </w:pPr>
      <w:r>
        <w:fldChar w:fldCharType="end"/>
      </w:r>
    </w:p>
    <w:p w:rsidR="00EE47B6" w:rsidRDefault="00EE47B6" w:rsidP="00EE47B6">
      <w:pPr>
        <w:pStyle w:val="TOC2"/>
        <w:tabs>
          <w:tab w:val="left" w:pos="1190"/>
        </w:tabs>
        <w:rPr>
          <w:noProof/>
        </w:rPr>
      </w:pPr>
    </w:p>
    <w:p w:rsidR="00735FEA" w:rsidRPr="00EE47B6" w:rsidRDefault="00735FEA" w:rsidP="00EE47B6">
      <w:pPr>
        <w:pStyle w:val="TOC2"/>
        <w:tabs>
          <w:tab w:val="left" w:pos="1190"/>
        </w:tabs>
        <w:rPr>
          <w:b/>
          <w:noProof/>
          <w:vanish/>
        </w:rPr>
        <w:sectPr w:rsidR="00735FEA" w:rsidRPr="00EE47B6" w:rsidSect="00A72A7B">
          <w:footerReference w:type="even" r:id="rId19"/>
          <w:footerReference w:type="default" r:id="rId20"/>
          <w:pgSz w:w="11907" w:h="16840" w:code="9"/>
          <w:pgMar w:top="1985" w:right="1304" w:bottom="1418" w:left="1814" w:header="1701" w:footer="567" w:gutter="0"/>
          <w:pgNumType w:fmt="upperRoman"/>
          <w:cols w:space="720"/>
        </w:sectPr>
      </w:pPr>
    </w:p>
    <w:bookmarkStart w:id="12" w:name="Abbreviations"/>
    <w:bookmarkStart w:id="13" w:name="RDnote"/>
    <w:bookmarkStart w:id="14" w:name="EndContents"/>
    <w:bookmarkStart w:id="15" w:name="Glossary"/>
    <w:bookmarkEnd w:id="12"/>
    <w:bookmarkEnd w:id="13"/>
    <w:bookmarkEnd w:id="14"/>
    <w:bookmarkEnd w:id="15"/>
    <w:p w:rsidR="00C1048E" w:rsidRDefault="00C1048E" w:rsidP="00C1048E">
      <w:pPr>
        <w:pStyle w:val="BodyText"/>
        <w:rPr>
          <w:rStyle w:val="CommentReference"/>
        </w:rPr>
      </w:pPr>
      <w:r>
        <w:rPr>
          <w:rStyle w:val="CommentReference"/>
        </w:rPr>
        <w:lastRenderedPageBreak/>
        <w:fldChar w:fldCharType="begin"/>
      </w:r>
      <w:r>
        <w:rPr>
          <w:rStyle w:val="CommentReference"/>
        </w:rPr>
        <w:instrText xml:space="preserve"> RD "h:\\monitor\\09 national agreement report\\02 </w:instrText>
      </w:r>
      <w:proofErr w:type="spellStart"/>
      <w:r>
        <w:rPr>
          <w:rStyle w:val="CommentReference"/>
        </w:rPr>
        <w:instrText>nar</w:instrText>
      </w:r>
      <w:proofErr w:type="spellEnd"/>
      <w:r>
        <w:rPr>
          <w:rStyle w:val="CommentReference"/>
        </w:rPr>
        <w:instrText xml:space="preserve"> report </w:instrText>
      </w:r>
      <w:proofErr w:type="spellStart"/>
      <w:r>
        <w:rPr>
          <w:rStyle w:val="CommentReference"/>
        </w:rPr>
        <w:instrText>wip</w:instrText>
      </w:r>
      <w:proofErr w:type="spellEnd"/>
      <w:r>
        <w:rPr>
          <w:rStyle w:val="CommentReference"/>
        </w:rPr>
        <w:instrText xml:space="preserve">\\2010 </w:instrText>
      </w:r>
      <w:proofErr w:type="spellStart"/>
      <w:r>
        <w:rPr>
          <w:rStyle w:val="CommentReference"/>
        </w:rPr>
        <w:instrText>nar</w:instrText>
      </w:r>
      <w:proofErr w:type="spellEnd"/>
      <w:r>
        <w:rPr>
          <w:rStyle w:val="CommentReference"/>
        </w:rPr>
        <w:instrText xml:space="preserve"> report - </w:instrText>
      </w:r>
      <w:proofErr w:type="spellStart"/>
      <w:r>
        <w:rPr>
          <w:rStyle w:val="CommentReference"/>
        </w:rPr>
        <w:instrText>ed</w:instrText>
      </w:r>
      <w:proofErr w:type="spellEnd"/>
      <w:r>
        <w:rPr>
          <w:rStyle w:val="CommentReference"/>
        </w:rPr>
        <w:instrText xml:space="preserve"> and training\\2010 final draft to </w:instrText>
      </w:r>
      <w:proofErr w:type="spellStart"/>
      <w:r>
        <w:rPr>
          <w:rStyle w:val="CommentReference"/>
        </w:rPr>
        <w:instrText>crc</w:instrText>
      </w:r>
      <w:proofErr w:type="spellEnd"/>
      <w:r>
        <w:rPr>
          <w:rStyle w:val="CommentReference"/>
        </w:rPr>
        <w:instrText>\\</w:instrText>
      </w:r>
      <w:proofErr w:type="spellStart"/>
      <w:r>
        <w:rPr>
          <w:rStyle w:val="CommentReference"/>
        </w:rPr>
        <w:instrText>naswd</w:instrText>
      </w:r>
      <w:proofErr w:type="spellEnd"/>
      <w:r>
        <w:rPr>
          <w:rStyle w:val="CommentReference"/>
        </w:rPr>
        <w:instrText>\\</w:instrText>
      </w:r>
      <w:proofErr w:type="spellStart"/>
      <w:r>
        <w:rPr>
          <w:rStyle w:val="CommentReference"/>
        </w:rPr>
        <w:instrText>naswd</w:instrText>
      </w:r>
      <w:proofErr w:type="spellEnd"/>
      <w:r>
        <w:rPr>
          <w:rStyle w:val="CommentReference"/>
        </w:rPr>
        <w:instrText xml:space="preserve"> final </w:instrText>
      </w:r>
      <w:proofErr w:type="spellStart"/>
      <w:r>
        <w:rPr>
          <w:rStyle w:val="CommentReference"/>
        </w:rPr>
        <w:instrText>draft.doc</w:instrText>
      </w:r>
      <w:proofErr w:type="spellEnd"/>
      <w:r>
        <w:rPr>
          <w:rStyle w:val="CommentReference"/>
        </w:rPr>
        <w:instrText xml:space="preserve">" </w:instrText>
      </w:r>
      <w:r>
        <w:rPr>
          <w:rStyle w:val="CommentReference"/>
        </w:rPr>
        <w:fldChar w:fldCharType="end"/>
      </w:r>
    </w:p>
    <w:p w:rsidR="00836ED7" w:rsidRDefault="00F56AD7" w:rsidP="001D3280">
      <w:pPr>
        <w:pStyle w:val="BodyText"/>
        <w:rPr>
          <w:rStyle w:val="CommentReference"/>
        </w:rPr>
      </w:pPr>
      <w:r>
        <w:rPr>
          <w:rStyle w:val="CommentReference"/>
        </w:rPr>
        <w:fldChar w:fldCharType="begin"/>
      </w:r>
      <w:r>
        <w:rPr>
          <w:rStyle w:val="CommentReference"/>
        </w:rPr>
        <w:instrText xml:space="preserve"> RD "h:\\monitor\\09 national agreement report\\02 </w:instrText>
      </w:r>
      <w:proofErr w:type="spellStart"/>
      <w:r>
        <w:rPr>
          <w:rStyle w:val="CommentReference"/>
        </w:rPr>
        <w:instrText>nar</w:instrText>
      </w:r>
      <w:proofErr w:type="spellEnd"/>
      <w:r>
        <w:rPr>
          <w:rStyle w:val="CommentReference"/>
        </w:rPr>
        <w:instrText xml:space="preserve"> report </w:instrText>
      </w:r>
      <w:proofErr w:type="spellStart"/>
      <w:r>
        <w:rPr>
          <w:rStyle w:val="CommentReference"/>
        </w:rPr>
        <w:instrText>wip</w:instrText>
      </w:r>
      <w:proofErr w:type="spellEnd"/>
      <w:r>
        <w:rPr>
          <w:rStyle w:val="CommentReference"/>
        </w:rPr>
        <w:instrText xml:space="preserve">\\2011-12 </w:instrText>
      </w:r>
      <w:proofErr w:type="spellStart"/>
      <w:r>
        <w:rPr>
          <w:rStyle w:val="CommentReference"/>
        </w:rPr>
        <w:instrText>nar</w:instrText>
      </w:r>
      <w:proofErr w:type="spellEnd"/>
      <w:r>
        <w:rPr>
          <w:rStyle w:val="CommentReference"/>
        </w:rPr>
        <w:instrText xml:space="preserve"> report - tranche 2\\2011-12 </w:instrText>
      </w:r>
      <w:proofErr w:type="spellStart"/>
      <w:r>
        <w:rPr>
          <w:rStyle w:val="CommentReference"/>
        </w:rPr>
        <w:instrText>nar</w:instrText>
      </w:r>
      <w:proofErr w:type="spellEnd"/>
      <w:r>
        <w:rPr>
          <w:rStyle w:val="CommentReference"/>
        </w:rPr>
        <w:instrText xml:space="preserve"> final draft to </w:instrText>
      </w:r>
      <w:proofErr w:type="spellStart"/>
      <w:r>
        <w:rPr>
          <w:rStyle w:val="CommentReference"/>
        </w:rPr>
        <w:instrText>crc</w:instrText>
      </w:r>
      <w:proofErr w:type="spellEnd"/>
      <w:r>
        <w:rPr>
          <w:rStyle w:val="CommentReference"/>
        </w:rPr>
        <w:instrText xml:space="preserve">\\appendix\\appendix final </w:instrText>
      </w:r>
      <w:proofErr w:type="spellStart"/>
      <w:r>
        <w:rPr>
          <w:rStyle w:val="CommentReference"/>
        </w:rPr>
        <w:instrText>draft.docx</w:instrText>
      </w:r>
      <w:proofErr w:type="spellEnd"/>
      <w:r>
        <w:rPr>
          <w:rStyle w:val="CommentReference"/>
        </w:rPr>
        <w:instrText xml:space="preserve">" </w:instrText>
      </w:r>
      <w:r>
        <w:rPr>
          <w:rStyle w:val="CommentReference"/>
        </w:rPr>
        <w:fldChar w:fldCharType="end"/>
      </w:r>
    </w:p>
    <w:p w:rsidR="00F56AD7" w:rsidRPr="00F56AD7" w:rsidRDefault="00F56AD7" w:rsidP="001D3280">
      <w:pPr>
        <w:pStyle w:val="BodyText"/>
        <w:rPr>
          <w:rStyle w:val="CommentReference"/>
        </w:rPr>
      </w:pPr>
    </w:p>
    <w:sectPr w:rsidR="00F56AD7" w:rsidRPr="00F56AD7">
      <w:headerReference w:type="even" r:id="rId21"/>
      <w:headerReference w:type="default" r:id="rId22"/>
      <w:footerReference w:type="even" r:id="rId23"/>
      <w:footerReference w:type="default" r:id="rId24"/>
      <w:pgSz w:w="11907" w:h="16840" w:code="9"/>
      <w:pgMar w:top="1332" w:right="1304" w:bottom="1418" w:left="1814" w:header="1701" w:footer="567" w:gutter="0"/>
      <w:pgNumType w:fmt="upp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8E0" w:rsidRDefault="007238E0">
      <w:r>
        <w:separator/>
      </w:r>
    </w:p>
    <w:p w:rsidR="007238E0" w:rsidRDefault="007238E0"/>
    <w:p w:rsidR="007238E0" w:rsidRDefault="007238E0"/>
  </w:endnote>
  <w:endnote w:type="continuationSeparator" w:id="0">
    <w:p w:rsidR="007238E0" w:rsidRDefault="007238E0">
      <w:r>
        <w:continuationSeparator/>
      </w:r>
    </w:p>
    <w:p w:rsidR="007238E0" w:rsidRDefault="007238E0"/>
    <w:p w:rsidR="007238E0" w:rsidRDefault="00723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6" w:rsidRDefault="006131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6" w:rsidRDefault="006131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6" w:rsidRDefault="006131D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238E0">
      <w:trPr>
        <w:trHeight w:hRule="exact" w:val="740"/>
      </w:trPr>
      <w:tc>
        <w:tcPr>
          <w:tcW w:w="510" w:type="dxa"/>
          <w:tcBorders>
            <w:top w:val="single" w:sz="6" w:space="0" w:color="auto"/>
          </w:tcBorders>
        </w:tcPr>
        <w:p w:rsidR="007238E0" w:rsidRDefault="007238E0">
          <w:pPr>
            <w:pStyle w:val="Footer"/>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6131D6">
            <w:rPr>
              <w:rStyle w:val="PageNumber"/>
              <w:noProof/>
            </w:rPr>
            <w:t>IV</w:t>
          </w:r>
          <w:r>
            <w:rPr>
              <w:rStyle w:val="PageNumber"/>
            </w:rPr>
            <w:fldChar w:fldCharType="end"/>
          </w:r>
        </w:p>
      </w:tc>
      <w:tc>
        <w:tcPr>
          <w:tcW w:w="1644" w:type="dxa"/>
          <w:tcBorders>
            <w:top w:val="single" w:sz="6" w:space="0" w:color="auto"/>
          </w:tcBorders>
        </w:tcPr>
        <w:p w:rsidR="007238E0" w:rsidRDefault="007238E0">
          <w:pPr>
            <w:pStyle w:val="Footer"/>
          </w:pPr>
          <w:r>
            <w:t>Steering Committee</w:t>
          </w:r>
        </w:p>
      </w:tc>
      <w:tc>
        <w:tcPr>
          <w:tcW w:w="6634" w:type="dxa"/>
        </w:tcPr>
        <w:p w:rsidR="007238E0" w:rsidRDefault="007238E0">
          <w:pPr>
            <w:pStyle w:val="Footer"/>
            <w:rPr>
              <w:caps w:val="0"/>
            </w:rPr>
          </w:pPr>
        </w:p>
      </w:tc>
    </w:tr>
  </w:tbl>
  <w:p w:rsidR="007238E0" w:rsidRDefault="007238E0">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804"/>
      <w:gridCol w:w="1474"/>
      <w:gridCol w:w="510"/>
    </w:tblGrid>
    <w:tr w:rsidR="007238E0">
      <w:trPr>
        <w:trHeight w:hRule="exact" w:val="740"/>
      </w:trPr>
      <w:tc>
        <w:tcPr>
          <w:tcW w:w="6804" w:type="dxa"/>
        </w:tcPr>
        <w:p w:rsidR="007238E0" w:rsidRDefault="007238E0">
          <w:pPr>
            <w:pStyle w:val="Footer"/>
          </w:pPr>
        </w:p>
      </w:tc>
      <w:tc>
        <w:tcPr>
          <w:tcW w:w="1474" w:type="dxa"/>
          <w:tcBorders>
            <w:top w:val="single" w:sz="6" w:space="0" w:color="auto"/>
          </w:tcBorders>
        </w:tcPr>
        <w:p w:rsidR="007238E0" w:rsidRDefault="007238E0">
          <w:pPr>
            <w:pStyle w:val="Footer"/>
            <w:rPr>
              <w:rStyle w:val="PageNumber"/>
              <w:b w:val="0"/>
            </w:rPr>
          </w:pPr>
          <w:r>
            <w:t>steering committee</w:t>
          </w:r>
        </w:p>
      </w:tc>
      <w:tc>
        <w:tcPr>
          <w:tcW w:w="510" w:type="dxa"/>
          <w:tcBorders>
            <w:top w:val="single" w:sz="6" w:space="0" w:color="auto"/>
          </w:tcBorders>
        </w:tcPr>
        <w:p w:rsidR="007238E0" w:rsidRDefault="007238E0">
          <w:pPr>
            <w:pStyle w:val="Footer"/>
            <w:jc w:val="right"/>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6131D6">
            <w:rPr>
              <w:rStyle w:val="PageNumber"/>
              <w:noProof/>
            </w:rPr>
            <w:t>III</w:t>
          </w:r>
          <w:r>
            <w:rPr>
              <w:rStyle w:val="PageNumber"/>
            </w:rPr>
            <w:fldChar w:fldCharType="end"/>
          </w:r>
        </w:p>
      </w:tc>
    </w:tr>
  </w:tbl>
  <w:p w:rsidR="007238E0" w:rsidRDefault="007238E0">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238E0">
      <w:trPr>
        <w:trHeight w:hRule="exact" w:val="740"/>
      </w:trPr>
      <w:tc>
        <w:tcPr>
          <w:tcW w:w="510" w:type="dxa"/>
          <w:tcBorders>
            <w:top w:val="single" w:sz="6" w:space="0" w:color="auto"/>
          </w:tcBorders>
        </w:tcPr>
        <w:p w:rsidR="007238E0" w:rsidRDefault="007238E0">
          <w:pPr>
            <w:pStyle w:val="Footer"/>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F56AD7">
            <w:rPr>
              <w:rStyle w:val="PageNumber"/>
              <w:noProof/>
            </w:rPr>
            <w:t>VI</w:t>
          </w:r>
          <w:r>
            <w:rPr>
              <w:rStyle w:val="PageNumber"/>
            </w:rPr>
            <w:fldChar w:fldCharType="end"/>
          </w:r>
        </w:p>
      </w:tc>
      <w:tc>
        <w:tcPr>
          <w:tcW w:w="1644" w:type="dxa"/>
          <w:tcBorders>
            <w:top w:val="single" w:sz="6" w:space="0" w:color="auto"/>
          </w:tcBorders>
        </w:tcPr>
        <w:p w:rsidR="007238E0" w:rsidRDefault="007238E0">
          <w:pPr>
            <w:pStyle w:val="Footer"/>
          </w:pPr>
          <w:r>
            <w:t>contents</w:t>
          </w:r>
        </w:p>
      </w:tc>
      <w:tc>
        <w:tcPr>
          <w:tcW w:w="6634" w:type="dxa"/>
        </w:tcPr>
        <w:p w:rsidR="007238E0" w:rsidRDefault="007238E0">
          <w:pPr>
            <w:pStyle w:val="Footer"/>
            <w:rPr>
              <w:caps w:val="0"/>
            </w:rPr>
          </w:pPr>
        </w:p>
      </w:tc>
    </w:tr>
  </w:tbl>
  <w:p w:rsidR="007238E0" w:rsidRDefault="007238E0">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804"/>
      <w:gridCol w:w="1474"/>
      <w:gridCol w:w="510"/>
    </w:tblGrid>
    <w:tr w:rsidR="007238E0">
      <w:trPr>
        <w:trHeight w:hRule="exact" w:val="740"/>
      </w:trPr>
      <w:tc>
        <w:tcPr>
          <w:tcW w:w="6804" w:type="dxa"/>
        </w:tcPr>
        <w:p w:rsidR="007238E0" w:rsidRDefault="007238E0">
          <w:pPr>
            <w:pStyle w:val="Footer"/>
          </w:pPr>
        </w:p>
      </w:tc>
      <w:tc>
        <w:tcPr>
          <w:tcW w:w="1474" w:type="dxa"/>
          <w:tcBorders>
            <w:top w:val="single" w:sz="6" w:space="0" w:color="auto"/>
          </w:tcBorders>
        </w:tcPr>
        <w:p w:rsidR="007238E0" w:rsidRPr="00FB64ED" w:rsidRDefault="007238E0" w:rsidP="007238E0">
          <w:pPr>
            <w:pStyle w:val="Footer"/>
            <w:rPr>
              <w:rStyle w:val="PageNumber"/>
              <w:rFonts w:ascii="Times New Roman" w:hAnsi="Times New Roman"/>
              <w:b w:val="0"/>
            </w:rPr>
          </w:pPr>
          <w:r w:rsidRPr="007238E0">
            <w:rPr>
              <w:rStyle w:val="PageNumber"/>
              <w:rFonts w:ascii="Times New Roman" w:hAnsi="Times New Roman"/>
              <w:b w:val="0"/>
            </w:rPr>
            <w:t>CONTENTS</w:t>
          </w:r>
        </w:p>
      </w:tc>
      <w:tc>
        <w:tcPr>
          <w:tcW w:w="510" w:type="dxa"/>
          <w:tcBorders>
            <w:top w:val="single" w:sz="6" w:space="0" w:color="auto"/>
          </w:tcBorders>
        </w:tcPr>
        <w:p w:rsidR="007238E0" w:rsidRDefault="007238E0">
          <w:pPr>
            <w:pStyle w:val="Footer"/>
            <w:jc w:val="right"/>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6131D6">
            <w:rPr>
              <w:rStyle w:val="PageNumber"/>
              <w:noProof/>
            </w:rPr>
            <w:t>V</w:t>
          </w:r>
          <w:r>
            <w:rPr>
              <w:rStyle w:val="PageNumber"/>
            </w:rPr>
            <w:fldChar w:fldCharType="end"/>
          </w:r>
        </w:p>
      </w:tc>
    </w:tr>
  </w:tbl>
  <w:p w:rsidR="007238E0" w:rsidRDefault="007238E0">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520"/>
    </w:tblGrid>
    <w:tr w:rsidR="007238E0">
      <w:trPr>
        <w:trHeight w:hRule="exact" w:val="740"/>
      </w:trPr>
      <w:tc>
        <w:tcPr>
          <w:tcW w:w="510" w:type="dxa"/>
          <w:tcBorders>
            <w:top w:val="single" w:sz="6" w:space="0" w:color="auto"/>
          </w:tcBorders>
        </w:tcPr>
        <w:p w:rsidR="007238E0" w:rsidRDefault="007238E0">
          <w:pPr>
            <w:pStyle w:val="Footer"/>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6131D6">
            <w:rPr>
              <w:rStyle w:val="PageNumber"/>
              <w:noProof/>
            </w:rPr>
            <w:t>VI</w:t>
          </w:r>
          <w:r>
            <w:rPr>
              <w:rStyle w:val="PageNumber"/>
            </w:rPr>
            <w:fldChar w:fldCharType="end"/>
          </w:r>
        </w:p>
      </w:tc>
      <w:tc>
        <w:tcPr>
          <w:tcW w:w="1758" w:type="dxa"/>
          <w:tcBorders>
            <w:top w:val="single" w:sz="6" w:space="0" w:color="auto"/>
          </w:tcBorders>
        </w:tcPr>
        <w:p w:rsidR="007238E0" w:rsidRDefault="007238E0">
          <w:pPr>
            <w:pStyle w:val="Footer"/>
          </w:pPr>
        </w:p>
      </w:tc>
      <w:tc>
        <w:tcPr>
          <w:tcW w:w="6520" w:type="dxa"/>
        </w:tcPr>
        <w:p w:rsidR="007238E0" w:rsidRDefault="007238E0">
          <w:pPr>
            <w:pStyle w:val="Footer"/>
            <w:rPr>
              <w:caps w:val="0"/>
            </w:rPr>
          </w:pPr>
        </w:p>
      </w:tc>
    </w:tr>
  </w:tbl>
  <w:p w:rsidR="007238E0" w:rsidRDefault="007238E0">
    <w:pPr>
      <w:pStyle w:val="FooterEn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7238E0">
      <w:trPr>
        <w:trHeight w:hRule="exact" w:val="740"/>
      </w:trPr>
      <w:tc>
        <w:tcPr>
          <w:tcW w:w="6663" w:type="dxa"/>
        </w:tcPr>
        <w:p w:rsidR="007238E0" w:rsidRDefault="007238E0">
          <w:pPr>
            <w:pStyle w:val="Footer"/>
          </w:pPr>
        </w:p>
      </w:tc>
      <w:tc>
        <w:tcPr>
          <w:tcW w:w="1615" w:type="dxa"/>
          <w:tcBorders>
            <w:top w:val="single" w:sz="6" w:space="0" w:color="auto"/>
          </w:tcBorders>
        </w:tcPr>
        <w:p w:rsidR="007238E0" w:rsidRDefault="00A92DAC">
          <w:pPr>
            <w:pStyle w:val="Footer"/>
            <w:rPr>
              <w:rStyle w:val="PageNumber"/>
              <w:b w:val="0"/>
            </w:rPr>
          </w:pPr>
          <w:fldSimple w:instr=" STYLEREF &quot;Heading 1&quot; \* MERGEFORMAT ">
            <w:r w:rsidR="00604A9F">
              <w:rPr>
                <w:noProof/>
              </w:rPr>
              <w:t>Steering Committee</w:t>
            </w:r>
          </w:fldSimple>
        </w:p>
      </w:tc>
      <w:tc>
        <w:tcPr>
          <w:tcW w:w="510" w:type="dxa"/>
          <w:tcBorders>
            <w:top w:val="single" w:sz="6" w:space="0" w:color="auto"/>
          </w:tcBorders>
        </w:tcPr>
        <w:p w:rsidR="007238E0" w:rsidRDefault="007238E0">
          <w:pPr>
            <w:pStyle w:val="Footer"/>
            <w:jc w:val="right"/>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F56AD7">
            <w:rPr>
              <w:rStyle w:val="PageNumber"/>
              <w:noProof/>
            </w:rPr>
            <w:t>VII</w:t>
          </w:r>
          <w:r>
            <w:rPr>
              <w:rStyle w:val="PageNumber"/>
            </w:rPr>
            <w:fldChar w:fldCharType="end"/>
          </w:r>
        </w:p>
      </w:tc>
    </w:tr>
  </w:tbl>
  <w:p w:rsidR="007238E0" w:rsidRDefault="007238E0"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8E0" w:rsidRDefault="007238E0">
      <w:r>
        <w:separator/>
      </w:r>
    </w:p>
    <w:p w:rsidR="007238E0" w:rsidRDefault="007238E0"/>
    <w:p w:rsidR="007238E0" w:rsidRDefault="007238E0"/>
  </w:footnote>
  <w:footnote w:type="continuationSeparator" w:id="0">
    <w:p w:rsidR="007238E0" w:rsidRDefault="007238E0">
      <w:r>
        <w:continuationSeparator/>
      </w:r>
    </w:p>
    <w:p w:rsidR="007238E0" w:rsidRDefault="007238E0"/>
    <w:p w:rsidR="007238E0" w:rsidRDefault="007238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6" w:rsidRDefault="006131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6" w:rsidRDefault="00613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6" w:rsidRDefault="006131D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7238E0">
      <w:tc>
        <w:tcPr>
          <w:tcW w:w="2155" w:type="dxa"/>
          <w:tcBorders>
            <w:top w:val="single" w:sz="24" w:space="0" w:color="auto"/>
          </w:tcBorders>
        </w:tcPr>
        <w:p w:rsidR="007238E0" w:rsidRDefault="007238E0">
          <w:pPr>
            <w:pStyle w:val="Header"/>
          </w:pPr>
        </w:p>
      </w:tc>
      <w:tc>
        <w:tcPr>
          <w:tcW w:w="6634" w:type="dxa"/>
          <w:tcBorders>
            <w:top w:val="single" w:sz="6" w:space="0" w:color="auto"/>
          </w:tcBorders>
        </w:tcPr>
        <w:p w:rsidR="007238E0" w:rsidRDefault="007238E0">
          <w:pPr>
            <w:pStyle w:val="Header"/>
          </w:pPr>
        </w:p>
      </w:tc>
    </w:tr>
  </w:tbl>
  <w:p w:rsidR="007238E0" w:rsidRDefault="007238E0">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238E0" w:rsidTr="005C68FE">
      <w:tc>
        <w:tcPr>
          <w:tcW w:w="6634" w:type="dxa"/>
          <w:tcBorders>
            <w:top w:val="single" w:sz="6" w:space="0" w:color="auto"/>
          </w:tcBorders>
        </w:tcPr>
        <w:p w:rsidR="007238E0" w:rsidRDefault="007238E0" w:rsidP="005C68FE">
          <w:pPr>
            <w:pStyle w:val="HeaderOdd"/>
          </w:pPr>
        </w:p>
      </w:tc>
      <w:tc>
        <w:tcPr>
          <w:tcW w:w="2155" w:type="dxa"/>
          <w:tcBorders>
            <w:top w:val="single" w:sz="24" w:space="0" w:color="auto"/>
          </w:tcBorders>
        </w:tcPr>
        <w:p w:rsidR="007238E0" w:rsidRDefault="007238E0" w:rsidP="005C68FE">
          <w:pPr>
            <w:pStyle w:val="HeaderOdd"/>
          </w:pPr>
        </w:p>
      </w:tc>
    </w:tr>
  </w:tbl>
  <w:p w:rsidR="007238E0" w:rsidRPr="005C68FE" w:rsidRDefault="007238E0" w:rsidP="005C68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238E0" w:rsidTr="005C68FE">
      <w:tc>
        <w:tcPr>
          <w:tcW w:w="2155" w:type="dxa"/>
          <w:tcBorders>
            <w:top w:val="single" w:sz="24" w:space="0" w:color="auto"/>
          </w:tcBorders>
        </w:tcPr>
        <w:p w:rsidR="007238E0" w:rsidRDefault="007238E0" w:rsidP="005C68FE">
          <w:pPr>
            <w:pStyle w:val="HeaderEven"/>
          </w:pPr>
        </w:p>
      </w:tc>
      <w:tc>
        <w:tcPr>
          <w:tcW w:w="6634" w:type="dxa"/>
          <w:tcBorders>
            <w:top w:val="single" w:sz="6" w:space="0" w:color="auto"/>
          </w:tcBorders>
        </w:tcPr>
        <w:p w:rsidR="007238E0" w:rsidRDefault="007238E0" w:rsidP="005C68FE">
          <w:pPr>
            <w:pStyle w:val="HeaderEven"/>
          </w:pPr>
        </w:p>
      </w:tc>
    </w:tr>
  </w:tbl>
  <w:p w:rsidR="007238E0" w:rsidRDefault="007238E0" w:rsidP="00D732FE">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238E0">
      <w:tc>
        <w:tcPr>
          <w:tcW w:w="6634" w:type="dxa"/>
          <w:tcBorders>
            <w:top w:val="single" w:sz="6" w:space="0" w:color="auto"/>
          </w:tcBorders>
        </w:tcPr>
        <w:p w:rsidR="007238E0" w:rsidRDefault="007238E0">
          <w:pPr>
            <w:pStyle w:val="HeaderOdd"/>
          </w:pPr>
        </w:p>
      </w:tc>
      <w:tc>
        <w:tcPr>
          <w:tcW w:w="2155" w:type="dxa"/>
          <w:tcBorders>
            <w:top w:val="single" w:sz="24" w:space="0" w:color="auto"/>
          </w:tcBorders>
        </w:tcPr>
        <w:p w:rsidR="007238E0" w:rsidRDefault="007238E0">
          <w:pPr>
            <w:pStyle w:val="HeaderOdd"/>
          </w:pPr>
        </w:p>
      </w:tc>
    </w:tr>
  </w:tbl>
  <w:p w:rsidR="007238E0" w:rsidRDefault="007238E0"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0">
    <w:nsid w:val="1AB25CDE"/>
    <w:multiLevelType w:val="singleLevel"/>
    <w:tmpl w:val="3086CA22"/>
    <w:lvl w:ilvl="0">
      <w:start w:val="1"/>
      <w:numFmt w:val="decimal"/>
      <w:lvlText w:val="%1."/>
      <w:legacy w:legacy="1" w:legacySpace="0" w:legacyIndent="340"/>
      <w:lvlJc w:val="left"/>
      <w:pPr>
        <w:ind w:left="340" w:hanging="340"/>
      </w:pPr>
    </w:lvl>
  </w:abstractNum>
  <w:abstractNum w:abstractNumId="11">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2">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3">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4">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5">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16">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17">
    <w:nsid w:val="6B740744"/>
    <w:multiLevelType w:val="singleLevel"/>
    <w:tmpl w:val="B4744B66"/>
    <w:lvl w:ilvl="0">
      <w:start w:val="1"/>
      <w:numFmt w:val="decimal"/>
      <w:lvlText w:val="%1."/>
      <w:legacy w:legacy="1" w:legacySpace="0" w:legacyIndent="340"/>
      <w:lvlJc w:val="left"/>
      <w:pPr>
        <w:ind w:left="340" w:hanging="340"/>
      </w:pPr>
    </w:lvl>
  </w:abstractNum>
  <w:abstractNum w:abstractNumId="18">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19">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17"/>
  </w:num>
  <w:num w:numId="13">
    <w:abstractNumId w:val="12"/>
  </w:num>
  <w:num w:numId="14">
    <w:abstractNumId w:val="8"/>
  </w:num>
  <w:num w:numId="15">
    <w:abstractNumId w:val="18"/>
  </w:num>
  <w:num w:numId="16">
    <w:abstractNumId w:val="13"/>
  </w:num>
  <w:num w:numId="17">
    <w:abstractNumId w:val="7"/>
  </w:num>
  <w:num w:numId="18">
    <w:abstractNumId w:val="16"/>
  </w:num>
  <w:num w:numId="19">
    <w:abstractNumId w:val="15"/>
  </w:num>
  <w:num w:numId="20">
    <w:abstractNumId w:val="19"/>
  </w:num>
  <w:num w:numId="21">
    <w:abstractNumId w:val="11"/>
  </w:num>
  <w:num w:numId="22">
    <w:abstractNumId w:val="9"/>
  </w:num>
  <w:num w:numId="23">
    <w:abstractNumId w:val="1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removePersonalInformation/>
  <w:removeDateAndTime/>
  <w:mirrorMargins/>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51D"/>
    <w:rsid w:val="00017AFC"/>
    <w:rsid w:val="00025878"/>
    <w:rsid w:val="00025DDA"/>
    <w:rsid w:val="00026B38"/>
    <w:rsid w:val="000427D6"/>
    <w:rsid w:val="000506D5"/>
    <w:rsid w:val="00067E0F"/>
    <w:rsid w:val="00071B6F"/>
    <w:rsid w:val="000874C9"/>
    <w:rsid w:val="0009180C"/>
    <w:rsid w:val="00095EEA"/>
    <w:rsid w:val="000D39DD"/>
    <w:rsid w:val="000E0806"/>
    <w:rsid w:val="0013399B"/>
    <w:rsid w:val="0013751D"/>
    <w:rsid w:val="00152D9D"/>
    <w:rsid w:val="00181F4B"/>
    <w:rsid w:val="00196FB3"/>
    <w:rsid w:val="001A5071"/>
    <w:rsid w:val="001C2F0F"/>
    <w:rsid w:val="001C55D3"/>
    <w:rsid w:val="001D2DD8"/>
    <w:rsid w:val="001D3280"/>
    <w:rsid w:val="00205A82"/>
    <w:rsid w:val="00211BEE"/>
    <w:rsid w:val="002211CC"/>
    <w:rsid w:val="00224D1C"/>
    <w:rsid w:val="00241DA3"/>
    <w:rsid w:val="002923AD"/>
    <w:rsid w:val="00296592"/>
    <w:rsid w:val="002A0A4B"/>
    <w:rsid w:val="002B2A4B"/>
    <w:rsid w:val="002B636E"/>
    <w:rsid w:val="002B64D6"/>
    <w:rsid w:val="002D17B7"/>
    <w:rsid w:val="002E03F3"/>
    <w:rsid w:val="00302B9D"/>
    <w:rsid w:val="00317901"/>
    <w:rsid w:val="00381339"/>
    <w:rsid w:val="003A127F"/>
    <w:rsid w:val="003D624D"/>
    <w:rsid w:val="004125B5"/>
    <w:rsid w:val="004361EB"/>
    <w:rsid w:val="00463022"/>
    <w:rsid w:val="00481CF0"/>
    <w:rsid w:val="004937DA"/>
    <w:rsid w:val="004A393D"/>
    <w:rsid w:val="004F5B18"/>
    <w:rsid w:val="00515D43"/>
    <w:rsid w:val="00522086"/>
    <w:rsid w:val="00547FB6"/>
    <w:rsid w:val="005505A6"/>
    <w:rsid w:val="00551FB8"/>
    <w:rsid w:val="00560F43"/>
    <w:rsid w:val="00572F1C"/>
    <w:rsid w:val="005741AD"/>
    <w:rsid w:val="005C68FE"/>
    <w:rsid w:val="005C7E38"/>
    <w:rsid w:val="005F5511"/>
    <w:rsid w:val="00604A9F"/>
    <w:rsid w:val="006131D6"/>
    <w:rsid w:val="0061590F"/>
    <w:rsid w:val="00641AE2"/>
    <w:rsid w:val="00671464"/>
    <w:rsid w:val="00691AB5"/>
    <w:rsid w:val="006927D0"/>
    <w:rsid w:val="006E1E6B"/>
    <w:rsid w:val="006E3D51"/>
    <w:rsid w:val="006F416A"/>
    <w:rsid w:val="0070328D"/>
    <w:rsid w:val="00713797"/>
    <w:rsid w:val="0071386A"/>
    <w:rsid w:val="00721634"/>
    <w:rsid w:val="007238E0"/>
    <w:rsid w:val="00733C50"/>
    <w:rsid w:val="00735FEA"/>
    <w:rsid w:val="00743460"/>
    <w:rsid w:val="00753DC6"/>
    <w:rsid w:val="0075578C"/>
    <w:rsid w:val="007734B5"/>
    <w:rsid w:val="00822624"/>
    <w:rsid w:val="00836ED7"/>
    <w:rsid w:val="008453AC"/>
    <w:rsid w:val="0085745E"/>
    <w:rsid w:val="00857EAF"/>
    <w:rsid w:val="00860D09"/>
    <w:rsid w:val="00862044"/>
    <w:rsid w:val="00885580"/>
    <w:rsid w:val="00887AF0"/>
    <w:rsid w:val="008C305F"/>
    <w:rsid w:val="008C7C3D"/>
    <w:rsid w:val="008D6F66"/>
    <w:rsid w:val="008E1BEA"/>
    <w:rsid w:val="008E43D2"/>
    <w:rsid w:val="008F04C9"/>
    <w:rsid w:val="009115C1"/>
    <w:rsid w:val="00915E3F"/>
    <w:rsid w:val="00935676"/>
    <w:rsid w:val="00944436"/>
    <w:rsid w:val="009711B6"/>
    <w:rsid w:val="0098401D"/>
    <w:rsid w:val="009D3E7F"/>
    <w:rsid w:val="009E1E78"/>
    <w:rsid w:val="00A24DB9"/>
    <w:rsid w:val="00A279B8"/>
    <w:rsid w:val="00A449EC"/>
    <w:rsid w:val="00A46989"/>
    <w:rsid w:val="00A50535"/>
    <w:rsid w:val="00A62E94"/>
    <w:rsid w:val="00A71CE9"/>
    <w:rsid w:val="00A72A7B"/>
    <w:rsid w:val="00A75A30"/>
    <w:rsid w:val="00A84098"/>
    <w:rsid w:val="00A92DAC"/>
    <w:rsid w:val="00AB2A48"/>
    <w:rsid w:val="00AC075F"/>
    <w:rsid w:val="00AC3236"/>
    <w:rsid w:val="00AD4874"/>
    <w:rsid w:val="00AD774B"/>
    <w:rsid w:val="00AE59BE"/>
    <w:rsid w:val="00AF1E2D"/>
    <w:rsid w:val="00B153C3"/>
    <w:rsid w:val="00B22087"/>
    <w:rsid w:val="00B722F2"/>
    <w:rsid w:val="00B901E5"/>
    <w:rsid w:val="00B95339"/>
    <w:rsid w:val="00BA71EC"/>
    <w:rsid w:val="00BB334E"/>
    <w:rsid w:val="00BB5DCF"/>
    <w:rsid w:val="00BF0082"/>
    <w:rsid w:val="00BF06A6"/>
    <w:rsid w:val="00BF59EA"/>
    <w:rsid w:val="00C07BAC"/>
    <w:rsid w:val="00C1048E"/>
    <w:rsid w:val="00C3636C"/>
    <w:rsid w:val="00C57EA2"/>
    <w:rsid w:val="00C653A7"/>
    <w:rsid w:val="00C82865"/>
    <w:rsid w:val="00C904D9"/>
    <w:rsid w:val="00C94C06"/>
    <w:rsid w:val="00CA48BF"/>
    <w:rsid w:val="00CB25D8"/>
    <w:rsid w:val="00CB3ACC"/>
    <w:rsid w:val="00CB4745"/>
    <w:rsid w:val="00CE2C1C"/>
    <w:rsid w:val="00CE3541"/>
    <w:rsid w:val="00CE3A3C"/>
    <w:rsid w:val="00CF26EE"/>
    <w:rsid w:val="00D277CB"/>
    <w:rsid w:val="00D310F0"/>
    <w:rsid w:val="00D500A9"/>
    <w:rsid w:val="00D54FE5"/>
    <w:rsid w:val="00D732FE"/>
    <w:rsid w:val="00D772E9"/>
    <w:rsid w:val="00D86DB0"/>
    <w:rsid w:val="00D906D8"/>
    <w:rsid w:val="00DA0711"/>
    <w:rsid w:val="00DA3281"/>
    <w:rsid w:val="00DA6D3E"/>
    <w:rsid w:val="00DC02E8"/>
    <w:rsid w:val="00DC0F35"/>
    <w:rsid w:val="00DC75C7"/>
    <w:rsid w:val="00DD4A22"/>
    <w:rsid w:val="00E13AB8"/>
    <w:rsid w:val="00E2651B"/>
    <w:rsid w:val="00E460EC"/>
    <w:rsid w:val="00E6632E"/>
    <w:rsid w:val="00E70DAD"/>
    <w:rsid w:val="00E90CF2"/>
    <w:rsid w:val="00ED30E3"/>
    <w:rsid w:val="00ED5C64"/>
    <w:rsid w:val="00EE47B6"/>
    <w:rsid w:val="00EE73E1"/>
    <w:rsid w:val="00F13165"/>
    <w:rsid w:val="00F56AD7"/>
    <w:rsid w:val="00F7477E"/>
    <w:rsid w:val="00F771DD"/>
    <w:rsid w:val="00F85393"/>
    <w:rsid w:val="00FA5542"/>
    <w:rsid w:val="00FB64ED"/>
    <w:rsid w:val="00FC41B4"/>
    <w:rsid w:val="00FC5A6B"/>
    <w:rsid w:val="00FD4728"/>
    <w:rsid w:val="00FE1E5B"/>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
    <w:link w:val="BodyTextChar"/>
    <w:rsid w:val="00F13165"/>
    <w:pPr>
      <w:spacing w:before="240" w:line="320" w:lineRule="exac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pPr>
      <w:numPr>
        <w:numId w:val="13"/>
      </w:numPr>
      <w:tabs>
        <w:tab w:val="left" w:pos="284"/>
      </w:tabs>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pPr>
      <w:ind w:left="284" w:hanging="284"/>
    </w:pPr>
  </w:style>
  <w:style w:type="paragraph" w:customStyle="1" w:styleId="BoxListNumber2">
    <w:name w:val="Box List Number 2"/>
    <w:basedOn w:val="BoxListNumber"/>
    <w:pPr>
      <w:spacing w:before="60"/>
      <w:ind w:left="681" w:hanging="397"/>
    </w:p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pPr>
      <w:spacing w:before="120" w:after="0"/>
      <w:ind w:left="1304" w:hanging="1304"/>
    </w:pPr>
  </w:style>
  <w:style w:type="paragraph" w:customStyle="1" w:styleId="BoxSubtitle">
    <w:name w:val="Box Subtitle"/>
    <w:basedOn w:val="BoxTitle"/>
    <w:next w:val="Box"/>
    <w:pPr>
      <w:spacing w:after="80" w:line="200" w:lineRule="exact"/>
      <w:ind w:firstLine="0"/>
    </w:pPr>
    <w:rPr>
      <w:b w:val="0"/>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basedOn w:val="DefaultParagraphFont"/>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pPr>
      <w:spacing w:before="80" w:line="200" w:lineRule="exact"/>
      <w:ind w:right="6"/>
    </w:pPr>
    <w:rPr>
      <w:caps/>
      <w:spacing w:val="-4"/>
      <w:sz w:val="16"/>
    </w:rPr>
  </w:style>
  <w:style w:type="character" w:customStyle="1" w:styleId="DocumentInfo">
    <w:name w:val="Document Info"/>
    <w:basedOn w:val="DefaultParagraphFont"/>
    <w:semiHidden/>
    <w:rPr>
      <w:rFonts w:ascii="Arial" w:hAnsi="Arial"/>
      <w:sz w:val="14"/>
    </w:rPr>
  </w:style>
  <w:style w:type="character" w:customStyle="1" w:styleId="DraftingNote">
    <w:name w:val="Drafting Note"/>
    <w:basedOn w:val="DefaultParagraphFont"/>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basedOn w:val="DefaultParagraphFont"/>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AC3236"/>
    <w:pPr>
      <w:spacing w:before="0" w:after="120"/>
    </w:pPr>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pPr>
      <w:numPr>
        <w:numId w:val="16"/>
      </w:numPr>
      <w:spacing w:before="120"/>
    </w:pPr>
  </w:style>
  <w:style w:type="paragraph" w:styleId="ListBullet2">
    <w:name w:val="List Bullet 2"/>
    <w:basedOn w:val="BodyText"/>
    <w:pPr>
      <w:numPr>
        <w:numId w:val="17"/>
      </w:numPr>
      <w:tabs>
        <w:tab w:val="left" w:pos="680"/>
      </w:tabs>
      <w:spacing w:before="120"/>
    </w:pPr>
  </w:style>
  <w:style w:type="paragraph" w:styleId="ListBullet3">
    <w:name w:val="List Bullet 3"/>
    <w:basedOn w:val="BodyText"/>
    <w:pPr>
      <w:numPr>
        <w:numId w:val="18"/>
      </w:numPr>
      <w:tabs>
        <w:tab w:val="left" w:pos="680"/>
        <w:tab w:val="left" w:pos="1021"/>
      </w:tabs>
      <w:spacing w:before="120"/>
      <w:ind w:left="1020"/>
    </w:pPr>
  </w:style>
  <w:style w:type="paragraph" w:styleId="ListNumber">
    <w:name w:val="List Number"/>
    <w:basedOn w:val="Normal"/>
    <w:pPr>
      <w:spacing w:before="120" w:line="320" w:lineRule="exact"/>
      <w:ind w:left="340" w:hanging="340"/>
      <w:jc w:val="both"/>
    </w:pPr>
  </w:style>
  <w:style w:type="paragraph" w:styleId="ListNumber2">
    <w:name w:val="List Number 2"/>
    <w:basedOn w:val="ListNumber"/>
    <w:pPr>
      <w:ind w:left="794" w:hanging="454"/>
    </w:pPr>
  </w:style>
  <w:style w:type="paragraph" w:styleId="ListNumber3">
    <w:name w:val="List Number 3"/>
    <w:basedOn w:val="ListNumber2"/>
    <w:pPr>
      <w:ind w:left="1304" w:hanging="510"/>
    </w:pPr>
  </w:style>
  <w:style w:type="character" w:customStyle="1" w:styleId="NoteLabel">
    <w:name w:val="Note Label"/>
    <w:basedOn w:val="DefaultParagraphFont"/>
    <w:rPr>
      <w:rFonts w:ascii="Arial" w:hAnsi="Arial"/>
      <w:b/>
      <w:position w:val="6"/>
      <w:sz w:val="18"/>
    </w:rPr>
  </w:style>
  <w:style w:type="character" w:styleId="PageNumber">
    <w:name w:val="page number"/>
    <w:basedOn w:val="DefaultParagraphFont"/>
    <w:rPr>
      <w:rFonts w:ascii="Arial" w:hAnsi="Arial"/>
      <w:b/>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BodyText"/>
    <w:uiPriority w:val="39"/>
    <w:rsid w:val="00D772E9"/>
    <w:pPr>
      <w:tabs>
        <w:tab w:val="right" w:pos="8789"/>
      </w:tabs>
      <w:spacing w:before="60"/>
      <w:ind w:left="1190" w:right="851" w:hanging="680"/>
      <w:jc w:val="left"/>
    </w:pPr>
    <w:rPr>
      <w:szCs w:val="26"/>
    </w:rPr>
  </w:style>
  <w:style w:type="paragraph" w:styleId="TOC3">
    <w:name w:val="toc 3"/>
    <w:basedOn w:val="TOC2"/>
    <w:rsid w:val="00D772E9"/>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aliases w:val="new legislation style Char"/>
    <w:basedOn w:val="DefaultParagraphFont"/>
    <w:link w:val="BodyText"/>
    <w:rsid w:val="002211CC"/>
    <w:rPr>
      <w:sz w:val="26"/>
      <w:lang w:val="en-AU" w:eastAsia="en-US" w:bidi="ar-SA"/>
    </w:rPr>
  </w:style>
  <w:style w:type="character" w:styleId="Hyperlink">
    <w:name w:val="Hyperlink"/>
    <w:basedOn w:val="DefaultParagraphFont"/>
    <w:rsid w:val="00E13AB8"/>
    <w:rPr>
      <w:color w:val="0000FF"/>
      <w:u w:val="single"/>
    </w:rPr>
  </w:style>
  <w:style w:type="paragraph" w:styleId="CommentSubject">
    <w:name w:val="annotation subject"/>
    <w:basedOn w:val="CommentText"/>
    <w:next w:val="CommentText"/>
    <w:semiHidden/>
    <w:rsid w:val="00887AF0"/>
    <w:pPr>
      <w:spacing w:before="0" w:line="240" w:lineRule="auto"/>
      <w:ind w:left="0" w:firstLine="0"/>
    </w:pPr>
    <w:rPr>
      <w:b/>
      <w:bCs/>
    </w:rPr>
  </w:style>
  <w:style w:type="paragraph" w:customStyle="1" w:styleId="Heading1NotTOC">
    <w:name w:val="Heading 1 Not TOC"/>
    <w:basedOn w:val="Heading1"/>
    <w:next w:val="BodyText"/>
    <w:rsid w:val="00F7477E"/>
    <w:rPr>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
    <w:link w:val="BodyTextChar"/>
    <w:rsid w:val="00F13165"/>
    <w:pPr>
      <w:spacing w:before="240" w:line="320" w:lineRule="exac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pPr>
      <w:numPr>
        <w:numId w:val="13"/>
      </w:numPr>
      <w:tabs>
        <w:tab w:val="left" w:pos="284"/>
      </w:tabs>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pPr>
      <w:ind w:left="284" w:hanging="284"/>
    </w:pPr>
  </w:style>
  <w:style w:type="paragraph" w:customStyle="1" w:styleId="BoxListNumber2">
    <w:name w:val="Box List Number 2"/>
    <w:basedOn w:val="BoxListNumber"/>
    <w:pPr>
      <w:spacing w:before="60"/>
      <w:ind w:left="681" w:hanging="397"/>
    </w:p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pPr>
      <w:spacing w:before="120" w:after="0"/>
      <w:ind w:left="1304" w:hanging="1304"/>
    </w:pPr>
  </w:style>
  <w:style w:type="paragraph" w:customStyle="1" w:styleId="BoxSubtitle">
    <w:name w:val="Box Subtitle"/>
    <w:basedOn w:val="BoxTitle"/>
    <w:next w:val="Box"/>
    <w:pPr>
      <w:spacing w:after="80" w:line="200" w:lineRule="exact"/>
      <w:ind w:firstLine="0"/>
    </w:pPr>
    <w:rPr>
      <w:b w:val="0"/>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basedOn w:val="DefaultParagraphFont"/>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pPr>
      <w:spacing w:before="80" w:line="200" w:lineRule="exact"/>
      <w:ind w:right="6"/>
    </w:pPr>
    <w:rPr>
      <w:caps/>
      <w:spacing w:val="-4"/>
      <w:sz w:val="16"/>
    </w:rPr>
  </w:style>
  <w:style w:type="character" w:customStyle="1" w:styleId="DocumentInfo">
    <w:name w:val="Document Info"/>
    <w:basedOn w:val="DefaultParagraphFont"/>
    <w:semiHidden/>
    <w:rPr>
      <w:rFonts w:ascii="Arial" w:hAnsi="Arial"/>
      <w:sz w:val="14"/>
    </w:rPr>
  </w:style>
  <w:style w:type="character" w:customStyle="1" w:styleId="DraftingNote">
    <w:name w:val="Drafting Note"/>
    <w:basedOn w:val="DefaultParagraphFont"/>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basedOn w:val="DefaultParagraphFont"/>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AC3236"/>
    <w:pPr>
      <w:spacing w:before="0" w:after="120"/>
    </w:pPr>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pPr>
      <w:numPr>
        <w:numId w:val="16"/>
      </w:numPr>
      <w:spacing w:before="120"/>
    </w:pPr>
  </w:style>
  <w:style w:type="paragraph" w:styleId="ListBullet2">
    <w:name w:val="List Bullet 2"/>
    <w:basedOn w:val="BodyText"/>
    <w:pPr>
      <w:numPr>
        <w:numId w:val="17"/>
      </w:numPr>
      <w:tabs>
        <w:tab w:val="left" w:pos="680"/>
      </w:tabs>
      <w:spacing w:before="120"/>
    </w:pPr>
  </w:style>
  <w:style w:type="paragraph" w:styleId="ListBullet3">
    <w:name w:val="List Bullet 3"/>
    <w:basedOn w:val="BodyText"/>
    <w:pPr>
      <w:numPr>
        <w:numId w:val="18"/>
      </w:numPr>
      <w:tabs>
        <w:tab w:val="left" w:pos="680"/>
        <w:tab w:val="left" w:pos="1021"/>
      </w:tabs>
      <w:spacing w:before="120"/>
      <w:ind w:left="1020"/>
    </w:pPr>
  </w:style>
  <w:style w:type="paragraph" w:styleId="ListNumber">
    <w:name w:val="List Number"/>
    <w:basedOn w:val="Normal"/>
    <w:pPr>
      <w:spacing w:before="120" w:line="320" w:lineRule="exact"/>
      <w:ind w:left="340" w:hanging="340"/>
      <w:jc w:val="both"/>
    </w:pPr>
  </w:style>
  <w:style w:type="paragraph" w:styleId="ListNumber2">
    <w:name w:val="List Number 2"/>
    <w:basedOn w:val="ListNumber"/>
    <w:pPr>
      <w:ind w:left="794" w:hanging="454"/>
    </w:pPr>
  </w:style>
  <w:style w:type="paragraph" w:styleId="ListNumber3">
    <w:name w:val="List Number 3"/>
    <w:basedOn w:val="ListNumber2"/>
    <w:pPr>
      <w:ind w:left="1304" w:hanging="510"/>
    </w:pPr>
  </w:style>
  <w:style w:type="character" w:customStyle="1" w:styleId="NoteLabel">
    <w:name w:val="Note Label"/>
    <w:basedOn w:val="DefaultParagraphFont"/>
    <w:rPr>
      <w:rFonts w:ascii="Arial" w:hAnsi="Arial"/>
      <w:b/>
      <w:position w:val="6"/>
      <w:sz w:val="18"/>
    </w:rPr>
  </w:style>
  <w:style w:type="character" w:styleId="PageNumber">
    <w:name w:val="page number"/>
    <w:basedOn w:val="DefaultParagraphFont"/>
    <w:rPr>
      <w:rFonts w:ascii="Arial" w:hAnsi="Arial"/>
      <w:b/>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BodyText"/>
    <w:uiPriority w:val="39"/>
    <w:rsid w:val="00D772E9"/>
    <w:pPr>
      <w:tabs>
        <w:tab w:val="right" w:pos="8789"/>
      </w:tabs>
      <w:spacing w:before="60"/>
      <w:ind w:left="1190" w:right="851" w:hanging="680"/>
      <w:jc w:val="left"/>
    </w:pPr>
    <w:rPr>
      <w:szCs w:val="26"/>
    </w:rPr>
  </w:style>
  <w:style w:type="paragraph" w:styleId="TOC3">
    <w:name w:val="toc 3"/>
    <w:basedOn w:val="TOC2"/>
    <w:rsid w:val="00D772E9"/>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aliases w:val="new legislation style Char"/>
    <w:basedOn w:val="DefaultParagraphFont"/>
    <w:link w:val="BodyText"/>
    <w:rsid w:val="002211CC"/>
    <w:rPr>
      <w:sz w:val="26"/>
      <w:lang w:val="en-AU" w:eastAsia="en-US" w:bidi="ar-SA"/>
    </w:rPr>
  </w:style>
  <w:style w:type="character" w:styleId="Hyperlink">
    <w:name w:val="Hyperlink"/>
    <w:basedOn w:val="DefaultParagraphFont"/>
    <w:rsid w:val="00E13AB8"/>
    <w:rPr>
      <w:color w:val="0000FF"/>
      <w:u w:val="single"/>
    </w:rPr>
  </w:style>
  <w:style w:type="paragraph" w:styleId="CommentSubject">
    <w:name w:val="annotation subject"/>
    <w:basedOn w:val="CommentText"/>
    <w:next w:val="CommentText"/>
    <w:semiHidden/>
    <w:rsid w:val="00887AF0"/>
    <w:pPr>
      <w:spacing w:before="0" w:line="240" w:lineRule="auto"/>
      <w:ind w:left="0" w:firstLine="0"/>
    </w:pPr>
    <w:rPr>
      <w:b/>
      <w:bCs/>
    </w:rPr>
  </w:style>
  <w:style w:type="paragraph" w:customStyle="1" w:styleId="Heading1NotTOC">
    <w:name w:val="Heading 1 Not TOC"/>
    <w:basedOn w:val="Heading1"/>
    <w:next w:val="BodyText"/>
    <w:rsid w:val="00F7477E"/>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63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466</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2013-06-06T06:04:00Z</dcterms:created>
  <dcterms:modified xsi:type="dcterms:W3CDTF">2013-06-06T06:04:00Z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