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290" w:type="dxa"/>
        <w:tblInd w:w="-1692" w:type="dxa"/>
        <w:tblLayout w:type="fixed"/>
        <w:tblLook w:val="01E0" w:firstRow="1" w:lastRow="1" w:firstColumn="1" w:lastColumn="1" w:noHBand="0" w:noVBand="0"/>
      </w:tblPr>
      <w:tblGrid>
        <w:gridCol w:w="7895"/>
        <w:gridCol w:w="4395"/>
      </w:tblGrid>
      <w:tr w:rsidR="00686531" w:rsidRPr="00BD4D48" w:rsidTr="00646F5B">
        <w:trPr>
          <w:trHeight w:val="3969"/>
        </w:trPr>
        <w:tc>
          <w:tcPr>
            <w:tcW w:w="321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86531" w:rsidRPr="00BD4D48" w:rsidRDefault="00686531" w:rsidP="002C7172">
            <w:pPr>
              <w:suppressAutoHyphens/>
              <w:autoSpaceDE w:val="0"/>
              <w:autoSpaceDN w:val="0"/>
              <w:adjustRightInd w:val="0"/>
              <w:spacing w:line="288" w:lineRule="auto"/>
              <w:ind w:right="432"/>
              <w:jc w:val="right"/>
              <w:textAlignment w:val="baseline"/>
              <w:rPr>
                <w:rFonts w:ascii="Goudy Old Style" w:hAnsi="Goudy Old Style" w:cs="GoudyOlSt BT"/>
                <w:color w:val="000000"/>
                <w:spacing w:val="-14"/>
                <w:sz w:val="56"/>
                <w:szCs w:val="56"/>
                <w:lang w:val="en-US"/>
              </w:rPr>
            </w:pPr>
            <w:r w:rsidRPr="00BD4D48">
              <w:rPr>
                <w:rFonts w:ascii="Goudy Old Style" w:hAnsi="Goudy Old Style" w:cs="GoudyOlSt BT"/>
                <w:color w:val="000000"/>
                <w:spacing w:val="-10"/>
                <w:sz w:val="42"/>
                <w:szCs w:val="42"/>
                <w:lang w:val="en-US"/>
              </w:rPr>
              <w:t>National Agreement</w:t>
            </w:r>
            <w:r w:rsidRPr="00BD4D48">
              <w:rPr>
                <w:rFonts w:ascii="Goudy Old Style" w:hAnsi="Goudy Old Style" w:cs="GoudyOlSt BT"/>
                <w:color w:val="000000"/>
                <w:spacing w:val="-10"/>
                <w:sz w:val="42"/>
                <w:szCs w:val="42"/>
                <w:lang w:val="en-US"/>
              </w:rPr>
              <w:br/>
              <w:t>Performance Information</w:t>
            </w:r>
            <w:r w:rsidRPr="00BD4D48">
              <w:rPr>
                <w:rFonts w:ascii="Goudy Old Style" w:hAnsi="Goudy Old Style" w:cs="GoudyOlSt BT"/>
                <w:color w:val="000000"/>
                <w:spacing w:val="-10"/>
                <w:sz w:val="42"/>
                <w:szCs w:val="42"/>
                <w:lang w:val="en-US"/>
              </w:rPr>
              <w:br/>
              <w:t>201</w:t>
            </w:r>
            <w:r w:rsidR="002C7172" w:rsidRPr="00BD4D48">
              <w:rPr>
                <w:rFonts w:ascii="Goudy Old Style" w:hAnsi="Goudy Old Style" w:cs="GoudyOlSt BT"/>
                <w:color w:val="000000"/>
                <w:spacing w:val="-10"/>
                <w:sz w:val="42"/>
                <w:szCs w:val="42"/>
                <w:lang w:val="en-US"/>
              </w:rPr>
              <w:t>1</w:t>
            </w:r>
          </w:p>
        </w:tc>
        <w:tc>
          <w:tcPr>
            <w:tcW w:w="178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13E0E" w:rsidRPr="00BD4D48" w:rsidRDefault="00D21C19" w:rsidP="008D78AE">
            <w:pPr>
              <w:spacing w:after="120"/>
              <w:ind w:left="454"/>
              <w:rPr>
                <w:rFonts w:ascii="Goudy Old Style" w:hAnsi="Goudy Old Style"/>
                <w:sz w:val="36"/>
                <w:szCs w:val="36"/>
              </w:rPr>
            </w:pPr>
            <w:r w:rsidRPr="00BD4D48">
              <w:rPr>
                <w:rFonts w:ascii="Goudy Old Style" w:hAnsi="Goudy Old Style"/>
                <w:sz w:val="36"/>
                <w:szCs w:val="36"/>
              </w:rPr>
              <w:t>National Ed</w:t>
            </w:r>
            <w:bookmarkStart w:id="0" w:name="_GoBack"/>
            <w:bookmarkEnd w:id="0"/>
            <w:r w:rsidRPr="00BD4D48">
              <w:rPr>
                <w:rFonts w:ascii="Goudy Old Style" w:hAnsi="Goudy Old Style"/>
                <w:sz w:val="36"/>
                <w:szCs w:val="36"/>
              </w:rPr>
              <w:t>ucation Agreement</w:t>
            </w:r>
          </w:p>
        </w:tc>
      </w:tr>
      <w:tr w:rsidR="00686531" w:rsidRPr="00BD4D48" w:rsidTr="004C742F">
        <w:trPr>
          <w:trHeight w:val="2220"/>
        </w:trPr>
        <w:tc>
          <w:tcPr>
            <w:tcW w:w="3212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686531" w:rsidRPr="00BD4D48" w:rsidRDefault="00686531" w:rsidP="008D78AE">
            <w:pPr>
              <w:pStyle w:val="Clause"/>
              <w:ind w:left="567" w:right="252"/>
              <w:jc w:val="right"/>
            </w:pPr>
          </w:p>
        </w:tc>
        <w:tc>
          <w:tcPr>
            <w:tcW w:w="1788" w:type="pct"/>
            <w:tcBorders>
              <w:lef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686531" w:rsidRPr="00BD4D48" w:rsidRDefault="00686531" w:rsidP="008D78AE">
            <w:pPr>
              <w:pStyle w:val="Clause"/>
              <w:tabs>
                <w:tab w:val="right" w:pos="6912"/>
              </w:tabs>
              <w:ind w:left="432" w:right="0"/>
            </w:pPr>
            <w:r w:rsidRPr="00BD4D48">
              <w:rPr>
                <w:rFonts w:cs="GoudyOlSt BT"/>
                <w:i/>
                <w:iCs/>
              </w:rPr>
              <w:t>Steering Committee</w:t>
            </w:r>
            <w:r w:rsidRPr="00BD4D48">
              <w:rPr>
                <w:rFonts w:cs="GoudyOlSt BT"/>
                <w:i/>
                <w:iCs/>
              </w:rPr>
              <w:br/>
              <w:t xml:space="preserve">for the Review of </w:t>
            </w:r>
            <w:r w:rsidRPr="00BD4D48">
              <w:rPr>
                <w:rFonts w:cs="GoudyOlSt BT"/>
                <w:i/>
                <w:iCs/>
              </w:rPr>
              <w:br/>
              <w:t>Government</w:t>
            </w:r>
            <w:r w:rsidRPr="00BD4D48">
              <w:rPr>
                <w:rFonts w:cs="GoudyOlSt BT"/>
                <w:i/>
                <w:iCs/>
              </w:rPr>
              <w:br/>
            </w:r>
            <w:r w:rsidRPr="00BD4D48">
              <w:rPr>
                <w:rFonts w:cs="GoudyOlSt BT"/>
                <w:i/>
                <w:iCs/>
                <w:spacing w:val="0"/>
              </w:rPr>
              <w:t>Service Provision</w:t>
            </w:r>
          </w:p>
        </w:tc>
      </w:tr>
      <w:tr w:rsidR="00686531" w:rsidRPr="00BD4D48" w:rsidTr="00646F5B">
        <w:trPr>
          <w:trHeight w:val="9206"/>
        </w:trPr>
        <w:tc>
          <w:tcPr>
            <w:tcW w:w="3212" w:type="pct"/>
            <w:shd w:val="clear" w:color="auto" w:fill="D9D9D9" w:themeFill="background1" w:themeFillShade="D9"/>
            <w:vAlign w:val="bottom"/>
          </w:tcPr>
          <w:p w:rsidR="00686531" w:rsidRPr="00BD4D48" w:rsidRDefault="002C7172" w:rsidP="00992632">
            <w:pPr>
              <w:pStyle w:val="Clause"/>
              <w:spacing w:after="1200"/>
              <w:ind w:left="567" w:right="431"/>
              <w:jc w:val="right"/>
            </w:pPr>
            <w:r w:rsidRPr="00BD4D48">
              <w:t>June 2012</w:t>
            </w:r>
          </w:p>
        </w:tc>
        <w:tc>
          <w:tcPr>
            <w:tcW w:w="1788" w:type="pct"/>
            <w:shd w:val="clear" w:color="auto" w:fill="D9D9D9" w:themeFill="background1" w:themeFillShade="D9"/>
            <w:vAlign w:val="bottom"/>
          </w:tcPr>
          <w:p w:rsidR="00686531" w:rsidRPr="00BD4D48" w:rsidRDefault="00686531" w:rsidP="00646F5B">
            <w:pPr>
              <w:pStyle w:val="Clause"/>
              <w:tabs>
                <w:tab w:val="right" w:pos="6912"/>
              </w:tabs>
              <w:spacing w:after="360"/>
              <w:ind w:left="567" w:right="0"/>
            </w:pPr>
          </w:p>
        </w:tc>
      </w:tr>
    </w:tbl>
    <w:p w:rsidR="00ED673A" w:rsidRPr="00BD4D48" w:rsidRDefault="00ED673A" w:rsidP="004C742F">
      <w:pPr>
        <w:rPr>
          <w:rFonts w:ascii="Goudy Old Style" w:hAnsi="Goudy Old Style"/>
        </w:rPr>
      </w:pPr>
    </w:p>
    <w:sectPr w:rsidR="00ED673A" w:rsidRPr="00BD4D48" w:rsidSect="004C742F">
      <w:pgSz w:w="11906" w:h="16838"/>
      <w:pgMar w:top="1440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OlSt BT">
    <w:altName w:val="Georgia"/>
    <w:panose1 w:val="02020502050305020303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31"/>
    <w:rsid w:val="000425CC"/>
    <w:rsid w:val="000561B8"/>
    <w:rsid w:val="000836CF"/>
    <w:rsid w:val="000E767A"/>
    <w:rsid w:val="00105336"/>
    <w:rsid w:val="00113E0E"/>
    <w:rsid w:val="00137816"/>
    <w:rsid w:val="00191044"/>
    <w:rsid w:val="001963A6"/>
    <w:rsid w:val="001B0AA7"/>
    <w:rsid w:val="001D0A26"/>
    <w:rsid w:val="001D2117"/>
    <w:rsid w:val="001D2CF1"/>
    <w:rsid w:val="001E2381"/>
    <w:rsid w:val="002276B7"/>
    <w:rsid w:val="00247947"/>
    <w:rsid w:val="002C7172"/>
    <w:rsid w:val="002E78D5"/>
    <w:rsid w:val="003015FD"/>
    <w:rsid w:val="00350A5C"/>
    <w:rsid w:val="00380432"/>
    <w:rsid w:val="00397326"/>
    <w:rsid w:val="003A2379"/>
    <w:rsid w:val="00400780"/>
    <w:rsid w:val="0045085D"/>
    <w:rsid w:val="004B3FAE"/>
    <w:rsid w:val="004C742F"/>
    <w:rsid w:val="0052390F"/>
    <w:rsid w:val="00595CDD"/>
    <w:rsid w:val="005A4826"/>
    <w:rsid w:val="005C3600"/>
    <w:rsid w:val="006216E5"/>
    <w:rsid w:val="00645C4C"/>
    <w:rsid w:val="00646F5B"/>
    <w:rsid w:val="00657A82"/>
    <w:rsid w:val="00667557"/>
    <w:rsid w:val="006805D7"/>
    <w:rsid w:val="00686531"/>
    <w:rsid w:val="00694F61"/>
    <w:rsid w:val="006B4875"/>
    <w:rsid w:val="006D4209"/>
    <w:rsid w:val="00730E2C"/>
    <w:rsid w:val="007A0FEB"/>
    <w:rsid w:val="00821AF2"/>
    <w:rsid w:val="008233B1"/>
    <w:rsid w:val="00825E34"/>
    <w:rsid w:val="008639C6"/>
    <w:rsid w:val="00894758"/>
    <w:rsid w:val="008B5B56"/>
    <w:rsid w:val="008C4E51"/>
    <w:rsid w:val="008F4CE9"/>
    <w:rsid w:val="009015B3"/>
    <w:rsid w:val="00992632"/>
    <w:rsid w:val="009D6259"/>
    <w:rsid w:val="009F0F06"/>
    <w:rsid w:val="00A12537"/>
    <w:rsid w:val="00A26B6D"/>
    <w:rsid w:val="00A43BA0"/>
    <w:rsid w:val="00A7035F"/>
    <w:rsid w:val="00A73760"/>
    <w:rsid w:val="00A80448"/>
    <w:rsid w:val="00A87117"/>
    <w:rsid w:val="00AD368F"/>
    <w:rsid w:val="00AD5E11"/>
    <w:rsid w:val="00AF5966"/>
    <w:rsid w:val="00BA4AA0"/>
    <w:rsid w:val="00BB6D9F"/>
    <w:rsid w:val="00BD4D48"/>
    <w:rsid w:val="00C04BA3"/>
    <w:rsid w:val="00C236EC"/>
    <w:rsid w:val="00C255DB"/>
    <w:rsid w:val="00C61757"/>
    <w:rsid w:val="00C66494"/>
    <w:rsid w:val="00CA0F1C"/>
    <w:rsid w:val="00CB353D"/>
    <w:rsid w:val="00CB3F33"/>
    <w:rsid w:val="00CF6659"/>
    <w:rsid w:val="00D21C19"/>
    <w:rsid w:val="00D406BC"/>
    <w:rsid w:val="00D719A9"/>
    <w:rsid w:val="00DB2809"/>
    <w:rsid w:val="00DD275F"/>
    <w:rsid w:val="00DD33B3"/>
    <w:rsid w:val="00DD3B08"/>
    <w:rsid w:val="00E35550"/>
    <w:rsid w:val="00EA2CF5"/>
    <w:rsid w:val="00ED673A"/>
    <w:rsid w:val="00F260FB"/>
    <w:rsid w:val="00F35134"/>
    <w:rsid w:val="00F84F12"/>
    <w:rsid w:val="00FA67E6"/>
    <w:rsid w:val="00FA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531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use">
    <w:name w:val="Clause"/>
    <w:basedOn w:val="Normal"/>
    <w:rsid w:val="00686531"/>
    <w:pPr>
      <w:autoSpaceDE w:val="0"/>
      <w:autoSpaceDN w:val="0"/>
      <w:adjustRightInd w:val="0"/>
      <w:spacing w:line="400" w:lineRule="atLeast"/>
      <w:ind w:right="283"/>
      <w:textAlignment w:val="center"/>
    </w:pPr>
    <w:rPr>
      <w:rFonts w:ascii="Goudy Old Style" w:hAnsi="Goudy Old Style" w:cs="Goudy Old Style"/>
      <w:color w:val="000000"/>
      <w:spacing w:val="-4"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F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F5B"/>
    <w:rPr>
      <w:rFonts w:ascii="Tahoma" w:eastAsia="Times New Roman" w:hAnsi="Tahoma" w:cs="Tahoma"/>
      <w:sz w:val="16"/>
      <w:szCs w:val="16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531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use">
    <w:name w:val="Clause"/>
    <w:basedOn w:val="Normal"/>
    <w:rsid w:val="00686531"/>
    <w:pPr>
      <w:autoSpaceDE w:val="0"/>
      <w:autoSpaceDN w:val="0"/>
      <w:adjustRightInd w:val="0"/>
      <w:spacing w:line="400" w:lineRule="atLeast"/>
      <w:ind w:right="283"/>
      <w:textAlignment w:val="center"/>
    </w:pPr>
    <w:rPr>
      <w:rFonts w:ascii="Goudy Old Style" w:hAnsi="Goudy Old Style" w:cs="Goudy Old Style"/>
      <w:color w:val="000000"/>
      <w:spacing w:val="-4"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F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F5B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Productivity Commission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Jordan</dc:creator>
  <cp:lastModifiedBy>Cross, Michelle</cp:lastModifiedBy>
  <cp:revision>4</cp:revision>
  <cp:lastPrinted>2011-11-15T22:30:00Z</cp:lastPrinted>
  <dcterms:created xsi:type="dcterms:W3CDTF">2012-05-25T01:06:00Z</dcterms:created>
  <dcterms:modified xsi:type="dcterms:W3CDTF">2012-05-25T01:07:00Z</dcterms:modified>
</cp:coreProperties>
</file>