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07C" w:rsidRPr="00183241" w:rsidRDefault="00EA107C" w:rsidP="006547B2">
      <w:pPr>
        <w:spacing w:after="120"/>
        <w:jc w:val="center"/>
        <w:outlineLvl w:val="0"/>
        <w:rPr>
          <w:rFonts w:ascii="Gill Sans MT" w:hAnsi="Gill Sans MT" w:cs="Arial"/>
          <w:i/>
          <w:sz w:val="28"/>
          <w:szCs w:val="28"/>
        </w:rPr>
      </w:pPr>
      <w:bookmarkStart w:id="0" w:name="_GoBack"/>
      <w:bookmarkEnd w:id="0"/>
      <w:r w:rsidRPr="00183241">
        <w:rPr>
          <w:rFonts w:ascii="Gill Sans MT" w:hAnsi="Gill Sans MT" w:cs="Arial"/>
          <w:i/>
          <w:sz w:val="28"/>
          <w:szCs w:val="28"/>
        </w:rPr>
        <w:t>NATIONAL PARTNERSHIP AGREEMENT ON HOSPITAL AND HEALTH WORKFORCE REFORM</w:t>
      </w:r>
    </w:p>
    <w:p w:rsidR="00EA107C" w:rsidRPr="00183241" w:rsidRDefault="00EA107C" w:rsidP="006547B2">
      <w:pPr>
        <w:spacing w:after="120"/>
        <w:jc w:val="center"/>
        <w:outlineLvl w:val="0"/>
        <w:rPr>
          <w:rFonts w:ascii="Gill Sans MT" w:hAnsi="Gill Sans MT" w:cs="Arial"/>
          <w:i/>
          <w:sz w:val="28"/>
          <w:szCs w:val="28"/>
        </w:rPr>
      </w:pPr>
      <w:r w:rsidRPr="00183241">
        <w:rPr>
          <w:rFonts w:ascii="Gill Sans MT" w:hAnsi="Gill Sans MT" w:cs="Arial"/>
          <w:i/>
          <w:sz w:val="28"/>
          <w:szCs w:val="28"/>
        </w:rPr>
        <w:t>SCHEDULE C: SUBACUTE CARE</w:t>
      </w:r>
    </w:p>
    <w:p w:rsidR="00183241" w:rsidRPr="006547B2" w:rsidRDefault="00183241" w:rsidP="006547B2">
      <w:pPr>
        <w:spacing w:after="120"/>
        <w:jc w:val="center"/>
        <w:outlineLvl w:val="0"/>
        <w:rPr>
          <w:rFonts w:ascii="Gill Sans MT" w:hAnsi="Gill Sans MT"/>
          <w:sz w:val="28"/>
          <w:szCs w:val="28"/>
        </w:rPr>
      </w:pPr>
    </w:p>
    <w:p w:rsidR="00EA107C" w:rsidRPr="00DE21CB" w:rsidRDefault="00EA107C" w:rsidP="006547B2">
      <w:pPr>
        <w:spacing w:after="120"/>
        <w:ind w:left="1134" w:hanging="1134"/>
        <w:jc w:val="center"/>
        <w:outlineLvl w:val="0"/>
        <w:rPr>
          <w:rFonts w:ascii="Gill Sans MT" w:hAnsi="Gill Sans MT" w:cs="Arial"/>
          <w:sz w:val="28"/>
          <w:szCs w:val="28"/>
        </w:rPr>
      </w:pPr>
      <w:r w:rsidRPr="006547B2">
        <w:rPr>
          <w:rFonts w:ascii="Gill Sans MT" w:hAnsi="Gill Sans MT" w:cs="Arial"/>
          <w:sz w:val="28"/>
          <w:szCs w:val="28"/>
        </w:rPr>
        <w:t xml:space="preserve">ANNUAL REPORT - TASMANIA </w:t>
      </w:r>
      <w:r w:rsidR="00B9111D" w:rsidRPr="00183241">
        <w:rPr>
          <w:rFonts w:ascii="Gill Sans MT" w:hAnsi="Gill Sans MT" w:cs="Arial"/>
          <w:sz w:val="28"/>
          <w:szCs w:val="28"/>
        </w:rPr>
        <w:t>–</w:t>
      </w:r>
      <w:r w:rsidRPr="00183241">
        <w:rPr>
          <w:rFonts w:ascii="Gill Sans MT" w:hAnsi="Gill Sans MT" w:cs="Arial"/>
          <w:sz w:val="28"/>
          <w:szCs w:val="28"/>
        </w:rPr>
        <w:t xml:space="preserve"> </w:t>
      </w:r>
      <w:r w:rsidR="00B9111D" w:rsidRPr="00183241">
        <w:rPr>
          <w:rFonts w:ascii="Gill Sans MT" w:hAnsi="Gill Sans MT" w:cs="Arial"/>
          <w:sz w:val="28"/>
          <w:szCs w:val="28"/>
        </w:rPr>
        <w:t>2012-2013</w:t>
      </w:r>
    </w:p>
    <w:p w:rsidR="00EA107C" w:rsidRDefault="00EA107C" w:rsidP="006547B2">
      <w:pPr>
        <w:spacing w:after="120"/>
        <w:rPr>
          <w:rFonts w:ascii="Gill Sans MT" w:hAnsi="Gill Sans MT" w:cs="Arial"/>
          <w:b/>
          <w:sz w:val="22"/>
          <w:szCs w:val="22"/>
        </w:rPr>
      </w:pPr>
    </w:p>
    <w:p w:rsidR="00EA107C" w:rsidRPr="006547B2" w:rsidRDefault="00EA107C" w:rsidP="006547B2">
      <w:pPr>
        <w:spacing w:after="120"/>
        <w:rPr>
          <w:rFonts w:ascii="Gill Sans MT" w:hAnsi="Gill Sans MT" w:cs="Arial"/>
          <w:b/>
          <w:sz w:val="22"/>
          <w:szCs w:val="22"/>
        </w:rPr>
      </w:pPr>
      <w:r w:rsidRPr="006547B2">
        <w:rPr>
          <w:rFonts w:ascii="Gill Sans MT" w:hAnsi="Gill Sans MT" w:cs="Arial"/>
          <w:b/>
          <w:sz w:val="22"/>
          <w:szCs w:val="22"/>
        </w:rPr>
        <w:t>PART A:</w:t>
      </w:r>
      <w:r w:rsidRPr="006547B2">
        <w:rPr>
          <w:rFonts w:ascii="Gill Sans MT" w:hAnsi="Gill Sans MT" w:cs="Arial"/>
          <w:b/>
          <w:sz w:val="22"/>
          <w:szCs w:val="22"/>
        </w:rPr>
        <w:tab/>
        <w:t xml:space="preserve"> PROGRESS AGAINST SUBACUTE CARE IMPLEMENTATION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5"/>
        <w:gridCol w:w="6663"/>
        <w:gridCol w:w="1275"/>
        <w:gridCol w:w="3828"/>
      </w:tblGrid>
      <w:tr w:rsidR="00EA107C" w:rsidRPr="00313397" w:rsidTr="00F075B8">
        <w:tc>
          <w:tcPr>
            <w:tcW w:w="14709" w:type="dxa"/>
            <w:gridSpan w:val="5"/>
            <w:shd w:val="clear" w:color="auto" w:fill="0C0C0C"/>
          </w:tcPr>
          <w:p w:rsidR="00EA107C" w:rsidRPr="00CC4DD6" w:rsidRDefault="00EA107C" w:rsidP="00CC4DD6">
            <w:pPr>
              <w:spacing w:after="120"/>
              <w:rPr>
                <w:rFonts w:ascii="Gill Sans MT" w:hAnsi="Gill Sans MT" w:cs="Arial"/>
                <w:b/>
                <w:szCs w:val="22"/>
              </w:rPr>
            </w:pPr>
            <w:r w:rsidRPr="00CC4DD6">
              <w:rPr>
                <w:rFonts w:ascii="Gill Sans MT" w:hAnsi="Gill Sans MT" w:cs="Arial"/>
                <w:b/>
                <w:sz w:val="22"/>
                <w:szCs w:val="22"/>
              </w:rPr>
              <w:t>Summary of Progress</w:t>
            </w:r>
          </w:p>
        </w:tc>
      </w:tr>
      <w:tr w:rsidR="00EA107C" w:rsidRPr="002C79D7" w:rsidTr="00F075B8">
        <w:tc>
          <w:tcPr>
            <w:tcW w:w="14709" w:type="dxa"/>
            <w:gridSpan w:val="5"/>
          </w:tcPr>
          <w:p w:rsidR="00EA107C" w:rsidRPr="001F52C8" w:rsidRDefault="007E7993" w:rsidP="00CC4DD6">
            <w:pPr>
              <w:spacing w:before="120" w:after="120"/>
              <w:rPr>
                <w:rFonts w:ascii="Gill Sans MT" w:hAnsi="Gill Sans MT"/>
                <w:szCs w:val="22"/>
              </w:rPr>
            </w:pPr>
            <w:r>
              <w:rPr>
                <w:rFonts w:ascii="Gill Sans MT" w:hAnsi="Gill Sans MT"/>
                <w:sz w:val="22"/>
                <w:szCs w:val="22"/>
              </w:rPr>
              <w:t>T</w:t>
            </w:r>
            <w:r w:rsidRPr="001F52C8">
              <w:rPr>
                <w:rFonts w:ascii="Gill Sans MT" w:hAnsi="Gill Sans MT"/>
                <w:sz w:val="22"/>
                <w:szCs w:val="22"/>
              </w:rPr>
              <w:t xml:space="preserve">he National Partnership Agreement on Hospitals and Health Workforce Reform (NPA) </w:t>
            </w:r>
            <w:r>
              <w:rPr>
                <w:rFonts w:ascii="Gill Sans MT" w:hAnsi="Gill Sans MT"/>
                <w:sz w:val="22"/>
                <w:szCs w:val="22"/>
              </w:rPr>
              <w:t>allocated $12.242 million to Tasmania,</w:t>
            </w:r>
            <w:r w:rsidR="00EA107C" w:rsidRPr="001F52C8">
              <w:rPr>
                <w:rFonts w:ascii="Gill Sans MT" w:hAnsi="Gill Sans MT"/>
                <w:sz w:val="22"/>
                <w:szCs w:val="22"/>
              </w:rPr>
              <w:t xml:space="preserve"> over four years, to increase the supply, capacity and quality of sub</w:t>
            </w:r>
            <w:r>
              <w:rPr>
                <w:rFonts w:ascii="Gill Sans MT" w:hAnsi="Gill Sans MT"/>
                <w:sz w:val="22"/>
                <w:szCs w:val="22"/>
              </w:rPr>
              <w:t>acute care services across the s</w:t>
            </w:r>
            <w:r w:rsidR="00EA107C" w:rsidRPr="001F52C8">
              <w:rPr>
                <w:rFonts w:ascii="Gill Sans MT" w:hAnsi="Gill Sans MT"/>
                <w:sz w:val="22"/>
                <w:szCs w:val="22"/>
              </w:rPr>
              <w:t xml:space="preserve">tate.  </w:t>
            </w:r>
          </w:p>
          <w:p w:rsidR="00EA107C" w:rsidRPr="001F52C8" w:rsidRDefault="00EA107C" w:rsidP="00CC4DD6">
            <w:pPr>
              <w:spacing w:after="120"/>
              <w:rPr>
                <w:rFonts w:ascii="Gill Sans MT" w:hAnsi="Gill Sans MT"/>
                <w:szCs w:val="22"/>
              </w:rPr>
            </w:pPr>
            <w:r w:rsidRPr="001F52C8">
              <w:rPr>
                <w:rFonts w:ascii="Gill Sans MT" w:hAnsi="Gill Sans MT"/>
                <w:sz w:val="22"/>
                <w:szCs w:val="22"/>
              </w:rPr>
              <w:t xml:space="preserve">Tasmania’s </w:t>
            </w:r>
            <w:r w:rsidR="00A8246F">
              <w:rPr>
                <w:rFonts w:ascii="Gill Sans MT" w:hAnsi="Gill Sans MT"/>
                <w:sz w:val="22"/>
                <w:szCs w:val="22"/>
              </w:rPr>
              <w:t>Implementation P</w:t>
            </w:r>
            <w:r w:rsidRPr="001F52C8">
              <w:rPr>
                <w:rFonts w:ascii="Gill Sans MT" w:hAnsi="Gill Sans MT"/>
                <w:sz w:val="22"/>
                <w:szCs w:val="22"/>
              </w:rPr>
              <w:t>lan</w:t>
            </w:r>
            <w:r w:rsidR="007A2BDE" w:rsidRPr="001F52C8">
              <w:rPr>
                <w:rFonts w:ascii="Gill Sans MT" w:hAnsi="Gill Sans MT"/>
                <w:sz w:val="22"/>
                <w:szCs w:val="22"/>
              </w:rPr>
              <w:t xml:space="preserve"> </w:t>
            </w:r>
            <w:r w:rsidR="001F52C8">
              <w:rPr>
                <w:rFonts w:ascii="Gill Sans MT" w:hAnsi="Gill Sans MT"/>
                <w:sz w:val="22"/>
                <w:szCs w:val="22"/>
              </w:rPr>
              <w:t>focused</w:t>
            </w:r>
            <w:r w:rsidRPr="001F52C8">
              <w:rPr>
                <w:rFonts w:ascii="Gill Sans MT" w:hAnsi="Gill Sans MT"/>
                <w:sz w:val="22"/>
                <w:szCs w:val="22"/>
              </w:rPr>
              <w:t xml:space="preserve"> primarily on buil</w:t>
            </w:r>
            <w:r w:rsidR="0020561C">
              <w:rPr>
                <w:rFonts w:ascii="Gill Sans MT" w:hAnsi="Gill Sans MT"/>
                <w:sz w:val="22"/>
                <w:szCs w:val="22"/>
              </w:rPr>
              <w:t>ding services in the north and north w</w:t>
            </w:r>
            <w:r w:rsidRPr="001F52C8">
              <w:rPr>
                <w:rFonts w:ascii="Gill Sans MT" w:hAnsi="Gill Sans MT"/>
                <w:sz w:val="22"/>
                <w:szCs w:val="22"/>
              </w:rPr>
              <w:t>est</w:t>
            </w:r>
            <w:r w:rsidR="0020561C">
              <w:rPr>
                <w:rFonts w:ascii="Gill Sans MT" w:hAnsi="Gill Sans MT"/>
                <w:sz w:val="22"/>
                <w:szCs w:val="22"/>
              </w:rPr>
              <w:t xml:space="preserve"> of the State</w:t>
            </w:r>
            <w:r w:rsidR="001F52C8">
              <w:rPr>
                <w:rFonts w:ascii="Gill Sans MT" w:hAnsi="Gill Sans MT"/>
                <w:sz w:val="22"/>
                <w:szCs w:val="22"/>
              </w:rPr>
              <w:t>, together with</w:t>
            </w:r>
            <w:r w:rsidRPr="001F52C8">
              <w:rPr>
                <w:rFonts w:ascii="Gill Sans MT" w:hAnsi="Gill Sans MT"/>
                <w:sz w:val="22"/>
                <w:szCs w:val="22"/>
              </w:rPr>
              <w:t xml:space="preserve"> provision for some development in the </w:t>
            </w:r>
            <w:r w:rsidR="0020561C">
              <w:rPr>
                <w:rFonts w:ascii="Gill Sans MT" w:hAnsi="Gill Sans MT"/>
                <w:sz w:val="22"/>
                <w:szCs w:val="22"/>
              </w:rPr>
              <w:t>s</w:t>
            </w:r>
            <w:r w:rsidRPr="001F52C8">
              <w:rPr>
                <w:rFonts w:ascii="Gill Sans MT" w:hAnsi="Gill Sans MT"/>
                <w:sz w:val="22"/>
                <w:szCs w:val="22"/>
              </w:rPr>
              <w:t>outh and in statewide end-of-life primary care capacity through Palliative Care Services</w:t>
            </w:r>
            <w:r w:rsidR="001F52C8">
              <w:rPr>
                <w:rFonts w:ascii="Gill Sans MT" w:hAnsi="Gill Sans MT"/>
                <w:sz w:val="22"/>
                <w:szCs w:val="22"/>
              </w:rPr>
              <w:t xml:space="preserve"> across the state</w:t>
            </w:r>
            <w:r w:rsidRPr="001F52C8">
              <w:rPr>
                <w:rFonts w:ascii="Gill Sans MT" w:hAnsi="Gill Sans MT"/>
                <w:sz w:val="22"/>
                <w:szCs w:val="22"/>
              </w:rPr>
              <w:t xml:space="preserve">. </w:t>
            </w:r>
            <w:r w:rsidR="001F52C8">
              <w:rPr>
                <w:rFonts w:ascii="Gill Sans MT" w:hAnsi="Gill Sans MT"/>
                <w:sz w:val="22"/>
                <w:szCs w:val="22"/>
              </w:rPr>
              <w:t xml:space="preserve"> The NPA also enabled the development of </w:t>
            </w:r>
            <w:r w:rsidR="009C3C2B">
              <w:rPr>
                <w:rFonts w:ascii="Gill Sans MT" w:hAnsi="Gill Sans MT"/>
                <w:sz w:val="22"/>
                <w:szCs w:val="22"/>
              </w:rPr>
              <w:t>clinical</w:t>
            </w:r>
            <w:r w:rsidRPr="001F52C8">
              <w:rPr>
                <w:rFonts w:ascii="Gill Sans MT" w:hAnsi="Gill Sans MT"/>
                <w:sz w:val="22"/>
                <w:szCs w:val="22"/>
              </w:rPr>
              <w:t xml:space="preserve"> </w:t>
            </w:r>
            <w:r w:rsidR="001F52C8">
              <w:rPr>
                <w:rFonts w:ascii="Gill Sans MT" w:hAnsi="Gill Sans MT"/>
                <w:sz w:val="22"/>
                <w:szCs w:val="22"/>
              </w:rPr>
              <w:t>network</w:t>
            </w:r>
            <w:r w:rsidRPr="001F52C8">
              <w:rPr>
                <w:rFonts w:ascii="Gill Sans MT" w:hAnsi="Gill Sans MT"/>
                <w:sz w:val="22"/>
                <w:szCs w:val="22"/>
              </w:rPr>
              <w:t>s</w:t>
            </w:r>
            <w:r w:rsidR="001F52C8">
              <w:rPr>
                <w:rFonts w:ascii="Gill Sans MT" w:hAnsi="Gill Sans MT"/>
                <w:sz w:val="22"/>
                <w:szCs w:val="22"/>
              </w:rPr>
              <w:t xml:space="preserve"> and</w:t>
            </w:r>
            <w:r w:rsidRPr="001F52C8">
              <w:rPr>
                <w:rFonts w:ascii="Gill Sans MT" w:hAnsi="Gill Sans MT"/>
                <w:sz w:val="22"/>
                <w:szCs w:val="22"/>
              </w:rPr>
              <w:t xml:space="preserve"> shared care initiatives </w:t>
            </w:r>
            <w:r w:rsidR="001F52C8">
              <w:rPr>
                <w:rFonts w:ascii="Gill Sans MT" w:hAnsi="Gill Sans MT"/>
                <w:sz w:val="22"/>
                <w:szCs w:val="22"/>
              </w:rPr>
              <w:t xml:space="preserve">promoting </w:t>
            </w:r>
            <w:r w:rsidRPr="001F52C8">
              <w:rPr>
                <w:rFonts w:ascii="Gill Sans MT" w:hAnsi="Gill Sans MT"/>
                <w:sz w:val="22"/>
                <w:szCs w:val="22"/>
              </w:rPr>
              <w:t xml:space="preserve">community wellness </w:t>
            </w:r>
            <w:r w:rsidR="001F52C8">
              <w:rPr>
                <w:rFonts w:ascii="Gill Sans MT" w:hAnsi="Gill Sans MT"/>
                <w:sz w:val="22"/>
                <w:szCs w:val="22"/>
              </w:rPr>
              <w:t>and reducing</w:t>
            </w:r>
            <w:r w:rsidRPr="001F52C8">
              <w:rPr>
                <w:rFonts w:ascii="Gill Sans MT" w:hAnsi="Gill Sans MT"/>
                <w:sz w:val="22"/>
                <w:szCs w:val="22"/>
              </w:rPr>
              <w:t xml:space="preserve"> avoidable hospital admissions</w:t>
            </w:r>
            <w:r w:rsidR="001F52C8">
              <w:rPr>
                <w:rFonts w:ascii="Gill Sans MT" w:hAnsi="Gill Sans MT"/>
                <w:sz w:val="22"/>
                <w:szCs w:val="22"/>
              </w:rPr>
              <w:t>.</w:t>
            </w:r>
            <w:r w:rsidRPr="001F52C8">
              <w:rPr>
                <w:rFonts w:ascii="Gill Sans MT" w:hAnsi="Gill Sans MT"/>
                <w:sz w:val="22"/>
                <w:szCs w:val="22"/>
              </w:rPr>
              <w:t xml:space="preserve"> </w:t>
            </w:r>
          </w:p>
          <w:p w:rsidR="00EA107C" w:rsidRPr="001F52C8" w:rsidRDefault="00EA107C" w:rsidP="00CC4DD6">
            <w:pPr>
              <w:spacing w:after="120"/>
              <w:rPr>
                <w:rFonts w:ascii="Gill Sans MT" w:hAnsi="Gill Sans MT"/>
                <w:szCs w:val="22"/>
              </w:rPr>
            </w:pPr>
            <w:r w:rsidRPr="001F52C8">
              <w:rPr>
                <w:rFonts w:ascii="Gill Sans MT" w:hAnsi="Gill Sans MT"/>
                <w:sz w:val="22"/>
                <w:szCs w:val="22"/>
              </w:rPr>
              <w:t xml:space="preserve">Recruitment of health professionals, particularly specialist staff, has been a continuing issue for regional Tasmania in implementing new or expanded services, with </w:t>
            </w:r>
            <w:r w:rsidR="009C3C2B">
              <w:rPr>
                <w:rFonts w:ascii="Gill Sans MT" w:hAnsi="Gill Sans MT"/>
                <w:sz w:val="22"/>
                <w:szCs w:val="22"/>
              </w:rPr>
              <w:t xml:space="preserve">hospitals </w:t>
            </w:r>
            <w:r w:rsidR="009C3C2B" w:rsidRPr="001F52C8">
              <w:rPr>
                <w:rFonts w:ascii="Gill Sans MT" w:hAnsi="Gill Sans MT"/>
                <w:sz w:val="22"/>
                <w:szCs w:val="22"/>
              </w:rPr>
              <w:t>managing</w:t>
            </w:r>
            <w:r w:rsidRPr="001F52C8">
              <w:rPr>
                <w:rFonts w:ascii="Gill Sans MT" w:hAnsi="Gill Sans MT"/>
                <w:sz w:val="22"/>
                <w:szCs w:val="22"/>
              </w:rPr>
              <w:t xml:space="preserve"> workforce shortages through strategies such as engaging specialists on a visiting basis.  </w:t>
            </w:r>
          </w:p>
          <w:p w:rsidR="00EA107C" w:rsidRPr="001F52C8" w:rsidRDefault="00EA107C" w:rsidP="00CC4DD6">
            <w:pPr>
              <w:spacing w:after="120"/>
              <w:rPr>
                <w:rFonts w:ascii="Gill Sans MT" w:hAnsi="Gill Sans MT"/>
                <w:szCs w:val="22"/>
              </w:rPr>
            </w:pPr>
            <w:r w:rsidRPr="001F52C8">
              <w:rPr>
                <w:rFonts w:ascii="Gill Sans MT" w:hAnsi="Gill Sans MT"/>
                <w:sz w:val="22"/>
                <w:szCs w:val="22"/>
              </w:rPr>
              <w:t>In 2011-2012, the Palliative Care and Aged Care</w:t>
            </w:r>
            <w:r w:rsidR="00297B20">
              <w:rPr>
                <w:rFonts w:ascii="Gill Sans MT" w:hAnsi="Gill Sans MT"/>
                <w:sz w:val="22"/>
                <w:szCs w:val="22"/>
              </w:rPr>
              <w:t>,</w:t>
            </w:r>
            <w:r w:rsidRPr="001F52C8">
              <w:rPr>
                <w:rFonts w:ascii="Gill Sans MT" w:hAnsi="Gill Sans MT"/>
                <w:sz w:val="22"/>
                <w:szCs w:val="22"/>
              </w:rPr>
              <w:t xml:space="preserve"> and Rehabilitation Clinical Networks successfully achieved their primary objectives. Their role is now being undertaken by the newly formed Tasmanian Lead Clinicians Group.</w:t>
            </w:r>
          </w:p>
          <w:p w:rsidR="00EA107C" w:rsidRPr="001F52C8" w:rsidRDefault="00EA107C" w:rsidP="00CC4DD6">
            <w:pPr>
              <w:spacing w:after="120"/>
              <w:rPr>
                <w:rFonts w:ascii="Gill Sans MT" w:hAnsi="Gill Sans MT"/>
                <w:szCs w:val="22"/>
              </w:rPr>
            </w:pPr>
            <w:r w:rsidRPr="001F52C8">
              <w:rPr>
                <w:rFonts w:ascii="Gill Sans MT" w:hAnsi="Gill Sans MT"/>
                <w:sz w:val="22"/>
                <w:szCs w:val="22"/>
              </w:rPr>
              <w:t>New rehabilita</w:t>
            </w:r>
            <w:r w:rsidR="0020561C">
              <w:rPr>
                <w:rFonts w:ascii="Gill Sans MT" w:hAnsi="Gill Sans MT"/>
                <w:sz w:val="22"/>
                <w:szCs w:val="22"/>
              </w:rPr>
              <w:t>tion services in the north and north w</w:t>
            </w:r>
            <w:r w:rsidRPr="001F52C8">
              <w:rPr>
                <w:rFonts w:ascii="Gill Sans MT" w:hAnsi="Gill Sans MT"/>
                <w:sz w:val="22"/>
                <w:szCs w:val="22"/>
              </w:rPr>
              <w:t>est of the state have continued to develop within their broader service systems and patient services gr</w:t>
            </w:r>
            <w:r w:rsidR="007A2BDE" w:rsidRPr="001F52C8">
              <w:rPr>
                <w:rFonts w:ascii="Gill Sans MT" w:hAnsi="Gill Sans MT"/>
                <w:sz w:val="22"/>
                <w:szCs w:val="22"/>
              </w:rPr>
              <w:t xml:space="preserve">ew </w:t>
            </w:r>
            <w:r w:rsidRPr="001F52C8">
              <w:rPr>
                <w:rFonts w:ascii="Gill Sans MT" w:hAnsi="Gill Sans MT"/>
                <w:sz w:val="22"/>
                <w:szCs w:val="22"/>
              </w:rPr>
              <w:t>substantially in 20</w:t>
            </w:r>
            <w:r w:rsidR="001F52C8">
              <w:rPr>
                <w:rFonts w:ascii="Gill Sans MT" w:hAnsi="Gill Sans MT"/>
                <w:sz w:val="22"/>
                <w:szCs w:val="22"/>
              </w:rPr>
              <w:t>12-2013</w:t>
            </w:r>
            <w:r w:rsidRPr="001F52C8">
              <w:rPr>
                <w:rFonts w:ascii="Gill Sans MT" w:hAnsi="Gill Sans MT"/>
                <w:sz w:val="22"/>
                <w:szCs w:val="22"/>
              </w:rPr>
              <w:t>.</w:t>
            </w:r>
          </w:p>
          <w:p w:rsidR="00EA107C" w:rsidRDefault="00EA107C" w:rsidP="00CC4DD6">
            <w:pPr>
              <w:spacing w:after="120"/>
              <w:rPr>
                <w:rFonts w:ascii="Gill Sans MT" w:hAnsi="Gill Sans MT"/>
                <w:sz w:val="22"/>
                <w:szCs w:val="22"/>
              </w:rPr>
            </w:pPr>
            <w:r w:rsidRPr="001F52C8">
              <w:rPr>
                <w:rFonts w:ascii="Gill Sans MT" w:hAnsi="Gill Sans MT"/>
                <w:sz w:val="22"/>
                <w:szCs w:val="22"/>
              </w:rPr>
              <w:t xml:space="preserve">With the </w:t>
            </w:r>
            <w:r w:rsidR="0020561C">
              <w:rPr>
                <w:rFonts w:ascii="Gill Sans MT" w:hAnsi="Gill Sans MT"/>
                <w:sz w:val="22"/>
                <w:szCs w:val="22"/>
              </w:rPr>
              <w:t>new services coming on line in northern and north w</w:t>
            </w:r>
            <w:r w:rsidRPr="001F52C8">
              <w:rPr>
                <w:rFonts w:ascii="Gill Sans MT" w:hAnsi="Gill Sans MT"/>
                <w:sz w:val="22"/>
                <w:szCs w:val="22"/>
              </w:rPr>
              <w:t>est Tasmania, the state has achieved strong growth in subacute c</w:t>
            </w:r>
            <w:r w:rsidR="007A2BDE" w:rsidRPr="001F52C8">
              <w:rPr>
                <w:rFonts w:ascii="Gill Sans MT" w:hAnsi="Gill Sans MT"/>
                <w:sz w:val="22"/>
                <w:szCs w:val="22"/>
              </w:rPr>
              <w:t xml:space="preserve">are activity in the past year, recording </w:t>
            </w:r>
            <w:r w:rsidRPr="001F52C8">
              <w:rPr>
                <w:rFonts w:ascii="Gill Sans MT" w:hAnsi="Gill Sans MT"/>
                <w:sz w:val="22"/>
                <w:szCs w:val="22"/>
              </w:rPr>
              <w:t>2</w:t>
            </w:r>
            <w:r w:rsidR="001F52C8">
              <w:rPr>
                <w:rFonts w:ascii="Gill Sans MT" w:hAnsi="Gill Sans MT"/>
                <w:sz w:val="22"/>
                <w:szCs w:val="22"/>
              </w:rPr>
              <w:t>7.3</w:t>
            </w:r>
            <w:r w:rsidRPr="001F52C8">
              <w:rPr>
                <w:rFonts w:ascii="Gill Sans MT" w:hAnsi="Gill Sans MT"/>
                <w:sz w:val="22"/>
                <w:szCs w:val="22"/>
              </w:rPr>
              <w:t xml:space="preserve"> per cent growth above the 2007-2008 activity baseline</w:t>
            </w:r>
            <w:r w:rsidR="001F52C8">
              <w:rPr>
                <w:rFonts w:ascii="Gill Sans MT" w:hAnsi="Gill Sans MT"/>
                <w:sz w:val="22"/>
                <w:szCs w:val="22"/>
              </w:rPr>
              <w:t>.</w:t>
            </w:r>
          </w:p>
          <w:p w:rsidR="00297B20" w:rsidRPr="001F52C8" w:rsidRDefault="00F075B8" w:rsidP="00CC4DD6">
            <w:pPr>
              <w:spacing w:after="120"/>
              <w:rPr>
                <w:rFonts w:ascii="Gill Sans MT" w:hAnsi="Gill Sans MT"/>
                <w:szCs w:val="22"/>
              </w:rPr>
            </w:pPr>
            <w:r>
              <w:rPr>
                <w:rFonts w:ascii="Gill Sans MT" w:hAnsi="Gill Sans MT"/>
                <w:sz w:val="22"/>
                <w:szCs w:val="22"/>
              </w:rPr>
              <w:t xml:space="preserve">One project </w:t>
            </w:r>
            <w:r w:rsidR="0020561C">
              <w:rPr>
                <w:rFonts w:ascii="Gill Sans MT" w:hAnsi="Gill Sans MT"/>
                <w:sz w:val="22"/>
                <w:szCs w:val="22"/>
              </w:rPr>
              <w:t>in the north w</w:t>
            </w:r>
            <w:r w:rsidR="00297B20">
              <w:rPr>
                <w:rFonts w:ascii="Gill Sans MT" w:hAnsi="Gill Sans MT"/>
                <w:sz w:val="22"/>
                <w:szCs w:val="22"/>
              </w:rPr>
              <w:t xml:space="preserve">est of </w:t>
            </w:r>
            <w:r>
              <w:rPr>
                <w:rFonts w:ascii="Gill Sans MT" w:hAnsi="Gill Sans MT"/>
                <w:sz w:val="22"/>
                <w:szCs w:val="22"/>
              </w:rPr>
              <w:t>Tasmania has experienced delays.  T</w:t>
            </w:r>
            <w:r w:rsidR="00297B20">
              <w:rPr>
                <w:rFonts w:ascii="Gill Sans MT" w:hAnsi="Gill Sans MT"/>
                <w:sz w:val="22"/>
                <w:szCs w:val="22"/>
              </w:rPr>
              <w:t xml:space="preserve">his relates to the establishment of an integrated rehabilitation and geriatric evaluation and management services.  The delays are due to recruitment issues and it is expected that the project will be complete by 30 June 2014.  A request to vary this project was submitted to the </w:t>
            </w:r>
            <w:r w:rsidR="00F75B34">
              <w:rPr>
                <w:rFonts w:ascii="Gill Sans MT" w:hAnsi="Gill Sans MT"/>
                <w:sz w:val="22"/>
                <w:szCs w:val="22"/>
              </w:rPr>
              <w:t>Department of Health</w:t>
            </w:r>
            <w:r w:rsidR="00297B20">
              <w:rPr>
                <w:rFonts w:ascii="Gill Sans MT" w:hAnsi="Gill Sans MT"/>
                <w:sz w:val="22"/>
                <w:szCs w:val="22"/>
              </w:rPr>
              <w:t xml:space="preserve"> on 4 February 2013, with a follow up email on 4 September 2013.  A response has not yet been received.</w:t>
            </w:r>
          </w:p>
          <w:p w:rsidR="00B9111D" w:rsidRDefault="00EA107C" w:rsidP="00CC4DD6">
            <w:pPr>
              <w:spacing w:after="120"/>
              <w:rPr>
                <w:rFonts w:ascii="Gill Sans MT" w:hAnsi="Gill Sans MT"/>
                <w:sz w:val="22"/>
                <w:szCs w:val="22"/>
              </w:rPr>
            </w:pPr>
            <w:r w:rsidRPr="001F52C8">
              <w:rPr>
                <w:rFonts w:ascii="Gill Sans MT" w:hAnsi="Gill Sans MT"/>
                <w:sz w:val="22"/>
                <w:szCs w:val="22"/>
              </w:rPr>
              <w:t>Tasmania also continued to contribute to national subacute care policy development through its participation in national forums.</w:t>
            </w:r>
          </w:p>
          <w:p w:rsidR="004259B1" w:rsidRPr="004259B1" w:rsidRDefault="004259B1" w:rsidP="00CC4DD6">
            <w:pPr>
              <w:spacing w:after="120"/>
              <w:rPr>
                <w:rFonts w:ascii="Gill Sans MT" w:hAnsi="Gill Sans MT"/>
                <w:sz w:val="22"/>
                <w:szCs w:val="22"/>
              </w:rPr>
            </w:pPr>
          </w:p>
        </w:tc>
      </w:tr>
      <w:tr w:rsidR="00EA107C" w:rsidRPr="002C79D7" w:rsidTr="00F075B8">
        <w:trPr>
          <w:trHeight w:val="551"/>
          <w:tblHeader/>
        </w:trPr>
        <w:tc>
          <w:tcPr>
            <w:tcW w:w="2518" w:type="dxa"/>
            <w:shd w:val="clear" w:color="auto" w:fill="000000"/>
          </w:tcPr>
          <w:p w:rsidR="00EA107C" w:rsidRPr="00CC4DD6" w:rsidRDefault="00EA107C" w:rsidP="00CC4DD6">
            <w:pPr>
              <w:spacing w:after="120"/>
              <w:rPr>
                <w:rFonts w:ascii="Gill Sans MT" w:hAnsi="Gill Sans MT" w:cs="Arial"/>
                <w:b/>
                <w:szCs w:val="22"/>
              </w:rPr>
            </w:pPr>
            <w:r w:rsidRPr="00CC4DD6">
              <w:rPr>
                <w:rFonts w:ascii="Gill Sans MT" w:hAnsi="Gill Sans MT" w:cs="Arial"/>
                <w:b/>
                <w:sz w:val="22"/>
                <w:szCs w:val="22"/>
              </w:rPr>
              <w:lastRenderedPageBreak/>
              <w:t>Key Deliverables against States Implementation Plan</w:t>
            </w:r>
          </w:p>
        </w:tc>
        <w:tc>
          <w:tcPr>
            <w:tcW w:w="7088" w:type="dxa"/>
            <w:gridSpan w:val="2"/>
            <w:shd w:val="clear" w:color="auto" w:fill="000000"/>
          </w:tcPr>
          <w:p w:rsidR="00EA107C" w:rsidRPr="00CC4DD6" w:rsidRDefault="00EA107C" w:rsidP="00CC4DD6">
            <w:pPr>
              <w:spacing w:after="120"/>
              <w:jc w:val="center"/>
              <w:rPr>
                <w:rFonts w:ascii="Gill Sans MT" w:hAnsi="Gill Sans MT" w:cs="Arial"/>
                <w:b/>
                <w:szCs w:val="22"/>
              </w:rPr>
            </w:pPr>
            <w:r w:rsidRPr="00CC4DD6">
              <w:rPr>
                <w:rFonts w:ascii="Gill Sans MT" w:hAnsi="Gill Sans MT" w:cs="Arial"/>
                <w:b/>
                <w:sz w:val="22"/>
                <w:szCs w:val="22"/>
              </w:rPr>
              <w:t>Timing /Progress</w:t>
            </w:r>
          </w:p>
        </w:tc>
        <w:tc>
          <w:tcPr>
            <w:tcW w:w="1275" w:type="dxa"/>
            <w:shd w:val="clear" w:color="auto" w:fill="000000"/>
          </w:tcPr>
          <w:p w:rsidR="00EA107C" w:rsidRPr="00CC4DD6" w:rsidRDefault="00EA107C" w:rsidP="00CC4DD6">
            <w:pPr>
              <w:spacing w:after="120"/>
              <w:jc w:val="center"/>
              <w:rPr>
                <w:rFonts w:ascii="Gill Sans MT" w:hAnsi="Gill Sans MT" w:cs="Arial"/>
                <w:b/>
                <w:szCs w:val="22"/>
              </w:rPr>
            </w:pPr>
            <w:r w:rsidRPr="00CC4DD6">
              <w:rPr>
                <w:rFonts w:ascii="Gill Sans MT" w:hAnsi="Gill Sans MT" w:cs="Arial"/>
                <w:b/>
                <w:sz w:val="22"/>
                <w:szCs w:val="22"/>
              </w:rPr>
              <w:t>NPA funding</w:t>
            </w:r>
          </w:p>
        </w:tc>
        <w:tc>
          <w:tcPr>
            <w:tcW w:w="3828" w:type="dxa"/>
            <w:shd w:val="clear" w:color="auto" w:fill="000000"/>
          </w:tcPr>
          <w:p w:rsidR="00EA107C" w:rsidRPr="00CC4DD6" w:rsidRDefault="00EA107C" w:rsidP="00CC4DD6">
            <w:pPr>
              <w:spacing w:after="120"/>
              <w:jc w:val="center"/>
              <w:rPr>
                <w:rFonts w:ascii="Gill Sans MT" w:hAnsi="Gill Sans MT" w:cs="Arial"/>
                <w:b/>
                <w:szCs w:val="22"/>
              </w:rPr>
            </w:pPr>
            <w:r w:rsidRPr="00CC4DD6">
              <w:rPr>
                <w:rFonts w:ascii="Gill Sans MT" w:hAnsi="Gill Sans MT" w:cs="Arial"/>
                <w:b/>
                <w:sz w:val="22"/>
                <w:szCs w:val="22"/>
              </w:rPr>
              <w:t>Comments</w:t>
            </w:r>
          </w:p>
        </w:tc>
      </w:tr>
      <w:tr w:rsidR="004259B1" w:rsidRPr="004259B1" w:rsidTr="00F075B8">
        <w:trPr>
          <w:trHeight w:val="2772"/>
        </w:trPr>
        <w:tc>
          <w:tcPr>
            <w:tcW w:w="2943" w:type="dxa"/>
            <w:gridSpan w:val="2"/>
          </w:tcPr>
          <w:p w:rsidR="00EA107C" w:rsidRPr="004259B1" w:rsidRDefault="00EA107C" w:rsidP="00CC4DD6">
            <w:pPr>
              <w:spacing w:after="120"/>
              <w:rPr>
                <w:rFonts w:ascii="Gill Sans MT" w:hAnsi="Gill Sans MT" w:cs="Tahoma"/>
                <w:sz w:val="22"/>
                <w:szCs w:val="22"/>
              </w:rPr>
            </w:pPr>
            <w:r w:rsidRPr="004259B1">
              <w:rPr>
                <w:rFonts w:ascii="Gill Sans MT" w:hAnsi="Gill Sans MT" w:cs="Tahoma"/>
                <w:sz w:val="22"/>
                <w:szCs w:val="22"/>
              </w:rPr>
              <w:t xml:space="preserve">Develop the work of Aged Care and Rehabilitation and Palliative Care Clinical Networks </w:t>
            </w:r>
          </w:p>
          <w:p w:rsidR="00B9111D" w:rsidRPr="004259B1" w:rsidRDefault="00B9111D" w:rsidP="00B9111D">
            <w:pPr>
              <w:rPr>
                <w:rFonts w:ascii="Gill Sans MT" w:hAnsi="Gill Sans MT"/>
                <w:sz w:val="22"/>
                <w:szCs w:val="22"/>
              </w:rPr>
            </w:pPr>
          </w:p>
        </w:tc>
        <w:tc>
          <w:tcPr>
            <w:tcW w:w="6663" w:type="dxa"/>
          </w:tcPr>
          <w:p w:rsidR="00EA107C" w:rsidRPr="004259B1" w:rsidRDefault="00EA107C" w:rsidP="007A2BDE">
            <w:pPr>
              <w:autoSpaceDE w:val="0"/>
              <w:autoSpaceDN w:val="0"/>
              <w:adjustRightInd w:val="0"/>
              <w:spacing w:after="120"/>
              <w:rPr>
                <w:rFonts w:ascii="Gill Sans MT" w:hAnsi="Gill Sans MT"/>
                <w:b/>
                <w:i/>
                <w:sz w:val="22"/>
                <w:szCs w:val="22"/>
              </w:rPr>
            </w:pPr>
            <w:bookmarkStart w:id="1" w:name="_Toc305760490"/>
            <w:bookmarkStart w:id="2" w:name="_Toc305761566"/>
            <w:r w:rsidRPr="004259B1">
              <w:rPr>
                <w:rFonts w:ascii="Gill Sans MT" w:hAnsi="Gill Sans MT"/>
                <w:sz w:val="22"/>
                <w:szCs w:val="22"/>
              </w:rPr>
              <w:t>This project supported the objectives of the two networks, including planning and state-wide service development of aged care and rehabilitation services and palliative care services in Tasmania.</w:t>
            </w:r>
            <w:bookmarkEnd w:id="1"/>
            <w:bookmarkEnd w:id="2"/>
          </w:p>
          <w:p w:rsidR="00EA107C" w:rsidRPr="004259B1" w:rsidRDefault="00EA107C" w:rsidP="00CC4DD6">
            <w:pPr>
              <w:autoSpaceDE w:val="0"/>
              <w:autoSpaceDN w:val="0"/>
              <w:adjustRightInd w:val="0"/>
              <w:spacing w:after="120"/>
              <w:rPr>
                <w:rFonts w:ascii="Gill Sans MT" w:hAnsi="Gill Sans MT" w:cs="TTE5B86228t00"/>
                <w:sz w:val="22"/>
                <w:szCs w:val="22"/>
              </w:rPr>
            </w:pPr>
            <w:bookmarkStart w:id="3" w:name="_Toc47492971"/>
            <w:r w:rsidRPr="004259B1">
              <w:rPr>
                <w:rFonts w:ascii="Gill Sans MT" w:hAnsi="Gill Sans MT" w:cs="TTE5B86228t00"/>
                <w:sz w:val="22"/>
                <w:szCs w:val="22"/>
              </w:rPr>
              <w:t xml:space="preserve">The project concluded during 2011-12. </w:t>
            </w:r>
          </w:p>
          <w:bookmarkEnd w:id="3"/>
          <w:p w:rsidR="00EA107C" w:rsidRPr="004259B1" w:rsidRDefault="00EA107C" w:rsidP="00CC4DD6">
            <w:pPr>
              <w:autoSpaceDE w:val="0"/>
              <w:autoSpaceDN w:val="0"/>
              <w:adjustRightInd w:val="0"/>
              <w:spacing w:after="120"/>
              <w:rPr>
                <w:rFonts w:ascii="Gill Sans MT" w:hAnsi="Gill Sans MT"/>
                <w:sz w:val="22"/>
                <w:szCs w:val="22"/>
              </w:rPr>
            </w:pPr>
          </w:p>
          <w:p w:rsidR="00B9111D" w:rsidRPr="004259B1" w:rsidRDefault="00B9111D" w:rsidP="00CC4DD6">
            <w:pPr>
              <w:autoSpaceDE w:val="0"/>
              <w:autoSpaceDN w:val="0"/>
              <w:adjustRightInd w:val="0"/>
              <w:spacing w:after="120"/>
              <w:rPr>
                <w:rFonts w:ascii="Gill Sans MT" w:hAnsi="Gill Sans MT"/>
                <w:sz w:val="22"/>
                <w:szCs w:val="22"/>
              </w:rPr>
            </w:pPr>
          </w:p>
          <w:p w:rsidR="00B9111D" w:rsidRPr="004259B1" w:rsidRDefault="00B9111D" w:rsidP="00CC4DD6">
            <w:pPr>
              <w:autoSpaceDE w:val="0"/>
              <w:autoSpaceDN w:val="0"/>
              <w:adjustRightInd w:val="0"/>
              <w:spacing w:after="120"/>
              <w:rPr>
                <w:rFonts w:ascii="Gill Sans MT" w:hAnsi="Gill Sans MT"/>
                <w:sz w:val="22"/>
                <w:szCs w:val="22"/>
              </w:rPr>
            </w:pPr>
          </w:p>
        </w:tc>
        <w:tc>
          <w:tcPr>
            <w:tcW w:w="1275" w:type="dxa"/>
          </w:tcPr>
          <w:p w:rsidR="00EA107C" w:rsidRPr="004259B1" w:rsidRDefault="00EA107C" w:rsidP="00CC4DD6">
            <w:pPr>
              <w:spacing w:after="120"/>
              <w:rPr>
                <w:rFonts w:ascii="Gill Sans MT" w:hAnsi="Gill Sans MT" w:cs="Tahoma"/>
                <w:sz w:val="22"/>
                <w:szCs w:val="22"/>
              </w:rPr>
            </w:pPr>
            <w:r w:rsidRPr="004259B1">
              <w:rPr>
                <w:rFonts w:ascii="Gill Sans MT" w:hAnsi="Gill Sans MT" w:cs="Tahoma"/>
                <w:sz w:val="22"/>
                <w:szCs w:val="22"/>
              </w:rPr>
              <w:t>$0.667</w:t>
            </w:r>
            <w:r w:rsidR="00297B20">
              <w:rPr>
                <w:rFonts w:ascii="Gill Sans MT" w:hAnsi="Gill Sans MT" w:cs="Tahoma"/>
                <w:sz w:val="22"/>
                <w:szCs w:val="22"/>
              </w:rPr>
              <w:t>m</w:t>
            </w:r>
          </w:p>
        </w:tc>
        <w:tc>
          <w:tcPr>
            <w:tcW w:w="3828" w:type="dxa"/>
          </w:tcPr>
          <w:p w:rsidR="00F15A4E" w:rsidRDefault="00F15A4E" w:rsidP="00CC4DD6">
            <w:pPr>
              <w:autoSpaceDE w:val="0"/>
              <w:autoSpaceDN w:val="0"/>
              <w:adjustRightInd w:val="0"/>
              <w:spacing w:after="120"/>
              <w:rPr>
                <w:rFonts w:ascii="Gill Sans MT" w:hAnsi="Gill Sans MT"/>
                <w:sz w:val="22"/>
                <w:szCs w:val="22"/>
              </w:rPr>
            </w:pPr>
            <w:r>
              <w:rPr>
                <w:rFonts w:ascii="Gill Sans MT" w:hAnsi="Gill Sans MT"/>
                <w:sz w:val="22"/>
                <w:szCs w:val="22"/>
              </w:rPr>
              <w:t>The project is complete.</w:t>
            </w:r>
          </w:p>
          <w:p w:rsidR="00EA107C" w:rsidRPr="004259B1" w:rsidRDefault="00EA107C" w:rsidP="00CC4DD6">
            <w:pPr>
              <w:autoSpaceDE w:val="0"/>
              <w:autoSpaceDN w:val="0"/>
              <w:adjustRightInd w:val="0"/>
              <w:spacing w:after="120"/>
              <w:rPr>
                <w:rFonts w:ascii="Gill Sans MT" w:hAnsi="Gill Sans MT"/>
                <w:sz w:val="22"/>
                <w:szCs w:val="22"/>
              </w:rPr>
            </w:pPr>
            <w:r w:rsidRPr="004259B1">
              <w:rPr>
                <w:rFonts w:ascii="Gill Sans MT" w:hAnsi="Gill Sans MT"/>
                <w:sz w:val="22"/>
                <w:szCs w:val="22"/>
              </w:rPr>
              <w:t xml:space="preserve">This project provided a solid foundation for clinical advice and support into the development of integrated subacute care services and better connected pathways across sectors and around Tasmania. </w:t>
            </w:r>
          </w:p>
          <w:p w:rsidR="004259B1" w:rsidRPr="004259B1" w:rsidRDefault="00A60817" w:rsidP="00CC4DD6">
            <w:pPr>
              <w:autoSpaceDE w:val="0"/>
              <w:autoSpaceDN w:val="0"/>
              <w:adjustRightInd w:val="0"/>
              <w:spacing w:after="120"/>
              <w:rPr>
                <w:rFonts w:ascii="Gill Sans MT" w:hAnsi="Gill Sans MT"/>
                <w:sz w:val="22"/>
                <w:szCs w:val="22"/>
              </w:rPr>
            </w:pPr>
            <w:r w:rsidRPr="004259B1">
              <w:rPr>
                <w:rFonts w:ascii="Gill Sans MT" w:hAnsi="Gill Sans MT"/>
                <w:sz w:val="22"/>
                <w:szCs w:val="22"/>
              </w:rPr>
              <w:t>Following the launch of the National Lead Clinicians Group in 2011, a</w:t>
            </w:r>
            <w:r w:rsidR="00EA107C" w:rsidRPr="004259B1">
              <w:rPr>
                <w:rFonts w:ascii="Gill Sans MT" w:hAnsi="Gill Sans MT"/>
                <w:sz w:val="22"/>
                <w:szCs w:val="22"/>
              </w:rPr>
              <w:t xml:space="preserve"> new Tasmanian Lead Clinicians Group</w:t>
            </w:r>
            <w:r w:rsidRPr="004259B1">
              <w:rPr>
                <w:rFonts w:ascii="Gill Sans MT" w:hAnsi="Gill Sans MT"/>
                <w:sz w:val="22"/>
                <w:szCs w:val="22"/>
              </w:rPr>
              <w:t xml:space="preserve"> was established</w:t>
            </w:r>
            <w:r w:rsidR="00F7065C" w:rsidRPr="004259B1">
              <w:rPr>
                <w:rFonts w:ascii="Gill Sans MT" w:hAnsi="Gill Sans MT"/>
                <w:sz w:val="22"/>
                <w:szCs w:val="22"/>
              </w:rPr>
              <w:t xml:space="preserve"> in 2012-13</w:t>
            </w:r>
            <w:r w:rsidR="00EA107C" w:rsidRPr="004259B1">
              <w:rPr>
                <w:rFonts w:ascii="Gill Sans MT" w:hAnsi="Gill Sans MT"/>
                <w:sz w:val="22"/>
                <w:szCs w:val="22"/>
              </w:rPr>
              <w:t>.</w:t>
            </w:r>
            <w:r w:rsidRPr="004259B1">
              <w:rPr>
                <w:rFonts w:ascii="Gill Sans MT" w:hAnsi="Gill Sans MT"/>
                <w:sz w:val="22"/>
                <w:szCs w:val="22"/>
              </w:rPr>
              <w:t xml:space="preserve">  Successful initiatives and issues identified out of the network project will be taken forward by the new group.</w:t>
            </w:r>
          </w:p>
        </w:tc>
      </w:tr>
      <w:tr w:rsidR="004259B1" w:rsidRPr="004259B1" w:rsidTr="00F075B8">
        <w:tc>
          <w:tcPr>
            <w:tcW w:w="2943" w:type="dxa"/>
            <w:gridSpan w:val="2"/>
          </w:tcPr>
          <w:p w:rsidR="00EA107C" w:rsidRDefault="00EA107C" w:rsidP="004259B1">
            <w:pPr>
              <w:pStyle w:val="Heading2"/>
              <w:tabs>
                <w:tab w:val="left" w:pos="540"/>
              </w:tabs>
              <w:spacing w:before="0" w:after="120" w:line="276" w:lineRule="auto"/>
              <w:rPr>
                <w:rFonts w:ascii="Gill Sans MT" w:hAnsi="Gill Sans MT" w:cs="Tahoma"/>
                <w:b w:val="0"/>
                <w:i w:val="0"/>
                <w:sz w:val="22"/>
                <w:szCs w:val="22"/>
              </w:rPr>
            </w:pPr>
            <w:r w:rsidRPr="004259B1">
              <w:rPr>
                <w:rFonts w:ascii="Gill Sans MT" w:hAnsi="Gill Sans MT" w:cs="Tahoma"/>
                <w:b w:val="0"/>
                <w:i w:val="0"/>
                <w:sz w:val="22"/>
                <w:szCs w:val="22"/>
              </w:rPr>
              <w:t>Establish an integrated rehabilitation and geriatric evaluation and management services in the North West of Tasmania.</w:t>
            </w:r>
          </w:p>
          <w:p w:rsidR="004259B1" w:rsidRPr="004259B1" w:rsidRDefault="004259B1" w:rsidP="004259B1"/>
        </w:tc>
        <w:tc>
          <w:tcPr>
            <w:tcW w:w="6663" w:type="dxa"/>
          </w:tcPr>
          <w:p w:rsidR="00EA107C" w:rsidRPr="004259B1" w:rsidRDefault="001913C4" w:rsidP="00CC4DD6">
            <w:pPr>
              <w:spacing w:after="120"/>
              <w:rPr>
                <w:rFonts w:ascii="Gill Sans MT" w:hAnsi="Gill Sans MT" w:cs="Tahoma"/>
                <w:sz w:val="22"/>
                <w:szCs w:val="22"/>
              </w:rPr>
            </w:pPr>
            <w:r w:rsidRPr="004259B1">
              <w:rPr>
                <w:rFonts w:ascii="Gill Sans MT" w:hAnsi="Gill Sans MT" w:cs="Tahoma"/>
                <w:sz w:val="22"/>
                <w:szCs w:val="22"/>
              </w:rPr>
              <w:t>The</w:t>
            </w:r>
            <w:r w:rsidR="004259B1" w:rsidRPr="004259B1">
              <w:rPr>
                <w:rFonts w:ascii="Gill Sans MT" w:hAnsi="Gill Sans MT" w:cs="Tahoma"/>
                <w:sz w:val="22"/>
                <w:szCs w:val="22"/>
              </w:rPr>
              <w:t xml:space="preserve"> new</w:t>
            </w:r>
            <w:r w:rsidR="009C3C2B">
              <w:rPr>
                <w:rFonts w:ascii="Gill Sans MT" w:hAnsi="Gill Sans MT" w:cs="Tahoma"/>
                <w:sz w:val="22"/>
                <w:szCs w:val="22"/>
              </w:rPr>
              <w:t xml:space="preserve"> community</w:t>
            </w:r>
            <w:r w:rsidR="004259B1" w:rsidRPr="004259B1">
              <w:rPr>
                <w:rFonts w:ascii="Gill Sans MT" w:hAnsi="Gill Sans MT" w:cs="Tahoma"/>
                <w:sz w:val="22"/>
                <w:szCs w:val="22"/>
              </w:rPr>
              <w:t xml:space="preserve"> rehabilitation s</w:t>
            </w:r>
            <w:r w:rsidRPr="004259B1">
              <w:rPr>
                <w:rFonts w:ascii="Gill Sans MT" w:hAnsi="Gill Sans MT" w:cs="Tahoma"/>
                <w:sz w:val="22"/>
                <w:szCs w:val="22"/>
              </w:rPr>
              <w:t xml:space="preserve">ervice has been </w:t>
            </w:r>
            <w:r w:rsidR="004259B1" w:rsidRPr="004259B1">
              <w:rPr>
                <w:rFonts w:ascii="Gill Sans MT" w:hAnsi="Gill Sans MT" w:cs="Tahoma"/>
                <w:sz w:val="22"/>
                <w:szCs w:val="22"/>
              </w:rPr>
              <w:t>operating</w:t>
            </w:r>
            <w:r w:rsidRPr="004259B1">
              <w:rPr>
                <w:rFonts w:ascii="Gill Sans MT" w:hAnsi="Gill Sans MT" w:cs="Tahoma"/>
                <w:sz w:val="22"/>
                <w:szCs w:val="22"/>
              </w:rPr>
              <w:t xml:space="preserve"> </w:t>
            </w:r>
            <w:r w:rsidR="004259B1" w:rsidRPr="004259B1">
              <w:rPr>
                <w:rFonts w:ascii="Gill Sans MT" w:hAnsi="Gill Sans MT" w:cs="Tahoma"/>
                <w:sz w:val="22"/>
                <w:szCs w:val="22"/>
              </w:rPr>
              <w:t>since August 2012.</w:t>
            </w:r>
            <w:r w:rsidR="009C3C2B">
              <w:rPr>
                <w:rFonts w:ascii="Gill Sans MT" w:hAnsi="Gill Sans MT" w:cs="Tahoma"/>
                <w:sz w:val="22"/>
                <w:szCs w:val="22"/>
              </w:rPr>
              <w:t xml:space="preserve"> </w:t>
            </w:r>
            <w:r w:rsidR="004259B1" w:rsidRPr="004259B1">
              <w:rPr>
                <w:rFonts w:ascii="Gill Sans MT" w:hAnsi="Gill Sans MT" w:cs="Tahoma"/>
                <w:sz w:val="22"/>
                <w:szCs w:val="22"/>
              </w:rPr>
              <w:t xml:space="preserve"> I</w:t>
            </w:r>
            <w:r w:rsidRPr="004259B1">
              <w:rPr>
                <w:rFonts w:ascii="Gill Sans MT" w:hAnsi="Gill Sans MT" w:cs="Tahoma"/>
                <w:sz w:val="22"/>
                <w:szCs w:val="22"/>
              </w:rPr>
              <w:t xml:space="preserve">mproved community and ambulatory </w:t>
            </w:r>
            <w:r w:rsidR="009C3C2B" w:rsidRPr="004259B1">
              <w:rPr>
                <w:rFonts w:ascii="Gill Sans MT" w:hAnsi="Gill Sans MT" w:cs="Tahoma"/>
                <w:sz w:val="22"/>
                <w:szCs w:val="22"/>
              </w:rPr>
              <w:t>services will</w:t>
            </w:r>
            <w:r w:rsidR="004259B1" w:rsidRPr="004259B1">
              <w:rPr>
                <w:rFonts w:ascii="Gill Sans MT" w:hAnsi="Gill Sans MT" w:cs="Tahoma"/>
                <w:sz w:val="22"/>
                <w:szCs w:val="22"/>
              </w:rPr>
              <w:t xml:space="preserve"> sustain and complement</w:t>
            </w:r>
            <w:r w:rsidRPr="004259B1">
              <w:rPr>
                <w:rFonts w:ascii="Gill Sans MT" w:hAnsi="Gill Sans MT" w:cs="Tahoma"/>
                <w:sz w:val="22"/>
                <w:szCs w:val="22"/>
              </w:rPr>
              <w:t xml:space="preserve"> </w:t>
            </w:r>
            <w:r w:rsidR="004259B1" w:rsidRPr="004259B1">
              <w:rPr>
                <w:rFonts w:ascii="Gill Sans MT" w:hAnsi="Gill Sans MT" w:cs="Tahoma"/>
                <w:sz w:val="22"/>
                <w:szCs w:val="22"/>
              </w:rPr>
              <w:t>new subacute</w:t>
            </w:r>
            <w:r w:rsidRPr="004259B1">
              <w:rPr>
                <w:rFonts w:ascii="Gill Sans MT" w:hAnsi="Gill Sans MT" w:cs="Tahoma"/>
                <w:sz w:val="22"/>
                <w:szCs w:val="22"/>
              </w:rPr>
              <w:t xml:space="preserve"> inpatient service</w:t>
            </w:r>
            <w:r w:rsidR="004259B1" w:rsidRPr="004259B1">
              <w:rPr>
                <w:rFonts w:ascii="Gill Sans MT" w:hAnsi="Gill Sans MT" w:cs="Tahoma"/>
                <w:sz w:val="22"/>
                <w:szCs w:val="22"/>
              </w:rPr>
              <w:t>s</w:t>
            </w:r>
            <w:r w:rsidRPr="004259B1">
              <w:rPr>
                <w:rFonts w:ascii="Gill Sans MT" w:hAnsi="Gill Sans MT" w:cs="Tahoma"/>
                <w:sz w:val="22"/>
                <w:szCs w:val="22"/>
              </w:rPr>
              <w:t xml:space="preserve"> </w:t>
            </w:r>
            <w:r w:rsidR="004259B1" w:rsidRPr="004259B1">
              <w:rPr>
                <w:rFonts w:ascii="Gill Sans MT" w:hAnsi="Gill Sans MT" w:cs="Tahoma"/>
                <w:sz w:val="22"/>
                <w:szCs w:val="22"/>
              </w:rPr>
              <w:t>being developed under the N</w:t>
            </w:r>
            <w:r w:rsidR="00F15A4E">
              <w:rPr>
                <w:rFonts w:ascii="Gill Sans MT" w:hAnsi="Gill Sans MT" w:cs="Tahoma"/>
                <w:sz w:val="22"/>
                <w:szCs w:val="22"/>
              </w:rPr>
              <w:t>PA on Improving Public Hospital Services.</w:t>
            </w:r>
          </w:p>
          <w:p w:rsidR="001913C4" w:rsidRPr="004259B1" w:rsidRDefault="001913C4" w:rsidP="00CC4DD6">
            <w:pPr>
              <w:spacing w:after="120"/>
              <w:rPr>
                <w:rFonts w:ascii="Gill Sans MT" w:hAnsi="Gill Sans MT" w:cs="Tahoma"/>
                <w:sz w:val="22"/>
                <w:szCs w:val="22"/>
              </w:rPr>
            </w:pPr>
          </w:p>
        </w:tc>
        <w:tc>
          <w:tcPr>
            <w:tcW w:w="1275" w:type="dxa"/>
          </w:tcPr>
          <w:p w:rsidR="00EA107C" w:rsidRPr="004259B1" w:rsidRDefault="00EA107C" w:rsidP="00CC4DD6">
            <w:pPr>
              <w:spacing w:after="120"/>
              <w:rPr>
                <w:rFonts w:ascii="Gill Sans MT" w:hAnsi="Gill Sans MT" w:cs="Tahoma"/>
                <w:sz w:val="22"/>
                <w:szCs w:val="22"/>
              </w:rPr>
            </w:pPr>
            <w:r w:rsidRPr="004259B1">
              <w:rPr>
                <w:rFonts w:ascii="Gill Sans MT" w:hAnsi="Gill Sans MT" w:cs="Tahoma"/>
                <w:sz w:val="22"/>
                <w:szCs w:val="22"/>
              </w:rPr>
              <w:t>$4.433</w:t>
            </w:r>
            <w:r w:rsidR="00297B20">
              <w:rPr>
                <w:rFonts w:ascii="Gill Sans MT" w:hAnsi="Gill Sans MT" w:cs="Tahoma"/>
                <w:sz w:val="22"/>
                <w:szCs w:val="22"/>
              </w:rPr>
              <w:t>m</w:t>
            </w:r>
          </w:p>
        </w:tc>
        <w:tc>
          <w:tcPr>
            <w:tcW w:w="3828" w:type="dxa"/>
          </w:tcPr>
          <w:p w:rsidR="0020561C" w:rsidRDefault="004259B1" w:rsidP="00297B20">
            <w:pPr>
              <w:spacing w:after="120"/>
              <w:rPr>
                <w:rFonts w:ascii="Gill Sans MT" w:hAnsi="Gill Sans MT" w:cs="Tahoma"/>
                <w:sz w:val="22"/>
                <w:szCs w:val="22"/>
              </w:rPr>
            </w:pPr>
            <w:r w:rsidRPr="004259B1">
              <w:rPr>
                <w:rFonts w:ascii="Gill Sans MT" w:hAnsi="Gill Sans MT" w:cs="Tahoma"/>
                <w:sz w:val="22"/>
                <w:szCs w:val="22"/>
              </w:rPr>
              <w:t xml:space="preserve">The project </w:t>
            </w:r>
            <w:r w:rsidR="00297B20">
              <w:rPr>
                <w:rFonts w:ascii="Gill Sans MT" w:hAnsi="Gill Sans MT" w:cs="Tahoma"/>
                <w:sz w:val="22"/>
                <w:szCs w:val="22"/>
              </w:rPr>
              <w:t xml:space="preserve">remains incomplete and a variation was submitted to the </w:t>
            </w:r>
            <w:r w:rsidR="00C83CCB">
              <w:rPr>
                <w:rFonts w:ascii="Gill Sans MT" w:hAnsi="Gill Sans MT" w:cs="Tahoma"/>
                <w:sz w:val="22"/>
                <w:szCs w:val="22"/>
              </w:rPr>
              <w:t>Department of Health</w:t>
            </w:r>
            <w:r w:rsidR="003E5616">
              <w:rPr>
                <w:rFonts w:ascii="Gill Sans MT" w:hAnsi="Gill Sans MT" w:cs="Tahoma"/>
                <w:sz w:val="22"/>
                <w:szCs w:val="22"/>
              </w:rPr>
              <w:t xml:space="preserve"> on 4 February 2013, with</w:t>
            </w:r>
            <w:r w:rsidR="00297B20">
              <w:rPr>
                <w:rFonts w:ascii="Gill Sans MT" w:hAnsi="Gill Sans MT" w:cs="Tahoma"/>
                <w:sz w:val="22"/>
                <w:szCs w:val="22"/>
              </w:rPr>
              <w:t xml:space="preserve"> follow up email</w:t>
            </w:r>
            <w:r w:rsidR="003E5616">
              <w:rPr>
                <w:rFonts w:ascii="Gill Sans MT" w:hAnsi="Gill Sans MT" w:cs="Tahoma"/>
                <w:sz w:val="22"/>
                <w:szCs w:val="22"/>
              </w:rPr>
              <w:t>s</w:t>
            </w:r>
            <w:r w:rsidR="00297B20">
              <w:rPr>
                <w:rFonts w:ascii="Gill Sans MT" w:hAnsi="Gill Sans MT" w:cs="Tahoma"/>
                <w:sz w:val="22"/>
                <w:szCs w:val="22"/>
              </w:rPr>
              <w:t xml:space="preserve"> on 4 September 2013</w:t>
            </w:r>
            <w:r w:rsidR="003E5616">
              <w:rPr>
                <w:rFonts w:ascii="Gill Sans MT" w:hAnsi="Gill Sans MT" w:cs="Tahoma"/>
                <w:sz w:val="22"/>
                <w:szCs w:val="22"/>
              </w:rPr>
              <w:t xml:space="preserve"> and 16 December 2013</w:t>
            </w:r>
            <w:r w:rsidR="00297B20">
              <w:rPr>
                <w:rFonts w:ascii="Gill Sans MT" w:hAnsi="Gill Sans MT" w:cs="Tahoma"/>
                <w:sz w:val="22"/>
                <w:szCs w:val="22"/>
              </w:rPr>
              <w:t xml:space="preserve">.  The variation requests an extension for the project until 30 June 2014.  </w:t>
            </w:r>
            <w:r w:rsidR="0020561C">
              <w:rPr>
                <w:rFonts w:ascii="Gill Sans MT" w:hAnsi="Gill Sans MT" w:cs="Tahoma"/>
                <w:sz w:val="22"/>
                <w:szCs w:val="22"/>
              </w:rPr>
              <w:t>The delays experienced are in relation to recruitment.</w:t>
            </w:r>
          </w:p>
          <w:p w:rsidR="00B9111D" w:rsidRPr="00F075B8" w:rsidRDefault="00297B20" w:rsidP="00297B20">
            <w:pPr>
              <w:spacing w:after="120"/>
              <w:rPr>
                <w:rFonts w:ascii="Gill Sans MT" w:hAnsi="Gill Sans MT" w:cs="Tahoma"/>
                <w:sz w:val="22"/>
                <w:szCs w:val="22"/>
              </w:rPr>
            </w:pPr>
            <w:r w:rsidRPr="00C83CCB">
              <w:rPr>
                <w:rFonts w:ascii="Gill Sans MT" w:hAnsi="Gill Sans MT" w:cs="Tahoma"/>
                <w:sz w:val="22"/>
                <w:szCs w:val="22"/>
              </w:rPr>
              <w:t>Tasmania has not received a response to this request for variation.</w:t>
            </w:r>
          </w:p>
        </w:tc>
      </w:tr>
      <w:tr w:rsidR="004259B1" w:rsidRPr="004259B1" w:rsidTr="00F075B8">
        <w:tc>
          <w:tcPr>
            <w:tcW w:w="2943" w:type="dxa"/>
            <w:gridSpan w:val="2"/>
          </w:tcPr>
          <w:p w:rsidR="00EA107C" w:rsidRPr="004259B1" w:rsidRDefault="00EA107C" w:rsidP="00B6721A">
            <w:pPr>
              <w:spacing w:after="120"/>
              <w:rPr>
                <w:rFonts w:ascii="Gill Sans MT" w:hAnsi="Gill Sans MT"/>
                <w:sz w:val="22"/>
                <w:szCs w:val="22"/>
              </w:rPr>
            </w:pPr>
            <w:r w:rsidRPr="004259B1">
              <w:rPr>
                <w:rFonts w:ascii="Gill Sans MT" w:hAnsi="Gill Sans MT" w:cs="Tahoma"/>
                <w:sz w:val="22"/>
                <w:szCs w:val="22"/>
              </w:rPr>
              <w:t xml:space="preserve">Enhance current rehabilitation services in the North through implementing an outpatient </w:t>
            </w:r>
            <w:r w:rsidRPr="004259B1">
              <w:rPr>
                <w:rFonts w:ascii="Gill Sans MT" w:hAnsi="Gill Sans MT" w:cs="Tahoma"/>
                <w:sz w:val="22"/>
                <w:szCs w:val="22"/>
              </w:rPr>
              <w:lastRenderedPageBreak/>
              <w:t>service</w:t>
            </w:r>
          </w:p>
        </w:tc>
        <w:tc>
          <w:tcPr>
            <w:tcW w:w="6663" w:type="dxa"/>
          </w:tcPr>
          <w:p w:rsidR="00B6721A" w:rsidRPr="004259B1" w:rsidRDefault="00B6721A" w:rsidP="00B6721A">
            <w:pPr>
              <w:spacing w:after="120"/>
              <w:rPr>
                <w:rFonts w:ascii="Gill Sans MT" w:hAnsi="Gill Sans MT"/>
                <w:sz w:val="22"/>
                <w:szCs w:val="22"/>
              </w:rPr>
            </w:pPr>
            <w:r w:rsidRPr="004259B1">
              <w:rPr>
                <w:rFonts w:ascii="Gill Sans MT" w:hAnsi="Gill Sans MT"/>
                <w:sz w:val="22"/>
                <w:szCs w:val="22"/>
              </w:rPr>
              <w:lastRenderedPageBreak/>
              <w:t>The Outpatient Rehabilitation service has successfully delivered the planned objectives over the life of the project.</w:t>
            </w:r>
            <w:r w:rsidR="009C3C2B">
              <w:rPr>
                <w:rFonts w:ascii="Gill Sans MT" w:hAnsi="Gill Sans MT"/>
                <w:sz w:val="22"/>
                <w:szCs w:val="22"/>
              </w:rPr>
              <w:t xml:space="preserve"> </w:t>
            </w:r>
            <w:r w:rsidRPr="004259B1">
              <w:rPr>
                <w:rFonts w:ascii="Gill Sans MT" w:hAnsi="Gill Sans MT"/>
                <w:sz w:val="22"/>
                <w:szCs w:val="22"/>
              </w:rPr>
              <w:t xml:space="preserve">The projected increase in service provision has far exceeded the projected target of increasing </w:t>
            </w:r>
            <w:r w:rsidRPr="004259B1">
              <w:rPr>
                <w:rFonts w:ascii="Gill Sans MT" w:hAnsi="Gill Sans MT"/>
                <w:sz w:val="22"/>
                <w:szCs w:val="22"/>
              </w:rPr>
              <w:lastRenderedPageBreak/>
              <w:t xml:space="preserve">services by more than the expected 20%. </w:t>
            </w:r>
          </w:p>
          <w:p w:rsidR="00B6721A" w:rsidRPr="004259B1" w:rsidRDefault="00B6721A" w:rsidP="00B6721A">
            <w:pPr>
              <w:spacing w:after="120"/>
              <w:rPr>
                <w:rFonts w:ascii="Gill Sans MT" w:hAnsi="Gill Sans MT"/>
                <w:sz w:val="22"/>
                <w:szCs w:val="22"/>
              </w:rPr>
            </w:pPr>
            <w:r w:rsidRPr="004259B1">
              <w:rPr>
                <w:rFonts w:ascii="Gill Sans MT" w:hAnsi="Gill Sans MT"/>
                <w:sz w:val="22"/>
                <w:szCs w:val="22"/>
              </w:rPr>
              <w:t xml:space="preserve">A successful and demonstrated patient centred and goal directed model of care has been developed with documented business processes and team operation. This model has been successful in developing a multi-disciplinary inter-professional learning approach for staff and assisting patients to meet their identified goals. Patient care has been delivered using innovative group and education sessions </w:t>
            </w:r>
            <w:r w:rsidR="009C3C2B">
              <w:rPr>
                <w:rFonts w:ascii="Gill Sans MT" w:hAnsi="Gill Sans MT"/>
                <w:sz w:val="22"/>
                <w:szCs w:val="22"/>
              </w:rPr>
              <w:t>together with</w:t>
            </w:r>
            <w:r w:rsidRPr="004259B1">
              <w:rPr>
                <w:rFonts w:ascii="Gill Sans MT" w:hAnsi="Gill Sans MT"/>
                <w:sz w:val="22"/>
                <w:szCs w:val="22"/>
              </w:rPr>
              <w:t xml:space="preserve"> more traditional individual therap</w:t>
            </w:r>
            <w:r w:rsidR="009C3C2B">
              <w:rPr>
                <w:rFonts w:ascii="Gill Sans MT" w:hAnsi="Gill Sans MT"/>
                <w:sz w:val="22"/>
                <w:szCs w:val="22"/>
              </w:rPr>
              <w:t>ies</w:t>
            </w:r>
            <w:r w:rsidRPr="004259B1">
              <w:rPr>
                <w:rFonts w:ascii="Gill Sans MT" w:hAnsi="Gill Sans MT"/>
                <w:sz w:val="22"/>
                <w:szCs w:val="22"/>
              </w:rPr>
              <w:t>.</w:t>
            </w:r>
          </w:p>
          <w:p w:rsidR="00B6721A" w:rsidRPr="004259B1" w:rsidRDefault="00B6721A" w:rsidP="00B6721A">
            <w:pPr>
              <w:spacing w:after="120"/>
              <w:rPr>
                <w:rFonts w:ascii="Gill Sans MT" w:hAnsi="Gill Sans MT"/>
                <w:sz w:val="22"/>
                <w:szCs w:val="22"/>
              </w:rPr>
            </w:pPr>
            <w:r w:rsidRPr="004259B1">
              <w:rPr>
                <w:rFonts w:ascii="Gill Sans MT" w:hAnsi="Gill Sans MT"/>
                <w:sz w:val="22"/>
                <w:szCs w:val="22"/>
              </w:rPr>
              <w:t>Consumers and staff have both reported high levels of satisfaction with the service, model and outcomes.</w:t>
            </w:r>
          </w:p>
          <w:p w:rsidR="004259B1" w:rsidRPr="004259B1" w:rsidRDefault="00B6721A" w:rsidP="00B6721A">
            <w:pPr>
              <w:spacing w:after="120"/>
              <w:rPr>
                <w:rFonts w:ascii="Gill Sans MT" w:hAnsi="Gill Sans MT"/>
                <w:sz w:val="22"/>
                <w:szCs w:val="22"/>
              </w:rPr>
            </w:pPr>
            <w:r w:rsidRPr="004259B1">
              <w:rPr>
                <w:rFonts w:ascii="Gill Sans MT" w:hAnsi="Gill Sans MT"/>
                <w:sz w:val="22"/>
                <w:szCs w:val="22"/>
              </w:rPr>
              <w:t>Data and information collected through the service has been used to support other rehabilitation developments in the region.</w:t>
            </w:r>
          </w:p>
        </w:tc>
        <w:tc>
          <w:tcPr>
            <w:tcW w:w="1275" w:type="dxa"/>
          </w:tcPr>
          <w:p w:rsidR="00EA107C" w:rsidRPr="004259B1" w:rsidRDefault="00297B20" w:rsidP="00B6721A">
            <w:pPr>
              <w:spacing w:after="120"/>
              <w:rPr>
                <w:rFonts w:ascii="Gill Sans MT" w:hAnsi="Gill Sans MT" w:cs="Tahoma"/>
                <w:sz w:val="22"/>
                <w:szCs w:val="22"/>
              </w:rPr>
            </w:pPr>
            <w:r>
              <w:rPr>
                <w:rFonts w:ascii="Gill Sans MT" w:hAnsi="Gill Sans MT" w:cs="Tahoma"/>
                <w:sz w:val="22"/>
                <w:szCs w:val="22"/>
              </w:rPr>
              <w:lastRenderedPageBreak/>
              <w:t>$3.978m</w:t>
            </w:r>
            <w:r w:rsidR="00EA107C" w:rsidRPr="004259B1">
              <w:rPr>
                <w:rFonts w:ascii="Gill Sans MT" w:hAnsi="Gill Sans MT" w:cs="Tahoma"/>
                <w:sz w:val="22"/>
                <w:szCs w:val="22"/>
              </w:rPr>
              <w:t xml:space="preserve"> </w:t>
            </w:r>
          </w:p>
        </w:tc>
        <w:tc>
          <w:tcPr>
            <w:tcW w:w="3828" w:type="dxa"/>
          </w:tcPr>
          <w:p w:rsidR="00F15A4E" w:rsidRDefault="00F15A4E" w:rsidP="00B6721A">
            <w:pPr>
              <w:spacing w:after="120"/>
              <w:rPr>
                <w:rFonts w:ascii="Gill Sans MT" w:hAnsi="Gill Sans MT"/>
                <w:sz w:val="22"/>
                <w:szCs w:val="22"/>
              </w:rPr>
            </w:pPr>
            <w:r>
              <w:rPr>
                <w:rFonts w:ascii="Gill Sans MT" w:hAnsi="Gill Sans MT"/>
                <w:sz w:val="22"/>
                <w:szCs w:val="22"/>
              </w:rPr>
              <w:t>The project is complete.</w:t>
            </w:r>
          </w:p>
          <w:p w:rsidR="00B6721A" w:rsidRPr="004259B1" w:rsidRDefault="00B6721A" w:rsidP="00B6721A">
            <w:pPr>
              <w:spacing w:after="120"/>
              <w:rPr>
                <w:rFonts w:ascii="Gill Sans MT" w:hAnsi="Gill Sans MT"/>
                <w:sz w:val="22"/>
                <w:szCs w:val="22"/>
              </w:rPr>
            </w:pPr>
            <w:r w:rsidRPr="004259B1">
              <w:rPr>
                <w:rFonts w:ascii="Gill Sans MT" w:hAnsi="Gill Sans MT"/>
                <w:sz w:val="22"/>
                <w:szCs w:val="22"/>
              </w:rPr>
              <w:t xml:space="preserve">The Outpatient Rehabilitation Service </w:t>
            </w:r>
            <w:r w:rsidRPr="004259B1">
              <w:rPr>
                <w:rFonts w:ascii="Gill Sans MT" w:hAnsi="Gill Sans MT"/>
                <w:sz w:val="22"/>
                <w:szCs w:val="22"/>
              </w:rPr>
              <w:lastRenderedPageBreak/>
              <w:t xml:space="preserve">has been </w:t>
            </w:r>
            <w:r w:rsidR="009C3C2B" w:rsidRPr="004259B1">
              <w:rPr>
                <w:rFonts w:ascii="Gill Sans MT" w:hAnsi="Gill Sans MT"/>
                <w:sz w:val="22"/>
                <w:szCs w:val="22"/>
              </w:rPr>
              <w:t>an</w:t>
            </w:r>
            <w:r w:rsidRPr="004259B1">
              <w:rPr>
                <w:rFonts w:ascii="Gill Sans MT" w:hAnsi="Gill Sans MT"/>
                <w:sz w:val="22"/>
                <w:szCs w:val="22"/>
              </w:rPr>
              <w:t xml:space="preserve"> extremely successful project for </w:t>
            </w:r>
            <w:r w:rsidR="009C3C2B">
              <w:rPr>
                <w:rFonts w:ascii="Gill Sans MT" w:hAnsi="Gill Sans MT"/>
                <w:sz w:val="22"/>
                <w:szCs w:val="22"/>
              </w:rPr>
              <w:t>clients</w:t>
            </w:r>
            <w:r w:rsidRPr="004259B1">
              <w:rPr>
                <w:rFonts w:ascii="Gill Sans MT" w:hAnsi="Gill Sans MT"/>
                <w:sz w:val="22"/>
                <w:szCs w:val="22"/>
              </w:rPr>
              <w:t xml:space="preserve">. </w:t>
            </w:r>
            <w:r w:rsidR="009C3C2B">
              <w:rPr>
                <w:rFonts w:ascii="Gill Sans MT" w:hAnsi="Gill Sans MT"/>
                <w:sz w:val="22"/>
                <w:szCs w:val="22"/>
              </w:rPr>
              <w:t xml:space="preserve"> While service</w:t>
            </w:r>
            <w:r w:rsidRPr="004259B1">
              <w:rPr>
                <w:rFonts w:ascii="Gill Sans MT" w:hAnsi="Gill Sans MT"/>
                <w:sz w:val="22"/>
                <w:szCs w:val="22"/>
              </w:rPr>
              <w:t xml:space="preserve"> expansion has been limited by funding, </w:t>
            </w:r>
            <w:r w:rsidR="009C3C2B">
              <w:rPr>
                <w:rFonts w:ascii="Gill Sans MT" w:hAnsi="Gill Sans MT"/>
                <w:sz w:val="22"/>
                <w:szCs w:val="22"/>
              </w:rPr>
              <w:t xml:space="preserve">the </w:t>
            </w:r>
            <w:r w:rsidRPr="004259B1">
              <w:rPr>
                <w:rFonts w:ascii="Gill Sans MT" w:hAnsi="Gill Sans MT"/>
                <w:sz w:val="22"/>
                <w:szCs w:val="22"/>
              </w:rPr>
              <w:t xml:space="preserve">model could easily be </w:t>
            </w:r>
            <w:r w:rsidR="009C3C2B">
              <w:rPr>
                <w:rFonts w:ascii="Gill Sans MT" w:hAnsi="Gill Sans MT"/>
                <w:sz w:val="22"/>
                <w:szCs w:val="22"/>
              </w:rPr>
              <w:t>developed</w:t>
            </w:r>
            <w:r w:rsidRPr="004259B1">
              <w:rPr>
                <w:rFonts w:ascii="Gill Sans MT" w:hAnsi="Gill Sans MT"/>
                <w:sz w:val="22"/>
                <w:szCs w:val="22"/>
              </w:rPr>
              <w:t xml:space="preserve"> into a comprehe</w:t>
            </w:r>
            <w:r w:rsidR="009C3C2B">
              <w:rPr>
                <w:rFonts w:ascii="Gill Sans MT" w:hAnsi="Gill Sans MT"/>
                <w:sz w:val="22"/>
                <w:szCs w:val="22"/>
              </w:rPr>
              <w:t>nsive community rehabilitation s</w:t>
            </w:r>
            <w:r w:rsidRPr="004259B1">
              <w:rPr>
                <w:rFonts w:ascii="Gill Sans MT" w:hAnsi="Gill Sans MT"/>
                <w:sz w:val="22"/>
                <w:szCs w:val="22"/>
              </w:rPr>
              <w:t>ervice, ex</w:t>
            </w:r>
            <w:r w:rsidR="009C3C2B">
              <w:rPr>
                <w:rFonts w:ascii="Gill Sans MT" w:hAnsi="Gill Sans MT"/>
                <w:sz w:val="22"/>
                <w:szCs w:val="22"/>
              </w:rPr>
              <w:t xml:space="preserve">tending </w:t>
            </w:r>
            <w:r w:rsidRPr="004259B1">
              <w:rPr>
                <w:rFonts w:ascii="Gill Sans MT" w:hAnsi="Gill Sans MT"/>
                <w:sz w:val="22"/>
                <w:szCs w:val="22"/>
              </w:rPr>
              <w:t xml:space="preserve">services </w:t>
            </w:r>
            <w:r w:rsidR="009C3C2B">
              <w:rPr>
                <w:rFonts w:ascii="Gill Sans MT" w:hAnsi="Gill Sans MT"/>
                <w:sz w:val="22"/>
                <w:szCs w:val="22"/>
              </w:rPr>
              <w:t>further into the</w:t>
            </w:r>
            <w:r w:rsidRPr="004259B1">
              <w:rPr>
                <w:rFonts w:ascii="Gill Sans MT" w:hAnsi="Gill Sans MT"/>
                <w:sz w:val="22"/>
                <w:szCs w:val="22"/>
              </w:rPr>
              <w:t xml:space="preserve"> community </w:t>
            </w:r>
            <w:r w:rsidR="009C3C2B" w:rsidRPr="004259B1">
              <w:rPr>
                <w:rFonts w:ascii="Gill Sans MT" w:hAnsi="Gill Sans MT"/>
                <w:sz w:val="22"/>
                <w:szCs w:val="22"/>
              </w:rPr>
              <w:t>and filling</w:t>
            </w:r>
            <w:r w:rsidRPr="004259B1">
              <w:rPr>
                <w:rFonts w:ascii="Gill Sans MT" w:hAnsi="Gill Sans MT"/>
                <w:sz w:val="22"/>
                <w:szCs w:val="22"/>
              </w:rPr>
              <w:t xml:space="preserve"> service gaps </w:t>
            </w:r>
            <w:r w:rsidR="009C3C2B">
              <w:rPr>
                <w:rFonts w:ascii="Gill Sans MT" w:hAnsi="Gill Sans MT"/>
                <w:sz w:val="22"/>
                <w:szCs w:val="22"/>
              </w:rPr>
              <w:t>across the region</w:t>
            </w:r>
            <w:r w:rsidRPr="004259B1">
              <w:rPr>
                <w:rFonts w:ascii="Gill Sans MT" w:hAnsi="Gill Sans MT"/>
                <w:sz w:val="22"/>
                <w:szCs w:val="22"/>
              </w:rPr>
              <w:t>.</w:t>
            </w:r>
          </w:p>
          <w:p w:rsidR="00B9111D" w:rsidRPr="004259B1" w:rsidRDefault="00B9111D" w:rsidP="00B6721A">
            <w:pPr>
              <w:spacing w:after="120"/>
              <w:rPr>
                <w:rFonts w:ascii="Gill Sans MT" w:hAnsi="Gill Sans MT"/>
                <w:strike/>
                <w:sz w:val="22"/>
                <w:szCs w:val="22"/>
              </w:rPr>
            </w:pPr>
          </w:p>
          <w:p w:rsidR="00B9111D" w:rsidRPr="004259B1" w:rsidRDefault="00B9111D" w:rsidP="00B6721A">
            <w:pPr>
              <w:spacing w:after="120"/>
              <w:rPr>
                <w:rFonts w:ascii="Gill Sans MT" w:hAnsi="Gill Sans MT"/>
                <w:strike/>
                <w:sz w:val="22"/>
                <w:szCs w:val="22"/>
              </w:rPr>
            </w:pPr>
          </w:p>
          <w:p w:rsidR="00B9111D" w:rsidRPr="004259B1" w:rsidRDefault="00B9111D" w:rsidP="00B6721A">
            <w:pPr>
              <w:spacing w:after="120"/>
              <w:rPr>
                <w:rFonts w:ascii="Gill Sans MT" w:hAnsi="Gill Sans MT" w:cs="Tahoma"/>
                <w:strike/>
                <w:sz w:val="22"/>
                <w:szCs w:val="22"/>
                <w:highlight w:val="yellow"/>
              </w:rPr>
            </w:pPr>
          </w:p>
        </w:tc>
      </w:tr>
      <w:tr w:rsidR="004259B1" w:rsidRPr="004259B1" w:rsidTr="00F075B8">
        <w:tc>
          <w:tcPr>
            <w:tcW w:w="2943" w:type="dxa"/>
            <w:gridSpan w:val="2"/>
          </w:tcPr>
          <w:p w:rsidR="00EA107C" w:rsidRPr="004259B1" w:rsidRDefault="00EA107C" w:rsidP="00CC4DD6">
            <w:pPr>
              <w:spacing w:after="120"/>
              <w:rPr>
                <w:rFonts w:ascii="Gill Sans MT" w:hAnsi="Gill Sans MT"/>
                <w:sz w:val="22"/>
                <w:szCs w:val="22"/>
              </w:rPr>
            </w:pPr>
            <w:r w:rsidRPr="004259B1">
              <w:rPr>
                <w:rFonts w:ascii="Gill Sans MT" w:hAnsi="Gill Sans MT"/>
                <w:sz w:val="22"/>
                <w:szCs w:val="22"/>
              </w:rPr>
              <w:lastRenderedPageBreak/>
              <w:t xml:space="preserve">Enhance access to shared care model of care in the South, avoid hospital admissions and establish an </w:t>
            </w:r>
            <w:r w:rsidR="00DE21CB" w:rsidRPr="004259B1">
              <w:rPr>
                <w:rFonts w:ascii="Gill Sans MT" w:hAnsi="Gill Sans MT"/>
                <w:sz w:val="22"/>
                <w:szCs w:val="22"/>
              </w:rPr>
              <w:t>after-hours</w:t>
            </w:r>
            <w:r w:rsidRPr="004259B1">
              <w:rPr>
                <w:rFonts w:ascii="Gill Sans MT" w:hAnsi="Gill Sans MT"/>
                <w:sz w:val="22"/>
                <w:szCs w:val="22"/>
              </w:rPr>
              <w:t xml:space="preserve"> service.</w:t>
            </w:r>
          </w:p>
          <w:p w:rsidR="00EA107C" w:rsidRPr="004259B1" w:rsidRDefault="00EA107C" w:rsidP="00CC4DD6">
            <w:pPr>
              <w:spacing w:after="120"/>
              <w:rPr>
                <w:rFonts w:ascii="Gill Sans MT" w:hAnsi="Gill Sans MT"/>
                <w:sz w:val="22"/>
                <w:szCs w:val="22"/>
              </w:rPr>
            </w:pPr>
          </w:p>
        </w:tc>
        <w:tc>
          <w:tcPr>
            <w:tcW w:w="6663" w:type="dxa"/>
          </w:tcPr>
          <w:p w:rsidR="00EA107C" w:rsidRPr="004259B1" w:rsidRDefault="00EA107C" w:rsidP="007A2BDE">
            <w:pPr>
              <w:spacing w:after="120"/>
              <w:rPr>
                <w:rFonts w:ascii="Gill Sans MT" w:hAnsi="Gill Sans MT"/>
                <w:sz w:val="22"/>
                <w:szCs w:val="22"/>
              </w:rPr>
            </w:pPr>
            <w:r w:rsidRPr="004259B1">
              <w:rPr>
                <w:rFonts w:ascii="Gill Sans MT" w:hAnsi="Gill Sans MT"/>
                <w:sz w:val="22"/>
                <w:szCs w:val="22"/>
              </w:rPr>
              <w:t>Under the new model of care, the Aged Care Team within the Royal Hobart Hospital (RHH) worked closely with the multidisciplinary team in the Emergency Department to prevent avoidable admissions for elderly patients. This strategy has been strengthened through the opening of an Acute Older Persons’ Unit within the RHH in 2012.</w:t>
            </w:r>
          </w:p>
          <w:p w:rsidR="00EA107C" w:rsidRPr="004259B1" w:rsidRDefault="00EA107C" w:rsidP="007A2BDE">
            <w:pPr>
              <w:spacing w:after="120"/>
              <w:rPr>
                <w:rFonts w:ascii="Gill Sans MT" w:hAnsi="Gill Sans MT"/>
                <w:sz w:val="22"/>
                <w:szCs w:val="22"/>
              </w:rPr>
            </w:pPr>
            <w:r w:rsidRPr="004259B1">
              <w:rPr>
                <w:rFonts w:ascii="Gill Sans MT" w:hAnsi="Gill Sans MT"/>
                <w:sz w:val="22"/>
                <w:szCs w:val="22"/>
              </w:rPr>
              <w:t>Work also continued with Residential Aged Care Facilities (RACFs) to support residents to remain in their place of residence.</w:t>
            </w:r>
          </w:p>
          <w:p w:rsidR="00EA107C" w:rsidRPr="004259B1" w:rsidRDefault="00EA107C" w:rsidP="00CC4DD6">
            <w:pPr>
              <w:spacing w:after="120"/>
              <w:rPr>
                <w:rFonts w:ascii="Gill Sans MT" w:hAnsi="Gill Sans MT"/>
                <w:sz w:val="22"/>
                <w:szCs w:val="22"/>
              </w:rPr>
            </w:pPr>
            <w:r w:rsidRPr="004259B1">
              <w:rPr>
                <w:rFonts w:ascii="Gill Sans MT" w:hAnsi="Gill Sans MT"/>
                <w:sz w:val="22"/>
                <w:szCs w:val="22"/>
              </w:rPr>
              <w:t>Emergency Decision Guidelines for RACFs, developed in collaboration with the Tasmanian Medicare Local and trialled in Southern Tasmania, are now being rolled out across the state.</w:t>
            </w:r>
          </w:p>
          <w:p w:rsidR="004259B1" w:rsidRPr="004259B1" w:rsidRDefault="00EA107C" w:rsidP="004259B1">
            <w:pPr>
              <w:spacing w:after="120"/>
              <w:rPr>
                <w:rFonts w:ascii="Gill Sans MT" w:hAnsi="Gill Sans MT"/>
                <w:sz w:val="22"/>
                <w:szCs w:val="22"/>
              </w:rPr>
            </w:pPr>
            <w:r w:rsidRPr="004259B1">
              <w:rPr>
                <w:rFonts w:ascii="Gill Sans MT" w:hAnsi="Gill Sans MT"/>
                <w:sz w:val="22"/>
                <w:szCs w:val="22"/>
              </w:rPr>
              <w:t xml:space="preserve">The work around new models for chronic obstructive pulmonary disease and cardiac rehabilitation </w:t>
            </w:r>
            <w:r w:rsidR="009E16BD" w:rsidRPr="004259B1">
              <w:rPr>
                <w:rFonts w:ascii="Gill Sans MT" w:hAnsi="Gill Sans MT"/>
                <w:sz w:val="22"/>
                <w:szCs w:val="22"/>
              </w:rPr>
              <w:t>has</w:t>
            </w:r>
            <w:r w:rsidR="004259B1" w:rsidRPr="004259B1">
              <w:rPr>
                <w:rFonts w:ascii="Gill Sans MT" w:hAnsi="Gill Sans MT"/>
                <w:sz w:val="22"/>
                <w:szCs w:val="22"/>
              </w:rPr>
              <w:t xml:space="preserve"> </w:t>
            </w:r>
            <w:r w:rsidRPr="004259B1">
              <w:rPr>
                <w:rFonts w:ascii="Gill Sans MT" w:hAnsi="Gill Sans MT"/>
                <w:sz w:val="22"/>
                <w:szCs w:val="22"/>
              </w:rPr>
              <w:t>continued at the Clarence Integrated Care Centre</w:t>
            </w:r>
            <w:r w:rsidR="004259B1" w:rsidRPr="004259B1">
              <w:rPr>
                <w:rFonts w:ascii="Gill Sans MT" w:hAnsi="Gill Sans MT"/>
                <w:sz w:val="22"/>
                <w:szCs w:val="22"/>
              </w:rPr>
              <w:t xml:space="preserve"> with a successful trial of</w:t>
            </w:r>
            <w:r w:rsidRPr="004259B1">
              <w:rPr>
                <w:rFonts w:ascii="Gill Sans MT" w:hAnsi="Gill Sans MT"/>
                <w:sz w:val="22"/>
                <w:szCs w:val="22"/>
              </w:rPr>
              <w:t xml:space="preserve"> </w:t>
            </w:r>
            <w:proofErr w:type="spellStart"/>
            <w:r w:rsidRPr="004259B1">
              <w:rPr>
                <w:rFonts w:ascii="Gill Sans MT" w:hAnsi="Gill Sans MT"/>
                <w:sz w:val="22"/>
                <w:szCs w:val="22"/>
              </w:rPr>
              <w:t>Telehealth</w:t>
            </w:r>
            <w:proofErr w:type="spellEnd"/>
            <w:r w:rsidRPr="004259B1">
              <w:rPr>
                <w:rFonts w:ascii="Gill Sans MT" w:hAnsi="Gill Sans MT"/>
                <w:sz w:val="22"/>
                <w:szCs w:val="22"/>
              </w:rPr>
              <w:t xml:space="preserve"> support for patients in their homes.</w:t>
            </w:r>
            <w:r w:rsidR="004259B1" w:rsidRPr="004259B1">
              <w:rPr>
                <w:rFonts w:ascii="Gill Sans MT" w:hAnsi="Gill Sans MT"/>
                <w:sz w:val="22"/>
                <w:szCs w:val="22"/>
              </w:rPr>
              <w:t xml:space="preserve"> </w:t>
            </w:r>
          </w:p>
        </w:tc>
        <w:tc>
          <w:tcPr>
            <w:tcW w:w="1275" w:type="dxa"/>
          </w:tcPr>
          <w:p w:rsidR="00EA107C" w:rsidRPr="004259B1" w:rsidRDefault="00EA107C" w:rsidP="00CC4DD6">
            <w:pPr>
              <w:spacing w:after="120"/>
              <w:rPr>
                <w:rFonts w:ascii="Gill Sans MT" w:hAnsi="Gill Sans MT" w:cs="Tahoma"/>
                <w:sz w:val="22"/>
                <w:szCs w:val="22"/>
                <w:highlight w:val="yellow"/>
              </w:rPr>
            </w:pPr>
            <w:r w:rsidRPr="004259B1">
              <w:rPr>
                <w:rFonts w:ascii="Gill Sans MT" w:hAnsi="Gill Sans MT" w:cs="Tahoma"/>
                <w:sz w:val="22"/>
                <w:szCs w:val="22"/>
              </w:rPr>
              <w:t xml:space="preserve">$2.051M </w:t>
            </w:r>
          </w:p>
        </w:tc>
        <w:tc>
          <w:tcPr>
            <w:tcW w:w="3828" w:type="dxa"/>
          </w:tcPr>
          <w:p w:rsidR="00EA107C" w:rsidRPr="004259B1" w:rsidRDefault="00EA107C" w:rsidP="00CC4DD6">
            <w:pPr>
              <w:spacing w:after="120"/>
              <w:rPr>
                <w:rFonts w:ascii="Gill Sans MT" w:hAnsi="Gill Sans MT"/>
                <w:sz w:val="22"/>
                <w:szCs w:val="22"/>
              </w:rPr>
            </w:pPr>
            <w:r w:rsidRPr="004259B1">
              <w:rPr>
                <w:rFonts w:ascii="Gill Sans MT" w:hAnsi="Gill Sans MT"/>
                <w:sz w:val="22"/>
                <w:szCs w:val="22"/>
              </w:rPr>
              <w:t xml:space="preserve">The establishment of the new model of care </w:t>
            </w:r>
            <w:r w:rsidR="0020561C">
              <w:rPr>
                <w:rFonts w:ascii="Gill Sans MT" w:hAnsi="Gill Sans MT"/>
                <w:sz w:val="22"/>
                <w:szCs w:val="22"/>
              </w:rPr>
              <w:t>is complete</w:t>
            </w:r>
            <w:r w:rsidRPr="004259B1">
              <w:rPr>
                <w:rFonts w:ascii="Gill Sans MT" w:hAnsi="Gill Sans MT"/>
                <w:sz w:val="22"/>
                <w:szCs w:val="22"/>
              </w:rPr>
              <w:t xml:space="preserve">. </w:t>
            </w:r>
          </w:p>
          <w:p w:rsidR="00EA107C" w:rsidRPr="004259B1" w:rsidRDefault="00EA107C" w:rsidP="00CC4DD6">
            <w:pPr>
              <w:spacing w:after="120"/>
              <w:rPr>
                <w:rFonts w:ascii="Gill Sans MT" w:hAnsi="Gill Sans MT"/>
                <w:sz w:val="22"/>
                <w:szCs w:val="22"/>
              </w:rPr>
            </w:pPr>
            <w:r w:rsidRPr="004259B1">
              <w:rPr>
                <w:rFonts w:ascii="Gill Sans MT" w:hAnsi="Gill Sans MT"/>
                <w:sz w:val="22"/>
                <w:szCs w:val="22"/>
              </w:rPr>
              <w:t>The new model is being continually improved to meet emerging needs and complement other initiatives across aged and continuing care services in Southern Tasmania.</w:t>
            </w:r>
          </w:p>
          <w:p w:rsidR="00EA107C" w:rsidRPr="004259B1" w:rsidRDefault="00B6721A" w:rsidP="00CC4DD6">
            <w:pPr>
              <w:spacing w:after="120"/>
              <w:rPr>
                <w:rFonts w:ascii="Gill Sans MT" w:hAnsi="Gill Sans MT"/>
                <w:sz w:val="22"/>
                <w:szCs w:val="22"/>
              </w:rPr>
            </w:pPr>
            <w:r w:rsidRPr="004259B1">
              <w:rPr>
                <w:rFonts w:ascii="Gill Sans MT" w:hAnsi="Gill Sans MT"/>
                <w:sz w:val="22"/>
                <w:szCs w:val="22"/>
              </w:rPr>
              <w:t>Regular m</w:t>
            </w:r>
            <w:r w:rsidR="00EA107C" w:rsidRPr="004259B1">
              <w:rPr>
                <w:rFonts w:ascii="Gill Sans MT" w:hAnsi="Gill Sans MT"/>
                <w:sz w:val="22"/>
                <w:szCs w:val="22"/>
              </w:rPr>
              <w:t xml:space="preserve">eetings with the Tasmanian Medicare Local inform any changes that may improve the model. </w:t>
            </w:r>
          </w:p>
          <w:p w:rsidR="00EA107C" w:rsidRPr="004259B1" w:rsidRDefault="00EA107C" w:rsidP="00CC4DD6">
            <w:pPr>
              <w:spacing w:after="120"/>
              <w:rPr>
                <w:rFonts w:ascii="Gill Sans MT" w:hAnsi="Gill Sans MT"/>
                <w:sz w:val="22"/>
                <w:szCs w:val="22"/>
              </w:rPr>
            </w:pPr>
          </w:p>
          <w:p w:rsidR="00B9111D" w:rsidRPr="004259B1" w:rsidRDefault="00B9111D" w:rsidP="00CC4DD6">
            <w:pPr>
              <w:spacing w:after="120"/>
              <w:rPr>
                <w:rFonts w:ascii="Gill Sans MT" w:hAnsi="Gill Sans MT"/>
                <w:sz w:val="22"/>
                <w:szCs w:val="22"/>
              </w:rPr>
            </w:pPr>
          </w:p>
          <w:p w:rsidR="00B9111D" w:rsidRPr="004259B1" w:rsidRDefault="00B9111D" w:rsidP="00CC4DD6">
            <w:pPr>
              <w:spacing w:after="120"/>
              <w:rPr>
                <w:rFonts w:ascii="Gill Sans MT" w:hAnsi="Gill Sans MT"/>
                <w:sz w:val="22"/>
                <w:szCs w:val="22"/>
              </w:rPr>
            </w:pPr>
          </w:p>
        </w:tc>
      </w:tr>
      <w:tr w:rsidR="004259B1" w:rsidRPr="004259B1" w:rsidTr="00F075B8">
        <w:tc>
          <w:tcPr>
            <w:tcW w:w="2943" w:type="dxa"/>
            <w:gridSpan w:val="2"/>
            <w:tcBorders>
              <w:top w:val="nil"/>
            </w:tcBorders>
          </w:tcPr>
          <w:p w:rsidR="00183241" w:rsidRPr="004259B1" w:rsidRDefault="00EA107C" w:rsidP="00CC4DD6">
            <w:pPr>
              <w:spacing w:after="120"/>
              <w:rPr>
                <w:rFonts w:ascii="Gill Sans MT" w:hAnsi="Gill Sans MT" w:cs="Arial"/>
                <w:sz w:val="22"/>
                <w:szCs w:val="22"/>
              </w:rPr>
            </w:pPr>
            <w:r w:rsidRPr="004259B1">
              <w:rPr>
                <w:rFonts w:ascii="Gill Sans MT" w:hAnsi="Gill Sans MT"/>
                <w:sz w:val="22"/>
                <w:szCs w:val="22"/>
              </w:rPr>
              <w:t xml:space="preserve">Enhance palliative care integrated services through recruitment of specialist staff, including (part-time) </w:t>
            </w:r>
            <w:r w:rsidRPr="004259B1">
              <w:rPr>
                <w:rFonts w:ascii="Gill Sans MT" w:hAnsi="Gill Sans MT" w:cs="Arial"/>
                <w:sz w:val="22"/>
                <w:szCs w:val="22"/>
              </w:rPr>
              <w:t xml:space="preserve">clinical </w:t>
            </w:r>
            <w:r w:rsidRPr="004259B1">
              <w:rPr>
                <w:rFonts w:ascii="Gill Sans MT" w:hAnsi="Gill Sans MT" w:cs="Arial"/>
                <w:sz w:val="22"/>
                <w:szCs w:val="22"/>
              </w:rPr>
              <w:lastRenderedPageBreak/>
              <w:t>nurse consultants and allied hea</w:t>
            </w:r>
            <w:r w:rsidR="004259B1" w:rsidRPr="004259B1">
              <w:rPr>
                <w:rFonts w:ascii="Gill Sans MT" w:hAnsi="Gill Sans MT" w:cs="Arial"/>
                <w:sz w:val="22"/>
                <w:szCs w:val="22"/>
              </w:rPr>
              <w:t>l</w:t>
            </w:r>
            <w:r w:rsidRPr="004259B1">
              <w:rPr>
                <w:rFonts w:ascii="Gill Sans MT" w:hAnsi="Gill Sans MT" w:cs="Arial"/>
                <w:sz w:val="22"/>
                <w:szCs w:val="22"/>
              </w:rPr>
              <w:t>th professionals.</w:t>
            </w:r>
          </w:p>
        </w:tc>
        <w:tc>
          <w:tcPr>
            <w:tcW w:w="6663" w:type="dxa"/>
            <w:tcBorders>
              <w:top w:val="nil"/>
            </w:tcBorders>
          </w:tcPr>
          <w:p w:rsidR="00EA107C" w:rsidRDefault="00EA107C" w:rsidP="00CC4DD6">
            <w:pPr>
              <w:ind w:left="34"/>
              <w:rPr>
                <w:rFonts w:ascii="Gill Sans MT" w:hAnsi="Gill Sans MT"/>
                <w:sz w:val="22"/>
                <w:szCs w:val="22"/>
              </w:rPr>
            </w:pPr>
            <w:r w:rsidRPr="004259B1">
              <w:rPr>
                <w:rFonts w:ascii="Gill Sans MT" w:hAnsi="Gill Sans MT"/>
                <w:sz w:val="22"/>
                <w:szCs w:val="22"/>
              </w:rPr>
              <w:lastRenderedPageBreak/>
              <w:t xml:space="preserve">Palliative care integrated services </w:t>
            </w:r>
            <w:r w:rsidR="009E16BD" w:rsidRPr="004259B1">
              <w:rPr>
                <w:rFonts w:ascii="Gill Sans MT" w:hAnsi="Gill Sans MT"/>
                <w:sz w:val="22"/>
                <w:szCs w:val="22"/>
              </w:rPr>
              <w:t>across the state have been</w:t>
            </w:r>
            <w:r w:rsidRPr="004259B1">
              <w:rPr>
                <w:rFonts w:ascii="Gill Sans MT" w:hAnsi="Gill Sans MT"/>
                <w:sz w:val="22"/>
                <w:szCs w:val="22"/>
              </w:rPr>
              <w:t xml:space="preserve"> </w:t>
            </w:r>
            <w:r w:rsidR="007D5BC9" w:rsidRPr="004259B1">
              <w:rPr>
                <w:rFonts w:ascii="Gill Sans MT" w:hAnsi="Gill Sans MT"/>
                <w:sz w:val="22"/>
                <w:szCs w:val="22"/>
              </w:rPr>
              <w:t xml:space="preserve">enhanced by the recruitment of </w:t>
            </w:r>
            <w:r w:rsidRPr="004259B1">
              <w:rPr>
                <w:rFonts w:ascii="Gill Sans MT" w:hAnsi="Gill Sans MT"/>
                <w:sz w:val="22"/>
                <w:szCs w:val="22"/>
              </w:rPr>
              <w:t>additional</w:t>
            </w:r>
            <w:r w:rsidR="00C937B7">
              <w:rPr>
                <w:rFonts w:ascii="Gill Sans MT" w:hAnsi="Gill Sans MT"/>
                <w:sz w:val="22"/>
                <w:szCs w:val="22"/>
              </w:rPr>
              <w:t xml:space="preserve"> nursing and social work staff, including:</w:t>
            </w:r>
          </w:p>
          <w:p w:rsidR="00C937B7" w:rsidRDefault="00C937B7" w:rsidP="00CC4DD6">
            <w:pPr>
              <w:ind w:left="34"/>
              <w:rPr>
                <w:rFonts w:ascii="Gill Sans MT" w:hAnsi="Gill Sans MT"/>
                <w:sz w:val="22"/>
                <w:szCs w:val="22"/>
              </w:rPr>
            </w:pPr>
          </w:p>
          <w:p w:rsidR="00C937B7" w:rsidRDefault="00C937B7" w:rsidP="00C937B7">
            <w:pPr>
              <w:pStyle w:val="ListParagraph"/>
              <w:numPr>
                <w:ilvl w:val="0"/>
                <w:numId w:val="6"/>
              </w:numPr>
              <w:rPr>
                <w:rFonts w:ascii="Gill Sans MT" w:hAnsi="Gill Sans MT"/>
                <w:sz w:val="22"/>
                <w:szCs w:val="22"/>
              </w:rPr>
            </w:pPr>
            <w:r w:rsidRPr="00C937B7">
              <w:rPr>
                <w:rFonts w:ascii="Gill Sans MT" w:hAnsi="Gill Sans MT"/>
                <w:sz w:val="22"/>
                <w:szCs w:val="22"/>
              </w:rPr>
              <w:t xml:space="preserve">Clinical Nurse Consultant; </w:t>
            </w:r>
          </w:p>
          <w:p w:rsidR="00C937B7" w:rsidRDefault="00C937B7" w:rsidP="00C937B7">
            <w:pPr>
              <w:pStyle w:val="ListParagraph"/>
              <w:numPr>
                <w:ilvl w:val="0"/>
                <w:numId w:val="6"/>
              </w:numPr>
              <w:rPr>
                <w:rFonts w:ascii="Gill Sans MT" w:hAnsi="Gill Sans MT"/>
                <w:sz w:val="22"/>
                <w:szCs w:val="22"/>
              </w:rPr>
            </w:pPr>
            <w:r w:rsidRPr="00C937B7">
              <w:rPr>
                <w:rFonts w:ascii="Gill Sans MT" w:hAnsi="Gill Sans MT"/>
                <w:sz w:val="22"/>
                <w:szCs w:val="22"/>
              </w:rPr>
              <w:lastRenderedPageBreak/>
              <w:t>Increased social work resourcing</w:t>
            </w:r>
            <w:r>
              <w:rPr>
                <w:rFonts w:ascii="Gill Sans MT" w:hAnsi="Gill Sans MT"/>
                <w:sz w:val="22"/>
                <w:szCs w:val="22"/>
              </w:rPr>
              <w:t>;</w:t>
            </w:r>
            <w:r w:rsidR="00AE0AEA">
              <w:rPr>
                <w:rFonts w:ascii="Gill Sans MT" w:hAnsi="Gill Sans MT"/>
                <w:sz w:val="22"/>
                <w:szCs w:val="22"/>
              </w:rPr>
              <w:t xml:space="preserve"> and</w:t>
            </w:r>
          </w:p>
          <w:p w:rsidR="00B9111D" w:rsidRPr="00AE0AEA" w:rsidRDefault="00C937B7" w:rsidP="009E16BD">
            <w:pPr>
              <w:pStyle w:val="ListParagraph"/>
              <w:numPr>
                <w:ilvl w:val="0"/>
                <w:numId w:val="6"/>
              </w:numPr>
              <w:rPr>
                <w:rFonts w:ascii="Gill Sans MT" w:hAnsi="Gill Sans MT"/>
                <w:sz w:val="22"/>
                <w:szCs w:val="22"/>
              </w:rPr>
            </w:pPr>
            <w:r>
              <w:rPr>
                <w:rFonts w:ascii="Gill Sans MT" w:hAnsi="Gill Sans MT"/>
                <w:sz w:val="22"/>
                <w:szCs w:val="22"/>
              </w:rPr>
              <w:t>Implementation of music therapy program</w:t>
            </w:r>
            <w:r w:rsidR="00AE0AEA">
              <w:rPr>
                <w:rFonts w:ascii="Gill Sans MT" w:hAnsi="Gill Sans MT"/>
                <w:sz w:val="22"/>
                <w:szCs w:val="22"/>
              </w:rPr>
              <w:t>.</w:t>
            </w:r>
          </w:p>
        </w:tc>
        <w:tc>
          <w:tcPr>
            <w:tcW w:w="1275" w:type="dxa"/>
            <w:tcBorders>
              <w:top w:val="nil"/>
            </w:tcBorders>
          </w:tcPr>
          <w:p w:rsidR="00EA107C" w:rsidRPr="004259B1" w:rsidRDefault="00EA107C" w:rsidP="00CC4DD6">
            <w:pPr>
              <w:spacing w:after="120"/>
              <w:rPr>
                <w:rFonts w:ascii="Gill Sans MT" w:hAnsi="Gill Sans MT" w:cs="Tahoma"/>
                <w:sz w:val="22"/>
                <w:szCs w:val="22"/>
              </w:rPr>
            </w:pPr>
            <w:r w:rsidRPr="004259B1">
              <w:rPr>
                <w:rFonts w:ascii="Gill Sans MT" w:hAnsi="Gill Sans MT" w:cs="Tahoma"/>
                <w:sz w:val="22"/>
                <w:szCs w:val="22"/>
              </w:rPr>
              <w:lastRenderedPageBreak/>
              <w:t>$0.868M</w:t>
            </w:r>
          </w:p>
        </w:tc>
        <w:tc>
          <w:tcPr>
            <w:tcW w:w="3828" w:type="dxa"/>
            <w:tcBorders>
              <w:top w:val="nil"/>
            </w:tcBorders>
          </w:tcPr>
          <w:p w:rsidR="00EA107C" w:rsidRPr="004259B1" w:rsidRDefault="00EA107C" w:rsidP="00CC4DD6">
            <w:pPr>
              <w:spacing w:after="120"/>
              <w:rPr>
                <w:rFonts w:ascii="Gill Sans MT" w:hAnsi="Gill Sans MT" w:cs="Tahoma"/>
                <w:sz w:val="22"/>
                <w:szCs w:val="22"/>
              </w:rPr>
            </w:pPr>
            <w:r w:rsidRPr="004259B1">
              <w:rPr>
                <w:rFonts w:ascii="Gill Sans MT" w:hAnsi="Gill Sans MT" w:cs="Tahoma"/>
                <w:sz w:val="22"/>
                <w:szCs w:val="22"/>
              </w:rPr>
              <w:t xml:space="preserve">The project </w:t>
            </w:r>
            <w:r w:rsidR="00F15A4E">
              <w:rPr>
                <w:rFonts w:ascii="Gill Sans MT" w:hAnsi="Gill Sans MT" w:cs="Tahoma"/>
                <w:sz w:val="22"/>
                <w:szCs w:val="22"/>
              </w:rPr>
              <w:t>is complete</w:t>
            </w:r>
            <w:r w:rsidRPr="004259B1">
              <w:rPr>
                <w:rFonts w:ascii="Gill Sans MT" w:hAnsi="Gill Sans MT" w:cs="Tahoma"/>
                <w:sz w:val="22"/>
                <w:szCs w:val="22"/>
              </w:rPr>
              <w:t xml:space="preserve">. </w:t>
            </w:r>
          </w:p>
          <w:p w:rsidR="00B9111D" w:rsidRPr="004259B1" w:rsidRDefault="00B9111D" w:rsidP="00CC4DD6">
            <w:pPr>
              <w:spacing w:after="120"/>
              <w:rPr>
                <w:rFonts w:ascii="Gill Sans MT" w:hAnsi="Gill Sans MT" w:cs="Tahoma"/>
                <w:sz w:val="22"/>
                <w:szCs w:val="22"/>
              </w:rPr>
            </w:pPr>
          </w:p>
          <w:p w:rsidR="00B9111D" w:rsidRPr="004259B1" w:rsidRDefault="00B9111D" w:rsidP="00CC4DD6">
            <w:pPr>
              <w:spacing w:after="120"/>
              <w:rPr>
                <w:rFonts w:ascii="Gill Sans MT" w:hAnsi="Gill Sans MT" w:cs="Tahoma"/>
                <w:sz w:val="22"/>
                <w:szCs w:val="22"/>
              </w:rPr>
            </w:pPr>
          </w:p>
          <w:p w:rsidR="00B9111D" w:rsidRPr="004259B1" w:rsidRDefault="00B9111D" w:rsidP="00CC4DD6">
            <w:pPr>
              <w:spacing w:after="120"/>
              <w:rPr>
                <w:rFonts w:ascii="Gill Sans MT" w:hAnsi="Gill Sans MT" w:cs="Tahoma"/>
                <w:sz w:val="22"/>
                <w:szCs w:val="22"/>
              </w:rPr>
            </w:pPr>
          </w:p>
        </w:tc>
      </w:tr>
      <w:tr w:rsidR="004259B1" w:rsidRPr="004259B1" w:rsidTr="00F075B8">
        <w:tc>
          <w:tcPr>
            <w:tcW w:w="2943" w:type="dxa"/>
            <w:gridSpan w:val="2"/>
          </w:tcPr>
          <w:p w:rsidR="00EA107C" w:rsidRDefault="00EA107C" w:rsidP="009E16BD">
            <w:pPr>
              <w:pStyle w:val="Heading2"/>
              <w:spacing w:before="0" w:after="120" w:line="276" w:lineRule="auto"/>
              <w:rPr>
                <w:rFonts w:ascii="Gill Sans MT" w:hAnsi="Gill Sans MT" w:cs="Tahoma"/>
                <w:b w:val="0"/>
                <w:i w:val="0"/>
                <w:sz w:val="22"/>
                <w:szCs w:val="22"/>
              </w:rPr>
            </w:pPr>
            <w:r w:rsidRPr="004259B1">
              <w:rPr>
                <w:rFonts w:ascii="Gill Sans MT" w:hAnsi="Gill Sans MT" w:cs="Tahoma"/>
                <w:b w:val="0"/>
                <w:i w:val="0"/>
                <w:sz w:val="22"/>
                <w:szCs w:val="22"/>
              </w:rPr>
              <w:lastRenderedPageBreak/>
              <w:t>Project management and enhancement of data collections.</w:t>
            </w:r>
          </w:p>
          <w:p w:rsidR="00183241" w:rsidRPr="00183241" w:rsidRDefault="00183241" w:rsidP="00183241"/>
        </w:tc>
        <w:tc>
          <w:tcPr>
            <w:tcW w:w="6663" w:type="dxa"/>
          </w:tcPr>
          <w:p w:rsidR="00B9111D" w:rsidRDefault="00EA107C" w:rsidP="009E16BD">
            <w:pPr>
              <w:tabs>
                <w:tab w:val="num" w:pos="34"/>
              </w:tabs>
              <w:spacing w:after="120"/>
              <w:ind w:left="34"/>
              <w:rPr>
                <w:rFonts w:ascii="Gill Sans MT" w:hAnsi="Gill Sans MT" w:cs="Tahoma"/>
                <w:sz w:val="22"/>
                <w:szCs w:val="22"/>
              </w:rPr>
            </w:pPr>
            <w:r w:rsidRPr="004259B1">
              <w:rPr>
                <w:rFonts w:ascii="Gill Sans MT" w:hAnsi="Gill Sans MT" w:cs="Tahoma"/>
                <w:sz w:val="22"/>
                <w:szCs w:val="22"/>
              </w:rPr>
              <w:t xml:space="preserve">Tasmania </w:t>
            </w:r>
            <w:r w:rsidR="009E16BD" w:rsidRPr="004259B1">
              <w:rPr>
                <w:rFonts w:ascii="Gill Sans MT" w:hAnsi="Gill Sans MT" w:cs="Tahoma"/>
                <w:sz w:val="22"/>
                <w:szCs w:val="22"/>
              </w:rPr>
              <w:t xml:space="preserve">has </w:t>
            </w:r>
            <w:r w:rsidRPr="004259B1">
              <w:rPr>
                <w:rFonts w:ascii="Gill Sans MT" w:hAnsi="Gill Sans MT" w:cs="Tahoma"/>
                <w:sz w:val="22"/>
                <w:szCs w:val="22"/>
              </w:rPr>
              <w:t xml:space="preserve">continued to contribute to national subacute data development </w:t>
            </w:r>
            <w:r w:rsidR="009E16BD" w:rsidRPr="004259B1">
              <w:rPr>
                <w:rFonts w:ascii="Gill Sans MT" w:hAnsi="Gill Sans MT" w:cs="Tahoma"/>
                <w:sz w:val="22"/>
                <w:szCs w:val="22"/>
              </w:rPr>
              <w:t>and meet</w:t>
            </w:r>
            <w:r w:rsidRPr="004259B1">
              <w:rPr>
                <w:rFonts w:ascii="Gill Sans MT" w:hAnsi="Gill Sans MT" w:cs="Tahoma"/>
                <w:sz w:val="22"/>
                <w:szCs w:val="22"/>
              </w:rPr>
              <w:t xml:space="preserve"> its reporting obligations under the NPA.</w:t>
            </w:r>
          </w:p>
          <w:p w:rsidR="004259B1" w:rsidRPr="004259B1" w:rsidRDefault="004259B1" w:rsidP="009E16BD">
            <w:pPr>
              <w:tabs>
                <w:tab w:val="num" w:pos="34"/>
              </w:tabs>
              <w:spacing w:after="120"/>
              <w:ind w:left="34"/>
              <w:rPr>
                <w:rFonts w:ascii="Gill Sans MT" w:hAnsi="Gill Sans MT" w:cs="Tahoma"/>
                <w:sz w:val="22"/>
                <w:szCs w:val="22"/>
              </w:rPr>
            </w:pPr>
          </w:p>
        </w:tc>
        <w:tc>
          <w:tcPr>
            <w:tcW w:w="1275" w:type="dxa"/>
          </w:tcPr>
          <w:p w:rsidR="00EA107C" w:rsidRPr="004259B1" w:rsidRDefault="00EA107C" w:rsidP="00CC4DD6">
            <w:pPr>
              <w:spacing w:after="120"/>
              <w:rPr>
                <w:rFonts w:ascii="Gill Sans MT" w:hAnsi="Gill Sans MT" w:cs="Tahoma"/>
                <w:sz w:val="22"/>
                <w:szCs w:val="22"/>
              </w:rPr>
            </w:pPr>
            <w:r w:rsidRPr="004259B1">
              <w:rPr>
                <w:rFonts w:ascii="Gill Sans MT" w:hAnsi="Gill Sans MT" w:cs="Tahoma"/>
                <w:sz w:val="22"/>
                <w:szCs w:val="22"/>
              </w:rPr>
              <w:t>$0.245M</w:t>
            </w:r>
          </w:p>
        </w:tc>
        <w:tc>
          <w:tcPr>
            <w:tcW w:w="3828" w:type="dxa"/>
          </w:tcPr>
          <w:p w:rsidR="00B9111D" w:rsidRPr="004259B1" w:rsidRDefault="00B9111D" w:rsidP="00CC4DD6">
            <w:pPr>
              <w:spacing w:after="120"/>
              <w:rPr>
                <w:rFonts w:ascii="Gill Sans MT" w:hAnsi="Gill Sans MT" w:cs="Tahoma"/>
                <w:strike/>
                <w:sz w:val="22"/>
                <w:szCs w:val="22"/>
              </w:rPr>
            </w:pPr>
          </w:p>
        </w:tc>
      </w:tr>
    </w:tbl>
    <w:p w:rsidR="00EA107C" w:rsidRPr="002C79D7" w:rsidRDefault="00EA107C" w:rsidP="005D28DD">
      <w:pPr>
        <w:rPr>
          <w:rFonts w:ascii="Gill Sans MT" w:hAnsi="Gill Sans MT"/>
          <w:sz w:val="22"/>
          <w:szCs w:val="22"/>
        </w:rPr>
      </w:pPr>
    </w:p>
    <w:sectPr w:rsidR="00EA107C" w:rsidRPr="002C79D7" w:rsidSect="00F248F5">
      <w:headerReference w:type="default" r:id="rId8"/>
      <w:footerReference w:type="even" r:id="rId9"/>
      <w:footerReference w:type="default" r:id="rId10"/>
      <w:pgSz w:w="16837" w:h="11905" w:orient="landscape" w:code="9"/>
      <w:pgMar w:top="1418" w:right="1134" w:bottom="1418" w:left="1134" w:header="1440" w:footer="720" w:gutter="0"/>
      <w:paperSrc w:first="258" w:other="258"/>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4D9" w:rsidRDefault="004F14D9">
      <w:r>
        <w:separator/>
      </w:r>
    </w:p>
  </w:endnote>
  <w:endnote w:type="continuationSeparator" w:id="0">
    <w:p w:rsidR="004F14D9" w:rsidRDefault="004F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TTE5B8622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DE" w:rsidRDefault="0039313D" w:rsidP="007B1733">
    <w:pPr>
      <w:pStyle w:val="Footer"/>
      <w:framePr w:wrap="around" w:vAnchor="text" w:hAnchor="margin" w:xAlign="right" w:y="1"/>
      <w:rPr>
        <w:rStyle w:val="PageNumber"/>
      </w:rPr>
    </w:pPr>
    <w:r>
      <w:rPr>
        <w:rStyle w:val="PageNumber"/>
      </w:rPr>
      <w:fldChar w:fldCharType="begin"/>
    </w:r>
    <w:r w:rsidR="007A2BDE">
      <w:rPr>
        <w:rStyle w:val="PageNumber"/>
      </w:rPr>
      <w:instrText xml:space="preserve">PAGE  </w:instrText>
    </w:r>
    <w:r>
      <w:rPr>
        <w:rStyle w:val="PageNumber"/>
      </w:rPr>
      <w:fldChar w:fldCharType="end"/>
    </w:r>
  </w:p>
  <w:p w:rsidR="007A2BDE" w:rsidRDefault="007A2BDE" w:rsidP="00E705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DE" w:rsidRDefault="0039313D" w:rsidP="007B1733">
    <w:pPr>
      <w:pStyle w:val="Footer"/>
      <w:framePr w:wrap="around" w:vAnchor="text" w:hAnchor="margin" w:xAlign="right" w:y="1"/>
      <w:rPr>
        <w:rStyle w:val="PageNumber"/>
      </w:rPr>
    </w:pPr>
    <w:r>
      <w:rPr>
        <w:rStyle w:val="PageNumber"/>
      </w:rPr>
      <w:fldChar w:fldCharType="begin"/>
    </w:r>
    <w:r w:rsidR="007A2BDE">
      <w:rPr>
        <w:rStyle w:val="PageNumber"/>
      </w:rPr>
      <w:instrText xml:space="preserve">PAGE  </w:instrText>
    </w:r>
    <w:r>
      <w:rPr>
        <w:rStyle w:val="PageNumber"/>
      </w:rPr>
      <w:fldChar w:fldCharType="separate"/>
    </w:r>
    <w:r w:rsidR="0038045A">
      <w:rPr>
        <w:rStyle w:val="PageNumber"/>
        <w:noProof/>
      </w:rPr>
      <w:t>2</w:t>
    </w:r>
    <w:r>
      <w:rPr>
        <w:rStyle w:val="PageNumber"/>
      </w:rPr>
      <w:fldChar w:fldCharType="end"/>
    </w:r>
  </w:p>
  <w:p w:rsidR="007A2BDE" w:rsidRDefault="007A2BDE" w:rsidP="00E70539">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4D9" w:rsidRDefault="004F14D9">
      <w:r>
        <w:separator/>
      </w:r>
    </w:p>
  </w:footnote>
  <w:footnote w:type="continuationSeparator" w:id="0">
    <w:p w:rsidR="004F14D9" w:rsidRDefault="004F14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DE" w:rsidRPr="00AE0285" w:rsidRDefault="007A2BDE" w:rsidP="00AE0285">
    <w:pPr>
      <w:pStyle w:val="Header"/>
      <w:jc w:val="right"/>
      <w:rPr>
        <w:b/>
        <w:lang w:val="en-A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29CA"/>
    <w:multiLevelType w:val="hybridMultilevel"/>
    <w:tmpl w:val="BDD62AFA"/>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
    <w:nsid w:val="091A534B"/>
    <w:multiLevelType w:val="hybridMultilevel"/>
    <w:tmpl w:val="81C4C3C8"/>
    <w:lvl w:ilvl="0" w:tplc="1DFA4FBA">
      <w:start w:val="1"/>
      <w:numFmt w:val="bullet"/>
      <w:pStyle w:val="Bullet1"/>
      <w:lvlText w:val=""/>
      <w:lvlJc w:val="left"/>
      <w:pPr>
        <w:tabs>
          <w:tab w:val="num" w:pos="284"/>
        </w:tabs>
        <w:ind w:left="284" w:hanging="284"/>
      </w:pPr>
      <w:rPr>
        <w:rFonts w:ascii="Symbol" w:hAnsi="Symbol" w:hint="default"/>
      </w:rPr>
    </w:lvl>
    <w:lvl w:ilvl="1" w:tplc="80581EB6">
      <w:start w:val="1"/>
      <w:numFmt w:val="bullet"/>
      <w:lvlText w:val="o"/>
      <w:lvlJc w:val="left"/>
      <w:pPr>
        <w:tabs>
          <w:tab w:val="num" w:pos="567"/>
        </w:tabs>
        <w:ind w:left="567" w:hanging="283"/>
      </w:pPr>
      <w:rPr>
        <w:rFonts w:ascii="Courier New" w:hAnsi="Courier New" w:hint="default"/>
        <w:color w:val="auto"/>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15743D8F"/>
    <w:multiLevelType w:val="multilevel"/>
    <w:tmpl w:val="8C9E2EC8"/>
    <w:lvl w:ilvl="0">
      <w:start w:val="1"/>
      <w:numFmt w:val="bullet"/>
      <w:pStyle w:val="BulletedListLevel1"/>
      <w:lvlText w:val=""/>
      <w:lvlJc w:val="left"/>
      <w:pPr>
        <w:tabs>
          <w:tab w:val="num" w:pos="567"/>
        </w:tabs>
        <w:ind w:left="567" w:hanging="567"/>
      </w:pPr>
      <w:rPr>
        <w:rFonts w:ascii="Symbol" w:hAnsi="Symbol" w:hint="default"/>
        <w:color w:val="auto"/>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3A62027F"/>
    <w:multiLevelType w:val="multilevel"/>
    <w:tmpl w:val="F89E4650"/>
    <w:lvl w:ilvl="0">
      <w:start w:val="4"/>
      <w:numFmt w:val="upperLetter"/>
      <w:pStyle w:val="ScheduleNumberedPara"/>
      <w:lvlText w:val="%1"/>
      <w:lvlJc w:val="left"/>
      <w:pPr>
        <w:tabs>
          <w:tab w:val="num" w:pos="0"/>
        </w:tabs>
        <w:ind w:hanging="567"/>
      </w:pPr>
      <w:rPr>
        <w:rFonts w:cs="Times New Roman" w:hint="default"/>
      </w:rPr>
    </w:lvl>
    <w:lvl w:ilvl="1">
      <w:start w:val="1"/>
      <w:numFmt w:val="decimal"/>
      <w:pStyle w:val="ScheduleNumberedPara"/>
      <w:lvlText w:val="%1%2"/>
      <w:lvlJc w:val="left"/>
      <w:pPr>
        <w:tabs>
          <w:tab w:val="num" w:pos="851"/>
        </w:tabs>
        <w:ind w:left="851" w:hanging="567"/>
      </w:pPr>
      <w:rPr>
        <w:rFonts w:cs="Times New Roman" w:hint="default"/>
        <w:i w:val="0"/>
      </w:rPr>
    </w:lvl>
    <w:lvl w:ilvl="2">
      <w:start w:val="1"/>
      <w:numFmt w:val="lowerRoman"/>
      <w:lvlText w:val="%3."/>
      <w:lvlJc w:val="right"/>
      <w:pPr>
        <w:tabs>
          <w:tab w:val="num" w:pos="1593"/>
        </w:tabs>
        <w:ind w:left="1593" w:hanging="180"/>
      </w:pPr>
      <w:rPr>
        <w:rFonts w:cs="Times New Roman" w:hint="default"/>
      </w:rPr>
    </w:lvl>
    <w:lvl w:ilvl="3">
      <w:start w:val="1"/>
      <w:numFmt w:val="decimal"/>
      <w:lvlText w:val="%4."/>
      <w:lvlJc w:val="left"/>
      <w:pPr>
        <w:tabs>
          <w:tab w:val="num" w:pos="2313"/>
        </w:tabs>
        <w:ind w:left="2313" w:hanging="360"/>
      </w:pPr>
      <w:rPr>
        <w:rFonts w:cs="Times New Roman" w:hint="default"/>
      </w:rPr>
    </w:lvl>
    <w:lvl w:ilvl="4">
      <w:start w:val="1"/>
      <w:numFmt w:val="lowerLetter"/>
      <w:lvlText w:val="%5."/>
      <w:lvlJc w:val="left"/>
      <w:pPr>
        <w:tabs>
          <w:tab w:val="num" w:pos="3033"/>
        </w:tabs>
        <w:ind w:left="3033" w:hanging="360"/>
      </w:pPr>
      <w:rPr>
        <w:rFonts w:cs="Times New Roman" w:hint="default"/>
      </w:rPr>
    </w:lvl>
    <w:lvl w:ilvl="5">
      <w:start w:val="1"/>
      <w:numFmt w:val="lowerRoman"/>
      <w:lvlText w:val="%6."/>
      <w:lvlJc w:val="right"/>
      <w:pPr>
        <w:tabs>
          <w:tab w:val="num" w:pos="3753"/>
        </w:tabs>
        <w:ind w:left="3753" w:hanging="180"/>
      </w:pPr>
      <w:rPr>
        <w:rFonts w:cs="Times New Roman" w:hint="default"/>
      </w:rPr>
    </w:lvl>
    <w:lvl w:ilvl="6">
      <w:start w:val="1"/>
      <w:numFmt w:val="decimal"/>
      <w:lvlText w:val="%7."/>
      <w:lvlJc w:val="left"/>
      <w:pPr>
        <w:tabs>
          <w:tab w:val="num" w:pos="4473"/>
        </w:tabs>
        <w:ind w:left="4473" w:hanging="360"/>
      </w:pPr>
      <w:rPr>
        <w:rFonts w:cs="Times New Roman" w:hint="default"/>
      </w:rPr>
    </w:lvl>
    <w:lvl w:ilvl="7">
      <w:start w:val="1"/>
      <w:numFmt w:val="lowerLetter"/>
      <w:lvlText w:val="%8."/>
      <w:lvlJc w:val="left"/>
      <w:pPr>
        <w:tabs>
          <w:tab w:val="num" w:pos="5193"/>
        </w:tabs>
        <w:ind w:left="5193" w:hanging="360"/>
      </w:pPr>
      <w:rPr>
        <w:rFonts w:cs="Times New Roman" w:hint="default"/>
      </w:rPr>
    </w:lvl>
    <w:lvl w:ilvl="8">
      <w:start w:val="1"/>
      <w:numFmt w:val="lowerRoman"/>
      <w:lvlText w:val="%9."/>
      <w:lvlJc w:val="right"/>
      <w:pPr>
        <w:tabs>
          <w:tab w:val="num" w:pos="5913"/>
        </w:tabs>
        <w:ind w:left="5913" w:hanging="180"/>
      </w:pPr>
      <w:rPr>
        <w:rFonts w:cs="Times New Roman" w:hint="default"/>
      </w:rPr>
    </w:lvl>
  </w:abstractNum>
  <w:abstractNum w:abstractNumId="4">
    <w:nsid w:val="750C1CEF"/>
    <w:multiLevelType w:val="hybridMultilevel"/>
    <w:tmpl w:val="81D413BE"/>
    <w:lvl w:ilvl="0" w:tplc="536E1DB2">
      <w:start w:val="1"/>
      <w:numFmt w:val="decimal"/>
      <w:lvlText w:val="%1."/>
      <w:lvlJc w:val="left"/>
      <w:pPr>
        <w:tabs>
          <w:tab w:val="num" w:pos="720"/>
        </w:tabs>
        <w:ind w:left="720" w:hanging="360"/>
      </w:pPr>
      <w:rPr>
        <w:rFonts w:cs="Times New Roman"/>
        <w:color w:val="0000FF"/>
        <w:sz w:val="24"/>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5">
    <w:nsid w:val="78854AAC"/>
    <w:multiLevelType w:val="hybridMultilevel"/>
    <w:tmpl w:val="451E0452"/>
    <w:lvl w:ilvl="0" w:tplc="0C090001">
      <w:start w:val="1"/>
      <w:numFmt w:val="decimal"/>
      <w:pStyle w:val="Normalnumbered"/>
      <w:lvlText w:val="%1."/>
      <w:lvlJc w:val="left"/>
      <w:pPr>
        <w:tabs>
          <w:tab w:val="num" w:pos="567"/>
        </w:tabs>
        <w:ind w:left="567" w:hanging="567"/>
      </w:pPr>
      <w:rPr>
        <w:rFonts w:cs="Times New Roman" w:hint="default"/>
      </w:rPr>
    </w:lvl>
    <w:lvl w:ilvl="1" w:tplc="0C090003">
      <w:start w:val="1"/>
      <w:numFmt w:val="lowerLetter"/>
      <w:lvlText w:val="%2."/>
      <w:lvlJc w:val="left"/>
      <w:pPr>
        <w:tabs>
          <w:tab w:val="num" w:pos="1440"/>
        </w:tabs>
        <w:ind w:left="1440" w:hanging="360"/>
      </w:pPr>
      <w:rPr>
        <w:rFonts w:cs="Times New Roman"/>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num w:numId="1">
    <w:abstractNumId w:val="3"/>
  </w:num>
  <w:num w:numId="2">
    <w:abstractNumId w:val="5"/>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D083170-4240-490E-974B-863FEC59ED69}"/>
    <w:docVar w:name="dgnword-eventsink" w:val="22232304"/>
  </w:docVars>
  <w:rsids>
    <w:rsidRoot w:val="00B95697"/>
    <w:rsid w:val="00000A05"/>
    <w:rsid w:val="0000147E"/>
    <w:rsid w:val="0000291D"/>
    <w:rsid w:val="00004DB8"/>
    <w:rsid w:val="000101D0"/>
    <w:rsid w:val="00011078"/>
    <w:rsid w:val="00014FFC"/>
    <w:rsid w:val="00023D07"/>
    <w:rsid w:val="000300D6"/>
    <w:rsid w:val="00033279"/>
    <w:rsid w:val="00041270"/>
    <w:rsid w:val="00042B5F"/>
    <w:rsid w:val="00046B92"/>
    <w:rsid w:val="000572F1"/>
    <w:rsid w:val="00062C22"/>
    <w:rsid w:val="00071FD9"/>
    <w:rsid w:val="00081DB6"/>
    <w:rsid w:val="00085293"/>
    <w:rsid w:val="00085F92"/>
    <w:rsid w:val="00090C2C"/>
    <w:rsid w:val="000B2381"/>
    <w:rsid w:val="000B5B0F"/>
    <w:rsid w:val="000B7634"/>
    <w:rsid w:val="000C3A3B"/>
    <w:rsid w:val="000C6646"/>
    <w:rsid w:val="000C796A"/>
    <w:rsid w:val="000D1D43"/>
    <w:rsid w:val="000D2A9F"/>
    <w:rsid w:val="000D6B08"/>
    <w:rsid w:val="000D7437"/>
    <w:rsid w:val="000E006F"/>
    <w:rsid w:val="000E164A"/>
    <w:rsid w:val="000F7F6B"/>
    <w:rsid w:val="0010000D"/>
    <w:rsid w:val="001055A9"/>
    <w:rsid w:val="00116B1B"/>
    <w:rsid w:val="001213EF"/>
    <w:rsid w:val="001359BA"/>
    <w:rsid w:val="00135EBB"/>
    <w:rsid w:val="001422D6"/>
    <w:rsid w:val="001439B4"/>
    <w:rsid w:val="00143F8F"/>
    <w:rsid w:val="00157A2A"/>
    <w:rsid w:val="001607FA"/>
    <w:rsid w:val="0016524E"/>
    <w:rsid w:val="00165387"/>
    <w:rsid w:val="001709C4"/>
    <w:rsid w:val="00170D70"/>
    <w:rsid w:val="00183241"/>
    <w:rsid w:val="0018639D"/>
    <w:rsid w:val="0018656C"/>
    <w:rsid w:val="001903DA"/>
    <w:rsid w:val="001907F8"/>
    <w:rsid w:val="001913C4"/>
    <w:rsid w:val="00197497"/>
    <w:rsid w:val="001A0D81"/>
    <w:rsid w:val="001A30EB"/>
    <w:rsid w:val="001B26D7"/>
    <w:rsid w:val="001B3B5C"/>
    <w:rsid w:val="001B7B0C"/>
    <w:rsid w:val="001C5E73"/>
    <w:rsid w:val="001C67F5"/>
    <w:rsid w:val="001D2F94"/>
    <w:rsid w:val="001E0B9D"/>
    <w:rsid w:val="001F0535"/>
    <w:rsid w:val="001F2F6A"/>
    <w:rsid w:val="001F52C8"/>
    <w:rsid w:val="001F5705"/>
    <w:rsid w:val="001F71CA"/>
    <w:rsid w:val="00204501"/>
    <w:rsid w:val="0020484D"/>
    <w:rsid w:val="0020561C"/>
    <w:rsid w:val="00215DE0"/>
    <w:rsid w:val="0022369D"/>
    <w:rsid w:val="00226BA3"/>
    <w:rsid w:val="00241C20"/>
    <w:rsid w:val="0025053E"/>
    <w:rsid w:val="00260379"/>
    <w:rsid w:val="00266531"/>
    <w:rsid w:val="0028373F"/>
    <w:rsid w:val="00283D08"/>
    <w:rsid w:val="00297B20"/>
    <w:rsid w:val="002A3692"/>
    <w:rsid w:val="002B6298"/>
    <w:rsid w:val="002C1E40"/>
    <w:rsid w:val="002C2D6A"/>
    <w:rsid w:val="002C3788"/>
    <w:rsid w:val="002C4544"/>
    <w:rsid w:val="002C4953"/>
    <w:rsid w:val="002C599B"/>
    <w:rsid w:val="002C5AC5"/>
    <w:rsid w:val="002C79D7"/>
    <w:rsid w:val="002C7E46"/>
    <w:rsid w:val="002D06E4"/>
    <w:rsid w:val="002D7913"/>
    <w:rsid w:val="002F3F5D"/>
    <w:rsid w:val="002F610B"/>
    <w:rsid w:val="0030649B"/>
    <w:rsid w:val="00311097"/>
    <w:rsid w:val="0031212F"/>
    <w:rsid w:val="00313397"/>
    <w:rsid w:val="003146AD"/>
    <w:rsid w:val="00317D0E"/>
    <w:rsid w:val="00323C78"/>
    <w:rsid w:val="00324BC7"/>
    <w:rsid w:val="0033175F"/>
    <w:rsid w:val="00333657"/>
    <w:rsid w:val="00337633"/>
    <w:rsid w:val="00342016"/>
    <w:rsid w:val="0034784B"/>
    <w:rsid w:val="00352AF2"/>
    <w:rsid w:val="00360424"/>
    <w:rsid w:val="00361D4E"/>
    <w:rsid w:val="00372462"/>
    <w:rsid w:val="0038045A"/>
    <w:rsid w:val="0038052E"/>
    <w:rsid w:val="00386894"/>
    <w:rsid w:val="003909A9"/>
    <w:rsid w:val="0039313D"/>
    <w:rsid w:val="003A788A"/>
    <w:rsid w:val="003B1F82"/>
    <w:rsid w:val="003B208B"/>
    <w:rsid w:val="003B213A"/>
    <w:rsid w:val="003B3722"/>
    <w:rsid w:val="003B4B04"/>
    <w:rsid w:val="003B4FF5"/>
    <w:rsid w:val="003B5E31"/>
    <w:rsid w:val="003C0CAD"/>
    <w:rsid w:val="003C5495"/>
    <w:rsid w:val="003C7050"/>
    <w:rsid w:val="003C79E4"/>
    <w:rsid w:val="003D2D5B"/>
    <w:rsid w:val="003D42E3"/>
    <w:rsid w:val="003D618E"/>
    <w:rsid w:val="003D7B2F"/>
    <w:rsid w:val="003E1B37"/>
    <w:rsid w:val="003E2B1F"/>
    <w:rsid w:val="003E5616"/>
    <w:rsid w:val="003E74BC"/>
    <w:rsid w:val="003F11A1"/>
    <w:rsid w:val="003F5D83"/>
    <w:rsid w:val="003F6EC7"/>
    <w:rsid w:val="004019A0"/>
    <w:rsid w:val="00403B5F"/>
    <w:rsid w:val="00404D1A"/>
    <w:rsid w:val="004102B9"/>
    <w:rsid w:val="0041137B"/>
    <w:rsid w:val="00415659"/>
    <w:rsid w:val="0042214E"/>
    <w:rsid w:val="004226EC"/>
    <w:rsid w:val="004259B1"/>
    <w:rsid w:val="00426C33"/>
    <w:rsid w:val="00430BBE"/>
    <w:rsid w:val="00432183"/>
    <w:rsid w:val="004410E3"/>
    <w:rsid w:val="00446D1B"/>
    <w:rsid w:val="00453126"/>
    <w:rsid w:val="004564BB"/>
    <w:rsid w:val="00464C2F"/>
    <w:rsid w:val="00471B03"/>
    <w:rsid w:val="00472673"/>
    <w:rsid w:val="0047473A"/>
    <w:rsid w:val="00476451"/>
    <w:rsid w:val="00476A90"/>
    <w:rsid w:val="004821F4"/>
    <w:rsid w:val="00485C3B"/>
    <w:rsid w:val="00485C88"/>
    <w:rsid w:val="004963B0"/>
    <w:rsid w:val="004A1221"/>
    <w:rsid w:val="004A772F"/>
    <w:rsid w:val="004B310D"/>
    <w:rsid w:val="004C690F"/>
    <w:rsid w:val="004C7FE4"/>
    <w:rsid w:val="004D030F"/>
    <w:rsid w:val="004D213E"/>
    <w:rsid w:val="004D5AFB"/>
    <w:rsid w:val="004E0387"/>
    <w:rsid w:val="004E1F86"/>
    <w:rsid w:val="004E5C1E"/>
    <w:rsid w:val="004F14D9"/>
    <w:rsid w:val="004F4F94"/>
    <w:rsid w:val="004F7E92"/>
    <w:rsid w:val="00500525"/>
    <w:rsid w:val="00502428"/>
    <w:rsid w:val="00504152"/>
    <w:rsid w:val="0051150B"/>
    <w:rsid w:val="0052108E"/>
    <w:rsid w:val="00522590"/>
    <w:rsid w:val="00525CA7"/>
    <w:rsid w:val="00530E8E"/>
    <w:rsid w:val="005378E0"/>
    <w:rsid w:val="0054497E"/>
    <w:rsid w:val="0055118D"/>
    <w:rsid w:val="00552720"/>
    <w:rsid w:val="00556710"/>
    <w:rsid w:val="005660B7"/>
    <w:rsid w:val="00574279"/>
    <w:rsid w:val="0058007F"/>
    <w:rsid w:val="00580346"/>
    <w:rsid w:val="005865A8"/>
    <w:rsid w:val="0058779D"/>
    <w:rsid w:val="00592A0F"/>
    <w:rsid w:val="005A1883"/>
    <w:rsid w:val="005B75CF"/>
    <w:rsid w:val="005C08CA"/>
    <w:rsid w:val="005D10FA"/>
    <w:rsid w:val="005D28DD"/>
    <w:rsid w:val="005D3A72"/>
    <w:rsid w:val="005F0E76"/>
    <w:rsid w:val="005F1591"/>
    <w:rsid w:val="005F3F55"/>
    <w:rsid w:val="00601BBC"/>
    <w:rsid w:val="006202EF"/>
    <w:rsid w:val="00620720"/>
    <w:rsid w:val="006320AD"/>
    <w:rsid w:val="006547B2"/>
    <w:rsid w:val="00655ED0"/>
    <w:rsid w:val="006669AA"/>
    <w:rsid w:val="00671842"/>
    <w:rsid w:val="0067484B"/>
    <w:rsid w:val="00677C8A"/>
    <w:rsid w:val="00691BC0"/>
    <w:rsid w:val="00693D38"/>
    <w:rsid w:val="006956B2"/>
    <w:rsid w:val="006966E6"/>
    <w:rsid w:val="00696C68"/>
    <w:rsid w:val="006A2AC9"/>
    <w:rsid w:val="006A6F67"/>
    <w:rsid w:val="006B511E"/>
    <w:rsid w:val="006B61FB"/>
    <w:rsid w:val="006C0612"/>
    <w:rsid w:val="006C15EF"/>
    <w:rsid w:val="006D006D"/>
    <w:rsid w:val="006D0A45"/>
    <w:rsid w:val="006D55FB"/>
    <w:rsid w:val="006D596A"/>
    <w:rsid w:val="006D7B3E"/>
    <w:rsid w:val="006E30AF"/>
    <w:rsid w:val="006F195F"/>
    <w:rsid w:val="006F2A8A"/>
    <w:rsid w:val="00701B20"/>
    <w:rsid w:val="00714404"/>
    <w:rsid w:val="0071764D"/>
    <w:rsid w:val="00724BFA"/>
    <w:rsid w:val="00730671"/>
    <w:rsid w:val="00735264"/>
    <w:rsid w:val="007366AB"/>
    <w:rsid w:val="00737F7C"/>
    <w:rsid w:val="0074387E"/>
    <w:rsid w:val="007503F6"/>
    <w:rsid w:val="00753751"/>
    <w:rsid w:val="00760908"/>
    <w:rsid w:val="00761C06"/>
    <w:rsid w:val="00774CD9"/>
    <w:rsid w:val="00775B44"/>
    <w:rsid w:val="0077621A"/>
    <w:rsid w:val="0077666C"/>
    <w:rsid w:val="007775EE"/>
    <w:rsid w:val="007827DD"/>
    <w:rsid w:val="0079525C"/>
    <w:rsid w:val="00795EC1"/>
    <w:rsid w:val="00796115"/>
    <w:rsid w:val="007A2BDE"/>
    <w:rsid w:val="007A6025"/>
    <w:rsid w:val="007B1733"/>
    <w:rsid w:val="007B26A6"/>
    <w:rsid w:val="007B6415"/>
    <w:rsid w:val="007C10CD"/>
    <w:rsid w:val="007C74DD"/>
    <w:rsid w:val="007D21A1"/>
    <w:rsid w:val="007D5BC9"/>
    <w:rsid w:val="007E046E"/>
    <w:rsid w:val="007E7993"/>
    <w:rsid w:val="007F1D42"/>
    <w:rsid w:val="007F26CA"/>
    <w:rsid w:val="008013CB"/>
    <w:rsid w:val="00806390"/>
    <w:rsid w:val="0080791E"/>
    <w:rsid w:val="00817CE6"/>
    <w:rsid w:val="00821FC0"/>
    <w:rsid w:val="00827666"/>
    <w:rsid w:val="008276C5"/>
    <w:rsid w:val="00845E86"/>
    <w:rsid w:val="00851687"/>
    <w:rsid w:val="008652D9"/>
    <w:rsid w:val="00875D5C"/>
    <w:rsid w:val="0087733A"/>
    <w:rsid w:val="00882000"/>
    <w:rsid w:val="00884555"/>
    <w:rsid w:val="00887071"/>
    <w:rsid w:val="00890FAB"/>
    <w:rsid w:val="008925DA"/>
    <w:rsid w:val="00897B1B"/>
    <w:rsid w:val="008A22AD"/>
    <w:rsid w:val="008B04B2"/>
    <w:rsid w:val="008B58EE"/>
    <w:rsid w:val="008B6E8C"/>
    <w:rsid w:val="008D4282"/>
    <w:rsid w:val="008D5386"/>
    <w:rsid w:val="008D6FCE"/>
    <w:rsid w:val="008E39F4"/>
    <w:rsid w:val="008F2FF0"/>
    <w:rsid w:val="009005E5"/>
    <w:rsid w:val="009016FB"/>
    <w:rsid w:val="009225B3"/>
    <w:rsid w:val="00924373"/>
    <w:rsid w:val="00925016"/>
    <w:rsid w:val="0092773E"/>
    <w:rsid w:val="00934500"/>
    <w:rsid w:val="00942DAB"/>
    <w:rsid w:val="009663FA"/>
    <w:rsid w:val="00974B1C"/>
    <w:rsid w:val="00980C08"/>
    <w:rsid w:val="00985F9E"/>
    <w:rsid w:val="009A0143"/>
    <w:rsid w:val="009A1074"/>
    <w:rsid w:val="009A4795"/>
    <w:rsid w:val="009B1648"/>
    <w:rsid w:val="009B683B"/>
    <w:rsid w:val="009C0AEA"/>
    <w:rsid w:val="009C3AA8"/>
    <w:rsid w:val="009C3C2B"/>
    <w:rsid w:val="009D09F3"/>
    <w:rsid w:val="009D34E3"/>
    <w:rsid w:val="009D4E8F"/>
    <w:rsid w:val="009D5B25"/>
    <w:rsid w:val="009E16BD"/>
    <w:rsid w:val="009E1D93"/>
    <w:rsid w:val="009F1CA9"/>
    <w:rsid w:val="009F69CB"/>
    <w:rsid w:val="00A0680F"/>
    <w:rsid w:val="00A16622"/>
    <w:rsid w:val="00A22135"/>
    <w:rsid w:val="00A23360"/>
    <w:rsid w:val="00A326F8"/>
    <w:rsid w:val="00A358E2"/>
    <w:rsid w:val="00A3594B"/>
    <w:rsid w:val="00A56237"/>
    <w:rsid w:val="00A5796B"/>
    <w:rsid w:val="00A60817"/>
    <w:rsid w:val="00A62DD7"/>
    <w:rsid w:val="00A66AA3"/>
    <w:rsid w:val="00A7042B"/>
    <w:rsid w:val="00A77F8A"/>
    <w:rsid w:val="00A81B75"/>
    <w:rsid w:val="00A8246F"/>
    <w:rsid w:val="00A86E44"/>
    <w:rsid w:val="00A91004"/>
    <w:rsid w:val="00A92D7F"/>
    <w:rsid w:val="00A9380C"/>
    <w:rsid w:val="00A94AC2"/>
    <w:rsid w:val="00A94CF2"/>
    <w:rsid w:val="00AA0BAA"/>
    <w:rsid w:val="00AA30A8"/>
    <w:rsid w:val="00AA342C"/>
    <w:rsid w:val="00AA39E9"/>
    <w:rsid w:val="00AA3CD5"/>
    <w:rsid w:val="00AB1243"/>
    <w:rsid w:val="00AC54B6"/>
    <w:rsid w:val="00AC5B1F"/>
    <w:rsid w:val="00AD0712"/>
    <w:rsid w:val="00AD161E"/>
    <w:rsid w:val="00AD5C55"/>
    <w:rsid w:val="00AE0285"/>
    <w:rsid w:val="00AE0AEA"/>
    <w:rsid w:val="00AE4E6B"/>
    <w:rsid w:val="00AE6447"/>
    <w:rsid w:val="00AF3808"/>
    <w:rsid w:val="00AF3D2D"/>
    <w:rsid w:val="00AF6C1E"/>
    <w:rsid w:val="00B0380D"/>
    <w:rsid w:val="00B10C94"/>
    <w:rsid w:val="00B12F48"/>
    <w:rsid w:val="00B204D6"/>
    <w:rsid w:val="00B20543"/>
    <w:rsid w:val="00B212E4"/>
    <w:rsid w:val="00B21C3F"/>
    <w:rsid w:val="00B23AA0"/>
    <w:rsid w:val="00B371F5"/>
    <w:rsid w:val="00B41859"/>
    <w:rsid w:val="00B434B0"/>
    <w:rsid w:val="00B45561"/>
    <w:rsid w:val="00B50E17"/>
    <w:rsid w:val="00B569F1"/>
    <w:rsid w:val="00B6200C"/>
    <w:rsid w:val="00B6721A"/>
    <w:rsid w:val="00B6786B"/>
    <w:rsid w:val="00B72C8A"/>
    <w:rsid w:val="00B76CF4"/>
    <w:rsid w:val="00B80FAE"/>
    <w:rsid w:val="00B81A01"/>
    <w:rsid w:val="00B87A9B"/>
    <w:rsid w:val="00B9111D"/>
    <w:rsid w:val="00B923AC"/>
    <w:rsid w:val="00B95697"/>
    <w:rsid w:val="00B96091"/>
    <w:rsid w:val="00BA302E"/>
    <w:rsid w:val="00BA6A49"/>
    <w:rsid w:val="00BB1CC5"/>
    <w:rsid w:val="00BB3C93"/>
    <w:rsid w:val="00BB7288"/>
    <w:rsid w:val="00BC44AD"/>
    <w:rsid w:val="00BD6C03"/>
    <w:rsid w:val="00BF6398"/>
    <w:rsid w:val="00C0050D"/>
    <w:rsid w:val="00C01175"/>
    <w:rsid w:val="00C11F69"/>
    <w:rsid w:val="00C300C3"/>
    <w:rsid w:val="00C30348"/>
    <w:rsid w:val="00C41346"/>
    <w:rsid w:val="00C44F51"/>
    <w:rsid w:val="00C450E9"/>
    <w:rsid w:val="00C51F91"/>
    <w:rsid w:val="00C52DDE"/>
    <w:rsid w:val="00C563E9"/>
    <w:rsid w:val="00C57B71"/>
    <w:rsid w:val="00C62A12"/>
    <w:rsid w:val="00C62CB0"/>
    <w:rsid w:val="00C67370"/>
    <w:rsid w:val="00C712CE"/>
    <w:rsid w:val="00C766E9"/>
    <w:rsid w:val="00C83CCB"/>
    <w:rsid w:val="00C83FA9"/>
    <w:rsid w:val="00C84AD3"/>
    <w:rsid w:val="00C937B7"/>
    <w:rsid w:val="00C95163"/>
    <w:rsid w:val="00C9683B"/>
    <w:rsid w:val="00CA13E3"/>
    <w:rsid w:val="00CA2445"/>
    <w:rsid w:val="00CA66DC"/>
    <w:rsid w:val="00CB1E12"/>
    <w:rsid w:val="00CB603B"/>
    <w:rsid w:val="00CB6459"/>
    <w:rsid w:val="00CB735E"/>
    <w:rsid w:val="00CC4DD6"/>
    <w:rsid w:val="00CD0784"/>
    <w:rsid w:val="00CE0363"/>
    <w:rsid w:val="00CE0B77"/>
    <w:rsid w:val="00CE15CA"/>
    <w:rsid w:val="00CE2865"/>
    <w:rsid w:val="00CE5C7E"/>
    <w:rsid w:val="00CF0058"/>
    <w:rsid w:val="00CF4485"/>
    <w:rsid w:val="00D003A5"/>
    <w:rsid w:val="00D02796"/>
    <w:rsid w:val="00D04734"/>
    <w:rsid w:val="00D07EE7"/>
    <w:rsid w:val="00D12FE3"/>
    <w:rsid w:val="00D13D2E"/>
    <w:rsid w:val="00D148C5"/>
    <w:rsid w:val="00D17C71"/>
    <w:rsid w:val="00D253BF"/>
    <w:rsid w:val="00D274B6"/>
    <w:rsid w:val="00D36031"/>
    <w:rsid w:val="00D37E55"/>
    <w:rsid w:val="00D4627E"/>
    <w:rsid w:val="00D5150E"/>
    <w:rsid w:val="00D5669E"/>
    <w:rsid w:val="00D71C68"/>
    <w:rsid w:val="00D7223E"/>
    <w:rsid w:val="00D76702"/>
    <w:rsid w:val="00D8037E"/>
    <w:rsid w:val="00D8178A"/>
    <w:rsid w:val="00D82634"/>
    <w:rsid w:val="00D90DB9"/>
    <w:rsid w:val="00D92AD4"/>
    <w:rsid w:val="00D938D0"/>
    <w:rsid w:val="00D95FAA"/>
    <w:rsid w:val="00D96B8D"/>
    <w:rsid w:val="00DA172C"/>
    <w:rsid w:val="00DA40B3"/>
    <w:rsid w:val="00DA50A4"/>
    <w:rsid w:val="00DB07A8"/>
    <w:rsid w:val="00DB140F"/>
    <w:rsid w:val="00DB494C"/>
    <w:rsid w:val="00DB6645"/>
    <w:rsid w:val="00DC19F0"/>
    <w:rsid w:val="00DC707A"/>
    <w:rsid w:val="00DE21CB"/>
    <w:rsid w:val="00DE5644"/>
    <w:rsid w:val="00DF7322"/>
    <w:rsid w:val="00E00AF8"/>
    <w:rsid w:val="00E03EE6"/>
    <w:rsid w:val="00E07638"/>
    <w:rsid w:val="00E10522"/>
    <w:rsid w:val="00E1739F"/>
    <w:rsid w:val="00E2038B"/>
    <w:rsid w:val="00E21C31"/>
    <w:rsid w:val="00E44128"/>
    <w:rsid w:val="00E4487C"/>
    <w:rsid w:val="00E45C38"/>
    <w:rsid w:val="00E5044D"/>
    <w:rsid w:val="00E51414"/>
    <w:rsid w:val="00E63DF2"/>
    <w:rsid w:val="00E66AB0"/>
    <w:rsid w:val="00E70539"/>
    <w:rsid w:val="00E747C1"/>
    <w:rsid w:val="00E76465"/>
    <w:rsid w:val="00E81172"/>
    <w:rsid w:val="00E832F5"/>
    <w:rsid w:val="00E86EA2"/>
    <w:rsid w:val="00E91506"/>
    <w:rsid w:val="00E96844"/>
    <w:rsid w:val="00EA107C"/>
    <w:rsid w:val="00EA505C"/>
    <w:rsid w:val="00EB08CC"/>
    <w:rsid w:val="00EB124B"/>
    <w:rsid w:val="00EC03B2"/>
    <w:rsid w:val="00EC1FCA"/>
    <w:rsid w:val="00EC36BB"/>
    <w:rsid w:val="00EC6858"/>
    <w:rsid w:val="00ED2F30"/>
    <w:rsid w:val="00ED6BF7"/>
    <w:rsid w:val="00ED6CB2"/>
    <w:rsid w:val="00EE48AA"/>
    <w:rsid w:val="00EE5B2F"/>
    <w:rsid w:val="00EE6575"/>
    <w:rsid w:val="00F0352B"/>
    <w:rsid w:val="00F075B8"/>
    <w:rsid w:val="00F14852"/>
    <w:rsid w:val="00F15A4E"/>
    <w:rsid w:val="00F16929"/>
    <w:rsid w:val="00F224CF"/>
    <w:rsid w:val="00F238DD"/>
    <w:rsid w:val="00F248F5"/>
    <w:rsid w:val="00F3105F"/>
    <w:rsid w:val="00F31996"/>
    <w:rsid w:val="00F36D49"/>
    <w:rsid w:val="00F37C26"/>
    <w:rsid w:val="00F41E0E"/>
    <w:rsid w:val="00F434BF"/>
    <w:rsid w:val="00F456AC"/>
    <w:rsid w:val="00F45ACA"/>
    <w:rsid w:val="00F46DD5"/>
    <w:rsid w:val="00F517AA"/>
    <w:rsid w:val="00F5279A"/>
    <w:rsid w:val="00F53483"/>
    <w:rsid w:val="00F56B5D"/>
    <w:rsid w:val="00F6424D"/>
    <w:rsid w:val="00F7065C"/>
    <w:rsid w:val="00F71DAE"/>
    <w:rsid w:val="00F720BE"/>
    <w:rsid w:val="00F7599C"/>
    <w:rsid w:val="00F75B34"/>
    <w:rsid w:val="00F7683B"/>
    <w:rsid w:val="00F77178"/>
    <w:rsid w:val="00F8114C"/>
    <w:rsid w:val="00F84F86"/>
    <w:rsid w:val="00F903BF"/>
    <w:rsid w:val="00FA175D"/>
    <w:rsid w:val="00FA47D5"/>
    <w:rsid w:val="00FA5D4F"/>
    <w:rsid w:val="00FB5383"/>
    <w:rsid w:val="00FB7E6D"/>
    <w:rsid w:val="00FD78C8"/>
    <w:rsid w:val="00FE08BB"/>
    <w:rsid w:val="00FE4626"/>
    <w:rsid w:val="00FE5A92"/>
    <w:rsid w:val="00FE6627"/>
    <w:rsid w:val="00FF08F1"/>
    <w:rsid w:val="00FF39BD"/>
    <w:rsid w:val="00FF3A4D"/>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697"/>
    <w:rPr>
      <w:sz w:val="24"/>
    </w:rPr>
  </w:style>
  <w:style w:type="paragraph" w:styleId="Heading2">
    <w:name w:val="heading 2"/>
    <w:basedOn w:val="Normal"/>
    <w:next w:val="Normal"/>
    <w:link w:val="Heading2Char"/>
    <w:uiPriority w:val="99"/>
    <w:qFormat/>
    <w:rsid w:val="007366A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E1D93"/>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B95697"/>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76715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6715E"/>
    <w:rPr>
      <w:rFonts w:ascii="Cambria" w:eastAsia="Times New Roman" w:hAnsi="Cambria" w:cs="Times New Roman"/>
      <w:b/>
      <w:bCs/>
      <w:sz w:val="26"/>
      <w:szCs w:val="26"/>
    </w:rPr>
  </w:style>
  <w:style w:type="character" w:customStyle="1" w:styleId="Heading5Char">
    <w:name w:val="Heading 5 Char"/>
    <w:link w:val="Heading5"/>
    <w:uiPriority w:val="9"/>
    <w:semiHidden/>
    <w:rsid w:val="0076715E"/>
    <w:rPr>
      <w:rFonts w:ascii="Calibri" w:eastAsia="Times New Roman" w:hAnsi="Calibri" w:cs="Times New Roman"/>
      <w:b/>
      <w:bCs/>
      <w:i/>
      <w:iCs/>
      <w:sz w:val="26"/>
      <w:szCs w:val="26"/>
    </w:rPr>
  </w:style>
  <w:style w:type="paragraph" w:styleId="Header">
    <w:name w:val="header"/>
    <w:basedOn w:val="Normal"/>
    <w:link w:val="HeaderChar"/>
    <w:uiPriority w:val="99"/>
    <w:rsid w:val="00B95697"/>
    <w:pPr>
      <w:widowControl w:val="0"/>
      <w:tabs>
        <w:tab w:val="center" w:pos="4153"/>
        <w:tab w:val="right" w:pos="8306"/>
      </w:tabs>
    </w:pPr>
    <w:rPr>
      <w:lang w:val="en-US" w:eastAsia="en-US"/>
    </w:rPr>
  </w:style>
  <w:style w:type="character" w:customStyle="1" w:styleId="HeaderChar">
    <w:name w:val="Header Char"/>
    <w:link w:val="Header"/>
    <w:uiPriority w:val="99"/>
    <w:semiHidden/>
    <w:rsid w:val="0076715E"/>
    <w:rPr>
      <w:sz w:val="24"/>
      <w:szCs w:val="20"/>
    </w:rPr>
  </w:style>
  <w:style w:type="paragraph" w:styleId="Footer">
    <w:name w:val="footer"/>
    <w:basedOn w:val="Normal"/>
    <w:link w:val="FooterChar"/>
    <w:uiPriority w:val="99"/>
    <w:rsid w:val="00B95697"/>
    <w:pPr>
      <w:tabs>
        <w:tab w:val="center" w:pos="4153"/>
        <w:tab w:val="right" w:pos="8306"/>
      </w:tabs>
    </w:pPr>
  </w:style>
  <w:style w:type="character" w:customStyle="1" w:styleId="FooterChar">
    <w:name w:val="Footer Char"/>
    <w:link w:val="Footer"/>
    <w:uiPriority w:val="99"/>
    <w:semiHidden/>
    <w:rsid w:val="0076715E"/>
    <w:rPr>
      <w:sz w:val="24"/>
      <w:szCs w:val="20"/>
    </w:rPr>
  </w:style>
  <w:style w:type="character" w:styleId="PageNumber">
    <w:name w:val="page number"/>
    <w:uiPriority w:val="99"/>
    <w:rsid w:val="00B95697"/>
    <w:rPr>
      <w:rFonts w:cs="Times New Roman"/>
    </w:rPr>
  </w:style>
  <w:style w:type="paragraph" w:styleId="BodyText">
    <w:name w:val="Body Text"/>
    <w:basedOn w:val="Normal"/>
    <w:link w:val="BodyTextChar"/>
    <w:uiPriority w:val="99"/>
    <w:rsid w:val="00B95697"/>
    <w:pPr>
      <w:tabs>
        <w:tab w:val="left" w:pos="720"/>
      </w:tabs>
    </w:pPr>
    <w:rPr>
      <w:sz w:val="28"/>
    </w:rPr>
  </w:style>
  <w:style w:type="character" w:customStyle="1" w:styleId="BodyTextChar">
    <w:name w:val="Body Text Char"/>
    <w:link w:val="BodyText"/>
    <w:uiPriority w:val="99"/>
    <w:semiHidden/>
    <w:rsid w:val="0076715E"/>
    <w:rPr>
      <w:sz w:val="24"/>
      <w:szCs w:val="20"/>
    </w:rPr>
  </w:style>
  <w:style w:type="paragraph" w:customStyle="1" w:styleId="CharCharChar">
    <w:name w:val="Char Char Char"/>
    <w:basedOn w:val="Normal"/>
    <w:uiPriority w:val="99"/>
    <w:rsid w:val="00B95697"/>
    <w:rPr>
      <w:rFonts w:ascii="Arial" w:hAnsi="Arial" w:cs="Arial"/>
      <w:sz w:val="22"/>
      <w:szCs w:val="22"/>
      <w:lang w:eastAsia="en-US"/>
    </w:rPr>
  </w:style>
  <w:style w:type="paragraph" w:customStyle="1" w:styleId="NormalArial">
    <w:name w:val="Normal + Arial"/>
    <w:basedOn w:val="Normal"/>
    <w:uiPriority w:val="99"/>
    <w:rsid w:val="00B95697"/>
    <w:rPr>
      <w:szCs w:val="24"/>
      <w:lang w:eastAsia="en-US"/>
    </w:rPr>
  </w:style>
  <w:style w:type="paragraph" w:customStyle="1" w:styleId="ScheduleNumberedPara">
    <w:name w:val="ScheduleNumberedPara"/>
    <w:basedOn w:val="Normal"/>
    <w:uiPriority w:val="99"/>
    <w:rsid w:val="00B95697"/>
    <w:pPr>
      <w:numPr>
        <w:ilvl w:val="1"/>
        <w:numId w:val="1"/>
      </w:numPr>
      <w:tabs>
        <w:tab w:val="clear" w:pos="851"/>
        <w:tab w:val="num" w:pos="567"/>
      </w:tabs>
      <w:spacing w:after="240" w:line="260" w:lineRule="exact"/>
      <w:ind w:left="567"/>
      <w:jc w:val="both"/>
    </w:pPr>
    <w:rPr>
      <w:rFonts w:ascii="Corbel" w:hAnsi="Corbel"/>
      <w:color w:val="000000"/>
      <w:sz w:val="23"/>
    </w:rPr>
  </w:style>
  <w:style w:type="table" w:styleId="TableGrid">
    <w:name w:val="Table Grid"/>
    <w:basedOn w:val="TableNormal"/>
    <w:uiPriority w:val="99"/>
    <w:rsid w:val="00B956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CharChar1Char">
    <w:name w:val="Char1 Char Char Char Char Char1 Char"/>
    <w:basedOn w:val="Normal"/>
    <w:uiPriority w:val="99"/>
    <w:rsid w:val="00CB603B"/>
    <w:rPr>
      <w:rFonts w:ascii="Arial" w:hAnsi="Arial" w:cs="Arial"/>
      <w:sz w:val="22"/>
      <w:szCs w:val="22"/>
      <w:lang w:eastAsia="en-US"/>
    </w:rPr>
  </w:style>
  <w:style w:type="paragraph" w:customStyle="1" w:styleId="a">
    <w:name w:val="_"/>
    <w:basedOn w:val="Normal"/>
    <w:uiPriority w:val="99"/>
    <w:rsid w:val="0071764D"/>
    <w:pPr>
      <w:widowControl w:val="0"/>
      <w:ind w:left="770" w:hanging="770"/>
    </w:pPr>
    <w:rPr>
      <w:lang w:val="en-US" w:eastAsia="en-US"/>
    </w:rPr>
  </w:style>
  <w:style w:type="paragraph" w:styleId="FootnoteText">
    <w:name w:val="footnote text"/>
    <w:basedOn w:val="Normal"/>
    <w:link w:val="FootnoteTextChar"/>
    <w:uiPriority w:val="99"/>
    <w:semiHidden/>
    <w:rsid w:val="00FE08BB"/>
    <w:rPr>
      <w:sz w:val="20"/>
    </w:rPr>
  </w:style>
  <w:style w:type="character" w:customStyle="1" w:styleId="FootnoteTextChar">
    <w:name w:val="Footnote Text Char"/>
    <w:link w:val="FootnoteText"/>
    <w:uiPriority w:val="99"/>
    <w:semiHidden/>
    <w:rsid w:val="0076715E"/>
    <w:rPr>
      <w:sz w:val="20"/>
      <w:szCs w:val="20"/>
    </w:rPr>
  </w:style>
  <w:style w:type="character" w:styleId="FootnoteReference">
    <w:name w:val="footnote reference"/>
    <w:uiPriority w:val="99"/>
    <w:semiHidden/>
    <w:rsid w:val="00FE08BB"/>
    <w:rPr>
      <w:rFonts w:cs="Times New Roman"/>
      <w:vertAlign w:val="superscript"/>
    </w:rPr>
  </w:style>
  <w:style w:type="paragraph" w:customStyle="1" w:styleId="Char1">
    <w:name w:val="Char1"/>
    <w:basedOn w:val="Normal"/>
    <w:uiPriority w:val="99"/>
    <w:rsid w:val="00E07638"/>
    <w:rPr>
      <w:rFonts w:ascii="Arial" w:hAnsi="Arial" w:cs="Arial"/>
      <w:sz w:val="22"/>
      <w:szCs w:val="22"/>
      <w:lang w:eastAsia="en-US"/>
    </w:rPr>
  </w:style>
  <w:style w:type="paragraph" w:customStyle="1" w:styleId="TableTextLeft">
    <w:name w:val="Table Text Left"/>
    <w:basedOn w:val="Normal"/>
    <w:uiPriority w:val="99"/>
    <w:rsid w:val="00FF08F1"/>
    <w:pPr>
      <w:spacing w:before="40" w:after="40"/>
      <w:jc w:val="both"/>
    </w:pPr>
    <w:rPr>
      <w:rFonts w:ascii="Corbel" w:hAnsi="Corbel" w:cs="Corbel"/>
      <w:color w:val="000000"/>
      <w:sz w:val="21"/>
      <w:szCs w:val="21"/>
    </w:rPr>
  </w:style>
  <w:style w:type="paragraph" w:customStyle="1" w:styleId="Normalnumbered">
    <w:name w:val="Normal numbered"/>
    <w:basedOn w:val="Normal"/>
    <w:link w:val="NormalnumberedChar"/>
    <w:uiPriority w:val="99"/>
    <w:rsid w:val="00FF08F1"/>
    <w:pPr>
      <w:numPr>
        <w:numId w:val="2"/>
      </w:numPr>
      <w:spacing w:after="240" w:line="260" w:lineRule="exact"/>
      <w:jc w:val="both"/>
    </w:pPr>
    <w:rPr>
      <w:rFonts w:ascii="Corbel" w:hAnsi="Corbel" w:cs="Corbel"/>
      <w:color w:val="000000"/>
      <w:sz w:val="23"/>
      <w:szCs w:val="23"/>
    </w:rPr>
  </w:style>
  <w:style w:type="character" w:customStyle="1" w:styleId="NormalnumberedChar">
    <w:name w:val="Normal numbered Char"/>
    <w:link w:val="Normalnumbered"/>
    <w:uiPriority w:val="99"/>
    <w:locked/>
    <w:rsid w:val="00FF08F1"/>
    <w:rPr>
      <w:rFonts w:ascii="Corbel" w:hAnsi="Corbel" w:cs="Corbel"/>
      <w:color w:val="000000"/>
      <w:sz w:val="23"/>
      <w:szCs w:val="23"/>
      <w:lang w:val="en-AU" w:eastAsia="en-AU" w:bidi="ar-SA"/>
    </w:rPr>
  </w:style>
  <w:style w:type="character" w:styleId="Hyperlink">
    <w:name w:val="Hyperlink"/>
    <w:uiPriority w:val="99"/>
    <w:rsid w:val="00ED6CB2"/>
    <w:rPr>
      <w:rFonts w:cs="Times New Roman"/>
      <w:color w:val="0000FF"/>
      <w:u w:val="single"/>
    </w:rPr>
  </w:style>
  <w:style w:type="paragraph" w:styleId="BalloonText">
    <w:name w:val="Balloon Text"/>
    <w:basedOn w:val="Normal"/>
    <w:link w:val="BalloonTextChar"/>
    <w:uiPriority w:val="99"/>
    <w:semiHidden/>
    <w:rsid w:val="009E1D93"/>
    <w:rPr>
      <w:rFonts w:ascii="Tahoma" w:hAnsi="Tahoma" w:cs="Tahoma"/>
      <w:sz w:val="16"/>
      <w:szCs w:val="16"/>
    </w:rPr>
  </w:style>
  <w:style w:type="character" w:customStyle="1" w:styleId="BalloonTextChar">
    <w:name w:val="Balloon Text Char"/>
    <w:link w:val="BalloonText"/>
    <w:uiPriority w:val="99"/>
    <w:semiHidden/>
    <w:rsid w:val="0076715E"/>
    <w:rPr>
      <w:sz w:val="0"/>
      <w:szCs w:val="0"/>
    </w:rPr>
  </w:style>
  <w:style w:type="paragraph" w:customStyle="1" w:styleId="CharChar1CharCharCharChar">
    <w:name w:val="Char Char1 Char Char Char Char"/>
    <w:basedOn w:val="Normal"/>
    <w:uiPriority w:val="99"/>
    <w:rsid w:val="004564BB"/>
    <w:rPr>
      <w:rFonts w:ascii="Arial" w:hAnsi="Arial" w:cs="Arial"/>
      <w:b/>
      <w:sz w:val="22"/>
      <w:szCs w:val="22"/>
      <w:lang w:eastAsia="en-US"/>
    </w:rPr>
  </w:style>
  <w:style w:type="paragraph" w:styleId="DocumentMap">
    <w:name w:val="Document Map"/>
    <w:basedOn w:val="Normal"/>
    <w:link w:val="DocumentMapChar"/>
    <w:uiPriority w:val="99"/>
    <w:semiHidden/>
    <w:rsid w:val="007366AB"/>
    <w:pPr>
      <w:shd w:val="clear" w:color="auto" w:fill="000080"/>
    </w:pPr>
    <w:rPr>
      <w:rFonts w:ascii="Tahoma" w:hAnsi="Tahoma" w:cs="Tahoma"/>
      <w:sz w:val="20"/>
    </w:rPr>
  </w:style>
  <w:style w:type="character" w:customStyle="1" w:styleId="DocumentMapChar">
    <w:name w:val="Document Map Char"/>
    <w:link w:val="DocumentMap"/>
    <w:uiPriority w:val="99"/>
    <w:semiHidden/>
    <w:rsid w:val="0076715E"/>
    <w:rPr>
      <w:sz w:val="0"/>
      <w:szCs w:val="0"/>
    </w:rPr>
  </w:style>
  <w:style w:type="paragraph" w:customStyle="1" w:styleId="Bullet1">
    <w:name w:val="Bullet 1"/>
    <w:basedOn w:val="Normal"/>
    <w:uiPriority w:val="99"/>
    <w:rsid w:val="007366AB"/>
    <w:pPr>
      <w:numPr>
        <w:numId w:val="3"/>
      </w:numPr>
      <w:tabs>
        <w:tab w:val="left" w:pos="567"/>
      </w:tabs>
      <w:spacing w:after="140" w:line="300" w:lineRule="atLeast"/>
    </w:pPr>
    <w:rPr>
      <w:rFonts w:ascii="Gill Sans MT" w:hAnsi="Gill Sans MT"/>
      <w:sz w:val="22"/>
      <w:szCs w:val="22"/>
      <w:lang w:eastAsia="en-US"/>
    </w:rPr>
  </w:style>
  <w:style w:type="paragraph" w:customStyle="1" w:styleId="BulletedListLevel1">
    <w:name w:val="Bulleted List Level 1"/>
    <w:link w:val="BulletedListLevel1Char"/>
    <w:uiPriority w:val="99"/>
    <w:semiHidden/>
    <w:rsid w:val="00AA0BAA"/>
    <w:pPr>
      <w:keepLines/>
      <w:numPr>
        <w:numId w:val="4"/>
      </w:numPr>
      <w:tabs>
        <w:tab w:val="left" w:pos="1134"/>
      </w:tabs>
      <w:spacing w:after="140" w:line="300" w:lineRule="atLeast"/>
    </w:pPr>
    <w:rPr>
      <w:rFonts w:ascii="Gill Sans MT" w:hAnsi="Gill Sans MT"/>
      <w:sz w:val="24"/>
      <w:szCs w:val="24"/>
      <w:lang w:eastAsia="en-US"/>
    </w:rPr>
  </w:style>
  <w:style w:type="character" w:customStyle="1" w:styleId="BulletedListLevel1Char">
    <w:name w:val="Bulleted List Level 1 Char"/>
    <w:link w:val="BulletedListLevel1"/>
    <w:uiPriority w:val="99"/>
    <w:semiHidden/>
    <w:locked/>
    <w:rsid w:val="00AA0BAA"/>
    <w:rPr>
      <w:rFonts w:ascii="Gill Sans MT" w:hAnsi="Gill Sans MT" w:cs="Times New Roman"/>
      <w:sz w:val="24"/>
      <w:szCs w:val="24"/>
      <w:lang w:val="en-AU" w:eastAsia="en-US" w:bidi="ar-SA"/>
    </w:rPr>
  </w:style>
  <w:style w:type="character" w:styleId="CommentReference">
    <w:name w:val="annotation reference"/>
    <w:uiPriority w:val="99"/>
    <w:semiHidden/>
    <w:rsid w:val="00464C2F"/>
    <w:rPr>
      <w:rFonts w:cs="Times New Roman"/>
      <w:sz w:val="16"/>
      <w:szCs w:val="16"/>
    </w:rPr>
  </w:style>
  <w:style w:type="paragraph" w:styleId="CommentText">
    <w:name w:val="annotation text"/>
    <w:basedOn w:val="Normal"/>
    <w:link w:val="CommentTextChar"/>
    <w:uiPriority w:val="99"/>
    <w:semiHidden/>
    <w:rsid w:val="00464C2F"/>
    <w:rPr>
      <w:sz w:val="20"/>
    </w:rPr>
  </w:style>
  <w:style w:type="character" w:customStyle="1" w:styleId="CommentTextChar">
    <w:name w:val="Comment Text Char"/>
    <w:link w:val="CommentText"/>
    <w:uiPriority w:val="99"/>
    <w:semiHidden/>
    <w:rsid w:val="0076715E"/>
    <w:rPr>
      <w:sz w:val="20"/>
      <w:szCs w:val="20"/>
    </w:rPr>
  </w:style>
  <w:style w:type="paragraph" w:styleId="CommentSubject">
    <w:name w:val="annotation subject"/>
    <w:basedOn w:val="CommentText"/>
    <w:next w:val="CommentText"/>
    <w:link w:val="CommentSubjectChar"/>
    <w:uiPriority w:val="99"/>
    <w:semiHidden/>
    <w:rsid w:val="00464C2F"/>
    <w:rPr>
      <w:b/>
      <w:bCs/>
    </w:rPr>
  </w:style>
  <w:style w:type="character" w:customStyle="1" w:styleId="CommentSubjectChar">
    <w:name w:val="Comment Subject Char"/>
    <w:link w:val="CommentSubject"/>
    <w:uiPriority w:val="99"/>
    <w:semiHidden/>
    <w:rsid w:val="0076715E"/>
    <w:rPr>
      <w:b/>
      <w:bCs/>
      <w:sz w:val="20"/>
      <w:szCs w:val="20"/>
    </w:rPr>
  </w:style>
  <w:style w:type="paragraph" w:customStyle="1" w:styleId="BulletedList">
    <w:name w:val="Bulleted List"/>
    <w:uiPriority w:val="99"/>
    <w:semiHidden/>
    <w:rsid w:val="00F903BF"/>
    <w:pPr>
      <w:spacing w:after="240" w:line="300" w:lineRule="atLeast"/>
    </w:pPr>
    <w:rPr>
      <w:rFonts w:ascii="Gill Sans MT" w:hAnsi="Gill Sans MT"/>
      <w:sz w:val="22"/>
      <w:szCs w:val="24"/>
      <w:lang w:eastAsia="en-US"/>
    </w:rPr>
  </w:style>
  <w:style w:type="paragraph" w:customStyle="1" w:styleId="Default">
    <w:name w:val="Default"/>
    <w:uiPriority w:val="99"/>
    <w:rsid w:val="002C599B"/>
    <w:pPr>
      <w:autoSpaceDE w:val="0"/>
      <w:autoSpaceDN w:val="0"/>
      <w:adjustRightInd w:val="0"/>
    </w:pPr>
    <w:rPr>
      <w:rFonts w:ascii="Gill Sans MT" w:hAnsi="Gill Sans MT" w:cs="Gill Sans MT"/>
      <w:color w:val="000000"/>
      <w:sz w:val="24"/>
      <w:szCs w:val="24"/>
    </w:rPr>
  </w:style>
  <w:style w:type="paragraph" w:customStyle="1" w:styleId="bullet10">
    <w:name w:val="bullet1"/>
    <w:basedOn w:val="Normal"/>
    <w:uiPriority w:val="99"/>
    <w:rsid w:val="00C30348"/>
    <w:pPr>
      <w:tabs>
        <w:tab w:val="num" w:pos="567"/>
      </w:tabs>
      <w:spacing w:after="140" w:line="300" w:lineRule="atLeast"/>
      <w:ind w:left="567" w:hanging="567"/>
    </w:pPr>
    <w:rPr>
      <w:rFonts w:ascii="Gill Sans MT" w:hAnsi="Gill Sans MT"/>
      <w:sz w:val="22"/>
      <w:szCs w:val="22"/>
    </w:rPr>
  </w:style>
  <w:style w:type="paragraph" w:customStyle="1" w:styleId="CharChar">
    <w:name w:val="Char Char"/>
    <w:basedOn w:val="Normal"/>
    <w:uiPriority w:val="99"/>
    <w:rsid w:val="00F248F5"/>
    <w:rPr>
      <w:rFonts w:ascii="Arial" w:hAnsi="Arial" w:cs="Arial"/>
      <w:sz w:val="22"/>
      <w:szCs w:val="22"/>
      <w:lang w:eastAsia="en-US"/>
    </w:rPr>
  </w:style>
  <w:style w:type="paragraph" w:styleId="ListParagraph">
    <w:name w:val="List Paragraph"/>
    <w:basedOn w:val="Normal"/>
    <w:uiPriority w:val="34"/>
    <w:qFormat/>
    <w:rsid w:val="00C937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697"/>
    <w:rPr>
      <w:sz w:val="24"/>
    </w:rPr>
  </w:style>
  <w:style w:type="paragraph" w:styleId="Heading2">
    <w:name w:val="heading 2"/>
    <w:basedOn w:val="Normal"/>
    <w:next w:val="Normal"/>
    <w:link w:val="Heading2Char"/>
    <w:uiPriority w:val="99"/>
    <w:qFormat/>
    <w:rsid w:val="007366A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E1D93"/>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B95697"/>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76715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6715E"/>
    <w:rPr>
      <w:rFonts w:ascii="Cambria" w:eastAsia="Times New Roman" w:hAnsi="Cambria" w:cs="Times New Roman"/>
      <w:b/>
      <w:bCs/>
      <w:sz w:val="26"/>
      <w:szCs w:val="26"/>
    </w:rPr>
  </w:style>
  <w:style w:type="character" w:customStyle="1" w:styleId="Heading5Char">
    <w:name w:val="Heading 5 Char"/>
    <w:link w:val="Heading5"/>
    <w:uiPriority w:val="9"/>
    <w:semiHidden/>
    <w:rsid w:val="0076715E"/>
    <w:rPr>
      <w:rFonts w:ascii="Calibri" w:eastAsia="Times New Roman" w:hAnsi="Calibri" w:cs="Times New Roman"/>
      <w:b/>
      <w:bCs/>
      <w:i/>
      <w:iCs/>
      <w:sz w:val="26"/>
      <w:szCs w:val="26"/>
    </w:rPr>
  </w:style>
  <w:style w:type="paragraph" w:styleId="Header">
    <w:name w:val="header"/>
    <w:basedOn w:val="Normal"/>
    <w:link w:val="HeaderChar"/>
    <w:uiPriority w:val="99"/>
    <w:rsid w:val="00B95697"/>
    <w:pPr>
      <w:widowControl w:val="0"/>
      <w:tabs>
        <w:tab w:val="center" w:pos="4153"/>
        <w:tab w:val="right" w:pos="8306"/>
      </w:tabs>
    </w:pPr>
    <w:rPr>
      <w:lang w:val="en-US" w:eastAsia="en-US"/>
    </w:rPr>
  </w:style>
  <w:style w:type="character" w:customStyle="1" w:styleId="HeaderChar">
    <w:name w:val="Header Char"/>
    <w:link w:val="Header"/>
    <w:uiPriority w:val="99"/>
    <w:semiHidden/>
    <w:rsid w:val="0076715E"/>
    <w:rPr>
      <w:sz w:val="24"/>
      <w:szCs w:val="20"/>
    </w:rPr>
  </w:style>
  <w:style w:type="paragraph" w:styleId="Footer">
    <w:name w:val="footer"/>
    <w:basedOn w:val="Normal"/>
    <w:link w:val="FooterChar"/>
    <w:uiPriority w:val="99"/>
    <w:rsid w:val="00B95697"/>
    <w:pPr>
      <w:tabs>
        <w:tab w:val="center" w:pos="4153"/>
        <w:tab w:val="right" w:pos="8306"/>
      </w:tabs>
    </w:pPr>
  </w:style>
  <w:style w:type="character" w:customStyle="1" w:styleId="FooterChar">
    <w:name w:val="Footer Char"/>
    <w:link w:val="Footer"/>
    <w:uiPriority w:val="99"/>
    <w:semiHidden/>
    <w:rsid w:val="0076715E"/>
    <w:rPr>
      <w:sz w:val="24"/>
      <w:szCs w:val="20"/>
    </w:rPr>
  </w:style>
  <w:style w:type="character" w:styleId="PageNumber">
    <w:name w:val="page number"/>
    <w:uiPriority w:val="99"/>
    <w:rsid w:val="00B95697"/>
    <w:rPr>
      <w:rFonts w:cs="Times New Roman"/>
    </w:rPr>
  </w:style>
  <w:style w:type="paragraph" w:styleId="BodyText">
    <w:name w:val="Body Text"/>
    <w:basedOn w:val="Normal"/>
    <w:link w:val="BodyTextChar"/>
    <w:uiPriority w:val="99"/>
    <w:rsid w:val="00B95697"/>
    <w:pPr>
      <w:tabs>
        <w:tab w:val="left" w:pos="720"/>
      </w:tabs>
    </w:pPr>
    <w:rPr>
      <w:sz w:val="28"/>
    </w:rPr>
  </w:style>
  <w:style w:type="character" w:customStyle="1" w:styleId="BodyTextChar">
    <w:name w:val="Body Text Char"/>
    <w:link w:val="BodyText"/>
    <w:uiPriority w:val="99"/>
    <w:semiHidden/>
    <w:rsid w:val="0076715E"/>
    <w:rPr>
      <w:sz w:val="24"/>
      <w:szCs w:val="20"/>
    </w:rPr>
  </w:style>
  <w:style w:type="paragraph" w:customStyle="1" w:styleId="CharCharChar">
    <w:name w:val="Char Char Char"/>
    <w:basedOn w:val="Normal"/>
    <w:uiPriority w:val="99"/>
    <w:rsid w:val="00B95697"/>
    <w:rPr>
      <w:rFonts w:ascii="Arial" w:hAnsi="Arial" w:cs="Arial"/>
      <w:sz w:val="22"/>
      <w:szCs w:val="22"/>
      <w:lang w:eastAsia="en-US"/>
    </w:rPr>
  </w:style>
  <w:style w:type="paragraph" w:customStyle="1" w:styleId="NormalArial">
    <w:name w:val="Normal + Arial"/>
    <w:basedOn w:val="Normal"/>
    <w:uiPriority w:val="99"/>
    <w:rsid w:val="00B95697"/>
    <w:rPr>
      <w:szCs w:val="24"/>
      <w:lang w:eastAsia="en-US"/>
    </w:rPr>
  </w:style>
  <w:style w:type="paragraph" w:customStyle="1" w:styleId="ScheduleNumberedPara">
    <w:name w:val="ScheduleNumberedPara"/>
    <w:basedOn w:val="Normal"/>
    <w:uiPriority w:val="99"/>
    <w:rsid w:val="00B95697"/>
    <w:pPr>
      <w:numPr>
        <w:ilvl w:val="1"/>
        <w:numId w:val="1"/>
      </w:numPr>
      <w:tabs>
        <w:tab w:val="clear" w:pos="851"/>
        <w:tab w:val="num" w:pos="567"/>
      </w:tabs>
      <w:spacing w:after="240" w:line="260" w:lineRule="exact"/>
      <w:ind w:left="567"/>
      <w:jc w:val="both"/>
    </w:pPr>
    <w:rPr>
      <w:rFonts w:ascii="Corbel" w:hAnsi="Corbel"/>
      <w:color w:val="000000"/>
      <w:sz w:val="23"/>
    </w:rPr>
  </w:style>
  <w:style w:type="table" w:styleId="TableGrid">
    <w:name w:val="Table Grid"/>
    <w:basedOn w:val="TableNormal"/>
    <w:uiPriority w:val="99"/>
    <w:rsid w:val="00B956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CharChar1Char">
    <w:name w:val="Char1 Char Char Char Char Char1 Char"/>
    <w:basedOn w:val="Normal"/>
    <w:uiPriority w:val="99"/>
    <w:rsid w:val="00CB603B"/>
    <w:rPr>
      <w:rFonts w:ascii="Arial" w:hAnsi="Arial" w:cs="Arial"/>
      <w:sz w:val="22"/>
      <w:szCs w:val="22"/>
      <w:lang w:eastAsia="en-US"/>
    </w:rPr>
  </w:style>
  <w:style w:type="paragraph" w:customStyle="1" w:styleId="a">
    <w:name w:val="_"/>
    <w:basedOn w:val="Normal"/>
    <w:uiPriority w:val="99"/>
    <w:rsid w:val="0071764D"/>
    <w:pPr>
      <w:widowControl w:val="0"/>
      <w:ind w:left="770" w:hanging="770"/>
    </w:pPr>
    <w:rPr>
      <w:lang w:val="en-US" w:eastAsia="en-US"/>
    </w:rPr>
  </w:style>
  <w:style w:type="paragraph" w:styleId="FootnoteText">
    <w:name w:val="footnote text"/>
    <w:basedOn w:val="Normal"/>
    <w:link w:val="FootnoteTextChar"/>
    <w:uiPriority w:val="99"/>
    <w:semiHidden/>
    <w:rsid w:val="00FE08BB"/>
    <w:rPr>
      <w:sz w:val="20"/>
    </w:rPr>
  </w:style>
  <w:style w:type="character" w:customStyle="1" w:styleId="FootnoteTextChar">
    <w:name w:val="Footnote Text Char"/>
    <w:link w:val="FootnoteText"/>
    <w:uiPriority w:val="99"/>
    <w:semiHidden/>
    <w:rsid w:val="0076715E"/>
    <w:rPr>
      <w:sz w:val="20"/>
      <w:szCs w:val="20"/>
    </w:rPr>
  </w:style>
  <w:style w:type="character" w:styleId="FootnoteReference">
    <w:name w:val="footnote reference"/>
    <w:uiPriority w:val="99"/>
    <w:semiHidden/>
    <w:rsid w:val="00FE08BB"/>
    <w:rPr>
      <w:rFonts w:cs="Times New Roman"/>
      <w:vertAlign w:val="superscript"/>
    </w:rPr>
  </w:style>
  <w:style w:type="paragraph" w:customStyle="1" w:styleId="Char1">
    <w:name w:val="Char1"/>
    <w:basedOn w:val="Normal"/>
    <w:uiPriority w:val="99"/>
    <w:rsid w:val="00E07638"/>
    <w:rPr>
      <w:rFonts w:ascii="Arial" w:hAnsi="Arial" w:cs="Arial"/>
      <w:sz w:val="22"/>
      <w:szCs w:val="22"/>
      <w:lang w:eastAsia="en-US"/>
    </w:rPr>
  </w:style>
  <w:style w:type="paragraph" w:customStyle="1" w:styleId="TableTextLeft">
    <w:name w:val="Table Text Left"/>
    <w:basedOn w:val="Normal"/>
    <w:uiPriority w:val="99"/>
    <w:rsid w:val="00FF08F1"/>
    <w:pPr>
      <w:spacing w:before="40" w:after="40"/>
      <w:jc w:val="both"/>
    </w:pPr>
    <w:rPr>
      <w:rFonts w:ascii="Corbel" w:hAnsi="Corbel" w:cs="Corbel"/>
      <w:color w:val="000000"/>
      <w:sz w:val="21"/>
      <w:szCs w:val="21"/>
    </w:rPr>
  </w:style>
  <w:style w:type="paragraph" w:customStyle="1" w:styleId="Normalnumbered">
    <w:name w:val="Normal numbered"/>
    <w:basedOn w:val="Normal"/>
    <w:link w:val="NormalnumberedChar"/>
    <w:uiPriority w:val="99"/>
    <w:rsid w:val="00FF08F1"/>
    <w:pPr>
      <w:numPr>
        <w:numId w:val="2"/>
      </w:numPr>
      <w:spacing w:after="240" w:line="260" w:lineRule="exact"/>
      <w:jc w:val="both"/>
    </w:pPr>
    <w:rPr>
      <w:rFonts w:ascii="Corbel" w:hAnsi="Corbel" w:cs="Corbel"/>
      <w:color w:val="000000"/>
      <w:sz w:val="23"/>
      <w:szCs w:val="23"/>
    </w:rPr>
  </w:style>
  <w:style w:type="character" w:customStyle="1" w:styleId="NormalnumberedChar">
    <w:name w:val="Normal numbered Char"/>
    <w:link w:val="Normalnumbered"/>
    <w:uiPriority w:val="99"/>
    <w:locked/>
    <w:rsid w:val="00FF08F1"/>
    <w:rPr>
      <w:rFonts w:ascii="Corbel" w:hAnsi="Corbel" w:cs="Corbel"/>
      <w:color w:val="000000"/>
      <w:sz w:val="23"/>
      <w:szCs w:val="23"/>
      <w:lang w:val="en-AU" w:eastAsia="en-AU" w:bidi="ar-SA"/>
    </w:rPr>
  </w:style>
  <w:style w:type="character" w:styleId="Hyperlink">
    <w:name w:val="Hyperlink"/>
    <w:uiPriority w:val="99"/>
    <w:rsid w:val="00ED6CB2"/>
    <w:rPr>
      <w:rFonts w:cs="Times New Roman"/>
      <w:color w:val="0000FF"/>
      <w:u w:val="single"/>
    </w:rPr>
  </w:style>
  <w:style w:type="paragraph" w:styleId="BalloonText">
    <w:name w:val="Balloon Text"/>
    <w:basedOn w:val="Normal"/>
    <w:link w:val="BalloonTextChar"/>
    <w:uiPriority w:val="99"/>
    <w:semiHidden/>
    <w:rsid w:val="009E1D93"/>
    <w:rPr>
      <w:rFonts w:ascii="Tahoma" w:hAnsi="Tahoma" w:cs="Tahoma"/>
      <w:sz w:val="16"/>
      <w:szCs w:val="16"/>
    </w:rPr>
  </w:style>
  <w:style w:type="character" w:customStyle="1" w:styleId="BalloonTextChar">
    <w:name w:val="Balloon Text Char"/>
    <w:link w:val="BalloonText"/>
    <w:uiPriority w:val="99"/>
    <w:semiHidden/>
    <w:rsid w:val="0076715E"/>
    <w:rPr>
      <w:sz w:val="0"/>
      <w:szCs w:val="0"/>
    </w:rPr>
  </w:style>
  <w:style w:type="paragraph" w:customStyle="1" w:styleId="CharChar1CharCharCharChar">
    <w:name w:val="Char Char1 Char Char Char Char"/>
    <w:basedOn w:val="Normal"/>
    <w:uiPriority w:val="99"/>
    <w:rsid w:val="004564BB"/>
    <w:rPr>
      <w:rFonts w:ascii="Arial" w:hAnsi="Arial" w:cs="Arial"/>
      <w:b/>
      <w:sz w:val="22"/>
      <w:szCs w:val="22"/>
      <w:lang w:eastAsia="en-US"/>
    </w:rPr>
  </w:style>
  <w:style w:type="paragraph" w:styleId="DocumentMap">
    <w:name w:val="Document Map"/>
    <w:basedOn w:val="Normal"/>
    <w:link w:val="DocumentMapChar"/>
    <w:uiPriority w:val="99"/>
    <w:semiHidden/>
    <w:rsid w:val="007366AB"/>
    <w:pPr>
      <w:shd w:val="clear" w:color="auto" w:fill="000080"/>
    </w:pPr>
    <w:rPr>
      <w:rFonts w:ascii="Tahoma" w:hAnsi="Tahoma" w:cs="Tahoma"/>
      <w:sz w:val="20"/>
    </w:rPr>
  </w:style>
  <w:style w:type="character" w:customStyle="1" w:styleId="DocumentMapChar">
    <w:name w:val="Document Map Char"/>
    <w:link w:val="DocumentMap"/>
    <w:uiPriority w:val="99"/>
    <w:semiHidden/>
    <w:rsid w:val="0076715E"/>
    <w:rPr>
      <w:sz w:val="0"/>
      <w:szCs w:val="0"/>
    </w:rPr>
  </w:style>
  <w:style w:type="paragraph" w:customStyle="1" w:styleId="Bullet1">
    <w:name w:val="Bullet 1"/>
    <w:basedOn w:val="Normal"/>
    <w:uiPriority w:val="99"/>
    <w:rsid w:val="007366AB"/>
    <w:pPr>
      <w:numPr>
        <w:numId w:val="3"/>
      </w:numPr>
      <w:tabs>
        <w:tab w:val="left" w:pos="567"/>
      </w:tabs>
      <w:spacing w:after="140" w:line="300" w:lineRule="atLeast"/>
    </w:pPr>
    <w:rPr>
      <w:rFonts w:ascii="Gill Sans MT" w:hAnsi="Gill Sans MT"/>
      <w:sz w:val="22"/>
      <w:szCs w:val="22"/>
      <w:lang w:eastAsia="en-US"/>
    </w:rPr>
  </w:style>
  <w:style w:type="paragraph" w:customStyle="1" w:styleId="BulletedListLevel1">
    <w:name w:val="Bulleted List Level 1"/>
    <w:link w:val="BulletedListLevel1Char"/>
    <w:uiPriority w:val="99"/>
    <w:semiHidden/>
    <w:rsid w:val="00AA0BAA"/>
    <w:pPr>
      <w:keepLines/>
      <w:numPr>
        <w:numId w:val="4"/>
      </w:numPr>
      <w:tabs>
        <w:tab w:val="left" w:pos="1134"/>
      </w:tabs>
      <w:spacing w:after="140" w:line="300" w:lineRule="atLeast"/>
    </w:pPr>
    <w:rPr>
      <w:rFonts w:ascii="Gill Sans MT" w:hAnsi="Gill Sans MT"/>
      <w:sz w:val="24"/>
      <w:szCs w:val="24"/>
      <w:lang w:eastAsia="en-US"/>
    </w:rPr>
  </w:style>
  <w:style w:type="character" w:customStyle="1" w:styleId="BulletedListLevel1Char">
    <w:name w:val="Bulleted List Level 1 Char"/>
    <w:link w:val="BulletedListLevel1"/>
    <w:uiPriority w:val="99"/>
    <w:semiHidden/>
    <w:locked/>
    <w:rsid w:val="00AA0BAA"/>
    <w:rPr>
      <w:rFonts w:ascii="Gill Sans MT" w:hAnsi="Gill Sans MT" w:cs="Times New Roman"/>
      <w:sz w:val="24"/>
      <w:szCs w:val="24"/>
      <w:lang w:val="en-AU" w:eastAsia="en-US" w:bidi="ar-SA"/>
    </w:rPr>
  </w:style>
  <w:style w:type="character" w:styleId="CommentReference">
    <w:name w:val="annotation reference"/>
    <w:uiPriority w:val="99"/>
    <w:semiHidden/>
    <w:rsid w:val="00464C2F"/>
    <w:rPr>
      <w:rFonts w:cs="Times New Roman"/>
      <w:sz w:val="16"/>
      <w:szCs w:val="16"/>
    </w:rPr>
  </w:style>
  <w:style w:type="paragraph" w:styleId="CommentText">
    <w:name w:val="annotation text"/>
    <w:basedOn w:val="Normal"/>
    <w:link w:val="CommentTextChar"/>
    <w:uiPriority w:val="99"/>
    <w:semiHidden/>
    <w:rsid w:val="00464C2F"/>
    <w:rPr>
      <w:sz w:val="20"/>
    </w:rPr>
  </w:style>
  <w:style w:type="character" w:customStyle="1" w:styleId="CommentTextChar">
    <w:name w:val="Comment Text Char"/>
    <w:link w:val="CommentText"/>
    <w:uiPriority w:val="99"/>
    <w:semiHidden/>
    <w:rsid w:val="0076715E"/>
    <w:rPr>
      <w:sz w:val="20"/>
      <w:szCs w:val="20"/>
    </w:rPr>
  </w:style>
  <w:style w:type="paragraph" w:styleId="CommentSubject">
    <w:name w:val="annotation subject"/>
    <w:basedOn w:val="CommentText"/>
    <w:next w:val="CommentText"/>
    <w:link w:val="CommentSubjectChar"/>
    <w:uiPriority w:val="99"/>
    <w:semiHidden/>
    <w:rsid w:val="00464C2F"/>
    <w:rPr>
      <w:b/>
      <w:bCs/>
    </w:rPr>
  </w:style>
  <w:style w:type="character" w:customStyle="1" w:styleId="CommentSubjectChar">
    <w:name w:val="Comment Subject Char"/>
    <w:link w:val="CommentSubject"/>
    <w:uiPriority w:val="99"/>
    <w:semiHidden/>
    <w:rsid w:val="0076715E"/>
    <w:rPr>
      <w:b/>
      <w:bCs/>
      <w:sz w:val="20"/>
      <w:szCs w:val="20"/>
    </w:rPr>
  </w:style>
  <w:style w:type="paragraph" w:customStyle="1" w:styleId="BulletedList">
    <w:name w:val="Bulleted List"/>
    <w:uiPriority w:val="99"/>
    <w:semiHidden/>
    <w:rsid w:val="00F903BF"/>
    <w:pPr>
      <w:spacing w:after="240" w:line="300" w:lineRule="atLeast"/>
    </w:pPr>
    <w:rPr>
      <w:rFonts w:ascii="Gill Sans MT" w:hAnsi="Gill Sans MT"/>
      <w:sz w:val="22"/>
      <w:szCs w:val="24"/>
      <w:lang w:eastAsia="en-US"/>
    </w:rPr>
  </w:style>
  <w:style w:type="paragraph" w:customStyle="1" w:styleId="Default">
    <w:name w:val="Default"/>
    <w:uiPriority w:val="99"/>
    <w:rsid w:val="002C599B"/>
    <w:pPr>
      <w:autoSpaceDE w:val="0"/>
      <w:autoSpaceDN w:val="0"/>
      <w:adjustRightInd w:val="0"/>
    </w:pPr>
    <w:rPr>
      <w:rFonts w:ascii="Gill Sans MT" w:hAnsi="Gill Sans MT" w:cs="Gill Sans MT"/>
      <w:color w:val="000000"/>
      <w:sz w:val="24"/>
      <w:szCs w:val="24"/>
    </w:rPr>
  </w:style>
  <w:style w:type="paragraph" w:customStyle="1" w:styleId="bullet10">
    <w:name w:val="bullet1"/>
    <w:basedOn w:val="Normal"/>
    <w:uiPriority w:val="99"/>
    <w:rsid w:val="00C30348"/>
    <w:pPr>
      <w:tabs>
        <w:tab w:val="num" w:pos="567"/>
      </w:tabs>
      <w:spacing w:after="140" w:line="300" w:lineRule="atLeast"/>
      <w:ind w:left="567" w:hanging="567"/>
    </w:pPr>
    <w:rPr>
      <w:rFonts w:ascii="Gill Sans MT" w:hAnsi="Gill Sans MT"/>
      <w:sz w:val="22"/>
      <w:szCs w:val="22"/>
    </w:rPr>
  </w:style>
  <w:style w:type="paragraph" w:customStyle="1" w:styleId="CharChar">
    <w:name w:val="Char Char"/>
    <w:basedOn w:val="Normal"/>
    <w:uiPriority w:val="99"/>
    <w:rsid w:val="00F248F5"/>
    <w:rPr>
      <w:rFonts w:ascii="Arial" w:hAnsi="Arial" w:cs="Arial"/>
      <w:sz w:val="22"/>
      <w:szCs w:val="22"/>
      <w:lang w:eastAsia="en-US"/>
    </w:rPr>
  </w:style>
  <w:style w:type="paragraph" w:styleId="ListParagraph">
    <w:name w:val="List Paragraph"/>
    <w:basedOn w:val="Normal"/>
    <w:uiPriority w:val="34"/>
    <w:qFormat/>
    <w:rsid w:val="00C93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454835">
      <w:bodyDiv w:val="1"/>
      <w:marLeft w:val="0"/>
      <w:marRight w:val="0"/>
      <w:marTop w:val="0"/>
      <w:marBottom w:val="0"/>
      <w:divBdr>
        <w:top w:val="none" w:sz="0" w:space="0" w:color="auto"/>
        <w:left w:val="none" w:sz="0" w:space="0" w:color="auto"/>
        <w:bottom w:val="none" w:sz="0" w:space="0" w:color="auto"/>
        <w:right w:val="none" w:sz="0" w:space="0" w:color="auto"/>
      </w:divBdr>
    </w:div>
    <w:div w:id="2084797238">
      <w:marLeft w:val="0"/>
      <w:marRight w:val="0"/>
      <w:marTop w:val="0"/>
      <w:marBottom w:val="0"/>
      <w:divBdr>
        <w:top w:val="none" w:sz="0" w:space="0" w:color="auto"/>
        <w:left w:val="none" w:sz="0" w:space="0" w:color="auto"/>
        <w:bottom w:val="none" w:sz="0" w:space="0" w:color="auto"/>
        <w:right w:val="none" w:sz="0" w:space="0" w:color="auto"/>
      </w:divBdr>
    </w:div>
    <w:div w:id="2084797239">
      <w:marLeft w:val="0"/>
      <w:marRight w:val="0"/>
      <w:marTop w:val="0"/>
      <w:marBottom w:val="0"/>
      <w:divBdr>
        <w:top w:val="none" w:sz="0" w:space="0" w:color="auto"/>
        <w:left w:val="none" w:sz="0" w:space="0" w:color="auto"/>
        <w:bottom w:val="none" w:sz="0" w:space="0" w:color="auto"/>
        <w:right w:val="none" w:sz="0" w:space="0" w:color="auto"/>
      </w:divBdr>
    </w:div>
    <w:div w:id="20847972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1069</Words>
  <Characters>6335</Characters>
  <Application>Microsoft Office Word</Application>
  <DocSecurity>0</DocSecurity>
  <Lines>52</Lines>
  <Paragraphs>14</Paragraphs>
  <ScaleCrop>false</ScaleCrop>
  <Company/>
  <LinksUpToDate>false</LinksUpToDate>
  <CharactersWithSpaces>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2014-01-15T06:46:00Z</dcterms:created>
  <dcterms:modified xsi:type="dcterms:W3CDTF">2014-01-15T06:46:00Z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